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56446055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1A1557">
        <w:rPr>
          <w:sz w:val="22"/>
          <w:szCs w:val="22"/>
        </w:rPr>
        <w:t>II.A</w:t>
      </w:r>
    </w:p>
    <w:p w14:paraId="6F0F9BE4" w14:textId="722752B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</w:p>
    <w:p w14:paraId="44DC65CD" w14:textId="11B07CF1" w:rsidR="00B713F6" w:rsidRPr="001A1557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1A1557">
        <w:rPr>
          <w:bCs/>
          <w:sz w:val="22"/>
          <w:szCs w:val="22"/>
        </w:rPr>
        <w:t xml:space="preserve"> Formy vlády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36E55F9A" w:rsidR="00DA48CC" w:rsidRPr="009E6445" w:rsidRDefault="00B66C8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4FAB5FFC" w:rsidR="00DA48CC" w:rsidRPr="009E6445" w:rsidRDefault="00B66C8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283E9CD6" w:rsidR="00DA48CC" w:rsidRPr="009E6445" w:rsidRDefault="00B66C8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54D5E4CF" w:rsidR="00DA48CC" w:rsidRPr="009E6445" w:rsidRDefault="00B66C8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bookmarkEnd w:id="0"/>
    <w:p w14:paraId="29CCB2AC" w14:textId="65BD548B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2CEF271C" w14:textId="1108BC77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9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28D0ABA0" w:rsidR="00B713F6" w:rsidRDefault="0088271E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</w:tr>
      <w:tr w:rsidR="00B713F6" w14:paraId="5DB2DD56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5790769F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B713F6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14B35D48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pracovný list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64E7C2C2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5430BDD3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pracovné listy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41061944" w:rsidR="00B713F6" w:rsidRDefault="008827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0A788C">
              <w:rPr>
                <w:sz w:val="20"/>
                <w:szCs w:val="20"/>
              </w:rPr>
              <w:t xml:space="preserve"> minút</w:t>
            </w:r>
          </w:p>
        </w:tc>
      </w:tr>
      <w:tr w:rsidR="00B713F6" w14:paraId="282C6A4C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F7110B3" w14:textId="77777777" w:rsidTr="00B713F6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580F2" w14:textId="7E66C55F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demonštrácia (video)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0A82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4F5" w14:textId="03C2D353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24F4" w14:textId="7A4C4BA0" w:rsidR="00B713F6" w:rsidRDefault="001A60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8271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DE27D2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2EE4D561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rozprávanie; vysvetľovanie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4A47B7DE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4265E336" w:rsidR="00B713F6" w:rsidRDefault="001A60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271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370278B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24CF4103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22A7D7E4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metóda otázok a odpovedí (ústna forma)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54BD359E" w:rsidR="00B713F6" w:rsidRDefault="00B66C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09298972" w:rsidR="00B713F6" w:rsidRDefault="008827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A60E4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0B5AD404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domáca úloha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71C2FA92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papieriky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79816AED" w:rsidR="00B713F6" w:rsidRDefault="005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7F98F493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73F905A3" w14:textId="77777777" w:rsidR="009E6445" w:rsidRDefault="009E6445" w:rsidP="00B713F6">
      <w:pPr>
        <w:spacing w:line="360" w:lineRule="auto"/>
        <w:rPr>
          <w:b/>
        </w:rPr>
      </w:pPr>
    </w:p>
    <w:p w14:paraId="4C649AF7" w14:textId="77777777" w:rsidR="00B66C87" w:rsidRDefault="00B66C87" w:rsidP="00B713F6">
      <w:pPr>
        <w:spacing w:line="360" w:lineRule="auto"/>
        <w:rPr>
          <w:b/>
        </w:rPr>
      </w:pPr>
    </w:p>
    <w:p w14:paraId="45FD3E6F" w14:textId="10B00961" w:rsidR="00B713F6" w:rsidRDefault="00C16DCE" w:rsidP="00B713F6">
      <w:pPr>
        <w:spacing w:line="360" w:lineRule="auto"/>
        <w:rPr>
          <w:b/>
        </w:rPr>
      </w:pPr>
      <w:r>
        <w:rPr>
          <w:b/>
        </w:rPr>
        <w:lastRenderedPageBreak/>
        <w:t>ROZPIS ETÁP VYUČOVACEJ HODINY</w:t>
      </w:r>
    </w:p>
    <w:p w14:paraId="1F51016B" w14:textId="77777777" w:rsidR="00B713F6" w:rsidRPr="00C16DCE" w:rsidRDefault="00B713F6" w:rsidP="003B4597">
      <w:pPr>
        <w:spacing w:line="360" w:lineRule="auto"/>
        <w:jc w:val="both"/>
        <w:outlineLvl w:val="0"/>
        <w:rPr>
          <w:bCs/>
          <w:iCs/>
        </w:rPr>
      </w:pPr>
      <w:r w:rsidRPr="00C16DCE">
        <w:rPr>
          <w:b/>
          <w:iCs/>
          <w:u w:val="single"/>
        </w:rPr>
        <w:t>1. Organizačná časť:</w:t>
      </w:r>
    </w:p>
    <w:p w14:paraId="01B0183A" w14:textId="157017A2" w:rsidR="00B713F6" w:rsidRDefault="000A60DC" w:rsidP="003B4597">
      <w:pPr>
        <w:spacing w:line="360" w:lineRule="auto"/>
        <w:jc w:val="both"/>
        <w:rPr>
          <w:bCs/>
          <w:iCs/>
        </w:rPr>
      </w:pPr>
      <w:r>
        <w:rPr>
          <w:bCs/>
          <w:iCs/>
        </w:rPr>
        <w:t>Prídem do triedy</w:t>
      </w:r>
      <w:r w:rsidR="005F296F">
        <w:rPr>
          <w:bCs/>
          <w:iCs/>
        </w:rPr>
        <w:t>, pozdravím študentov</w:t>
      </w:r>
      <w:r w:rsidR="00B66C87">
        <w:rPr>
          <w:bCs/>
          <w:iCs/>
        </w:rPr>
        <w:t xml:space="preserve"> a</w:t>
      </w:r>
      <w:r w:rsidR="005F296F">
        <w:rPr>
          <w:bCs/>
          <w:iCs/>
        </w:rPr>
        <w:t xml:space="preserve"> predstavím s</w:t>
      </w:r>
      <w:r w:rsidR="00B66C87">
        <w:rPr>
          <w:bCs/>
          <w:iCs/>
        </w:rPr>
        <w:t>a.</w:t>
      </w:r>
    </w:p>
    <w:p w14:paraId="62D209C3" w14:textId="77777777" w:rsidR="00C16DCE" w:rsidRDefault="00C16DCE" w:rsidP="003B4597">
      <w:pPr>
        <w:spacing w:line="360" w:lineRule="auto"/>
        <w:jc w:val="both"/>
        <w:rPr>
          <w:bCs/>
          <w:iCs/>
        </w:rPr>
      </w:pPr>
    </w:p>
    <w:p w14:paraId="5B9E1EF1" w14:textId="77777777" w:rsidR="00B713F6" w:rsidRPr="00C16DCE" w:rsidRDefault="00B713F6" w:rsidP="003B4597">
      <w:pPr>
        <w:spacing w:line="360" w:lineRule="auto"/>
        <w:jc w:val="both"/>
        <w:rPr>
          <w:b/>
          <w:iCs/>
          <w:u w:val="single"/>
        </w:rPr>
      </w:pPr>
      <w:r w:rsidRPr="00C16DCE">
        <w:rPr>
          <w:b/>
          <w:iCs/>
          <w:u w:val="single"/>
        </w:rPr>
        <w:t>2. Prezentácia cieľov VH</w:t>
      </w:r>
    </w:p>
    <w:p w14:paraId="5C15F465" w14:textId="4A489A17" w:rsidR="00B713F6" w:rsidRDefault="005F296F" w:rsidP="003B4597">
      <w:pPr>
        <w:spacing w:line="360" w:lineRule="auto"/>
        <w:jc w:val="both"/>
        <w:rPr>
          <w:bCs/>
          <w:iCs/>
        </w:rPr>
      </w:pPr>
      <w:r>
        <w:rPr>
          <w:bCs/>
          <w:iCs/>
        </w:rPr>
        <w:t xml:space="preserve">V krátkosti odprezentujem </w:t>
      </w:r>
      <w:r w:rsidR="0088271E">
        <w:rPr>
          <w:bCs/>
          <w:iCs/>
        </w:rPr>
        <w:t>žiakom</w:t>
      </w:r>
      <w:r>
        <w:rPr>
          <w:bCs/>
          <w:iCs/>
        </w:rPr>
        <w:t xml:space="preserve"> ciele našej hodiny </w:t>
      </w:r>
      <w:r>
        <w:rPr>
          <w:bCs/>
          <w:iCs/>
        </w:rPr>
        <w:sym w:font="Symbol" w:char="F02D"/>
      </w:r>
      <w:r w:rsidR="00B66C87">
        <w:rPr>
          <w:bCs/>
          <w:iCs/>
        </w:rPr>
        <w:t xml:space="preserve"> </w:t>
      </w:r>
      <w:r w:rsidR="0088271E">
        <w:rPr>
          <w:bCs/>
          <w:iCs/>
        </w:rPr>
        <w:t>že budú vypĺňať krátky pracovný list týkajúci sa znakov štátu a štátnych symbolov a že následne prejdeme k novému učivu, ktorým sú formy vlády.</w:t>
      </w:r>
    </w:p>
    <w:p w14:paraId="37F041C9" w14:textId="77777777" w:rsidR="00C16DCE" w:rsidRPr="00C16DCE" w:rsidRDefault="00C16DCE" w:rsidP="003B4597">
      <w:pPr>
        <w:spacing w:line="360" w:lineRule="auto"/>
        <w:jc w:val="both"/>
        <w:rPr>
          <w:bCs/>
          <w:iCs/>
        </w:rPr>
      </w:pPr>
    </w:p>
    <w:p w14:paraId="514DA64D" w14:textId="2ECD6E15" w:rsidR="00B713F6" w:rsidRDefault="00B713F6" w:rsidP="003B4597">
      <w:pPr>
        <w:spacing w:line="360" w:lineRule="auto"/>
        <w:jc w:val="both"/>
        <w:outlineLvl w:val="0"/>
        <w:rPr>
          <w:b/>
          <w:iCs/>
          <w:u w:val="single"/>
        </w:rPr>
      </w:pPr>
      <w:r w:rsidRPr="00C16DCE">
        <w:rPr>
          <w:b/>
          <w:iCs/>
          <w:u w:val="single"/>
        </w:rPr>
        <w:t>3. Aktualizácia prv osvojeného učiva (diagnostická etapa)</w:t>
      </w:r>
    </w:p>
    <w:p w14:paraId="13F1D93D" w14:textId="7417157B" w:rsidR="00B713F6" w:rsidRDefault="0088271E" w:rsidP="003B4597">
      <w:pPr>
        <w:spacing w:line="360" w:lineRule="auto"/>
        <w:jc w:val="both"/>
        <w:rPr>
          <w:iCs/>
        </w:rPr>
      </w:pPr>
      <w:r>
        <w:rPr>
          <w:iCs/>
        </w:rPr>
        <w:t xml:space="preserve">Žiaci budú vypĺňať pracovný list týkajúci sa znakov štátu a štátnych symbolov. Pracovný list je uvedený v prílohe prípravy. </w:t>
      </w:r>
    </w:p>
    <w:p w14:paraId="733B8E9F" w14:textId="77777777" w:rsidR="00C16DCE" w:rsidRPr="00C16DCE" w:rsidRDefault="00C16DCE" w:rsidP="003B4597">
      <w:pPr>
        <w:spacing w:line="360" w:lineRule="auto"/>
        <w:jc w:val="both"/>
        <w:rPr>
          <w:iCs/>
        </w:rPr>
      </w:pPr>
    </w:p>
    <w:p w14:paraId="4027BDDF" w14:textId="77777777" w:rsidR="00B713F6" w:rsidRPr="00C16DCE" w:rsidRDefault="00B713F6" w:rsidP="003B4597">
      <w:pPr>
        <w:spacing w:line="360" w:lineRule="auto"/>
        <w:jc w:val="both"/>
        <w:rPr>
          <w:b/>
          <w:iCs/>
          <w:u w:val="single"/>
        </w:rPr>
      </w:pPr>
      <w:r w:rsidRPr="00C16DCE">
        <w:rPr>
          <w:b/>
          <w:iCs/>
          <w:u w:val="single"/>
        </w:rPr>
        <w:t xml:space="preserve">4. Motivácia (motivačná etapa) </w:t>
      </w:r>
    </w:p>
    <w:p w14:paraId="012D27A8" w14:textId="29CA4F88" w:rsidR="00DB6DA4" w:rsidRDefault="0088271E" w:rsidP="003B4597">
      <w:pPr>
        <w:spacing w:line="360" w:lineRule="auto"/>
        <w:jc w:val="both"/>
        <w:rPr>
          <w:iCs/>
        </w:rPr>
      </w:pPr>
      <w:r>
        <w:rPr>
          <w:iCs/>
        </w:rPr>
        <w:t>Žiakom pustím video o formách vlády. Ich úlohou bude zapamätať si z neho čo najviac. Po skončení videa každý povie nahlas niečo, čo si zapamätal.</w:t>
      </w:r>
    </w:p>
    <w:p w14:paraId="4B03CA20" w14:textId="6B6E171F" w:rsidR="00DD5BC3" w:rsidRDefault="00DD5BC3" w:rsidP="003B4597">
      <w:pPr>
        <w:spacing w:line="360" w:lineRule="auto"/>
        <w:jc w:val="both"/>
        <w:rPr>
          <w:iCs/>
        </w:rPr>
      </w:pPr>
    </w:p>
    <w:p w14:paraId="7979F6DF" w14:textId="2304C84F" w:rsidR="00DD5BC3" w:rsidRDefault="00DD5BC3" w:rsidP="003B4597">
      <w:pPr>
        <w:spacing w:line="360" w:lineRule="auto"/>
        <w:jc w:val="both"/>
        <w:rPr>
          <w:iCs/>
        </w:rPr>
      </w:pPr>
      <w:hyperlink r:id="rId6" w:history="1">
        <w:r w:rsidRPr="00D85045">
          <w:rPr>
            <w:rStyle w:val="Hypertextovprepojenie"/>
            <w:iCs/>
          </w:rPr>
          <w:t>https://www.youtube.com/watch?v=_5oEUaN_R1E&amp;t=298s&amp;ab_channel=Schooltag</w:t>
        </w:r>
      </w:hyperlink>
      <w:r>
        <w:rPr>
          <w:iCs/>
        </w:rPr>
        <w:t xml:space="preserve"> (2:20)</w:t>
      </w:r>
    </w:p>
    <w:p w14:paraId="538E0E44" w14:textId="77777777" w:rsidR="00C16DCE" w:rsidRPr="00C16DCE" w:rsidRDefault="00C16DCE" w:rsidP="003B4597">
      <w:pPr>
        <w:spacing w:line="360" w:lineRule="auto"/>
        <w:jc w:val="both"/>
        <w:rPr>
          <w:iCs/>
        </w:rPr>
      </w:pPr>
    </w:p>
    <w:p w14:paraId="0F4F92B6" w14:textId="77777777" w:rsidR="00B713F6" w:rsidRPr="00C16DCE" w:rsidRDefault="00B713F6" w:rsidP="003B4597">
      <w:pPr>
        <w:spacing w:line="360" w:lineRule="auto"/>
        <w:jc w:val="both"/>
        <w:rPr>
          <w:iCs/>
        </w:rPr>
      </w:pPr>
      <w:r w:rsidRPr="00C16DCE">
        <w:rPr>
          <w:b/>
          <w:iCs/>
          <w:u w:val="single"/>
        </w:rPr>
        <w:t>5. Osvojovanie nového učiva (expozičná etapa)</w:t>
      </w:r>
    </w:p>
    <w:p w14:paraId="26891ECE" w14:textId="3D3A5484" w:rsidR="00294FF8" w:rsidRDefault="0088271E" w:rsidP="00294FF8">
      <w:pPr>
        <w:spacing w:line="360" w:lineRule="auto"/>
        <w:jc w:val="both"/>
        <w:rPr>
          <w:bCs/>
          <w:iCs/>
        </w:rPr>
      </w:pPr>
      <w:r>
        <w:rPr>
          <w:bCs/>
          <w:iCs/>
        </w:rPr>
        <w:t>Žiaci si budú v tejto fáze písať poznámky z prezentácie a počúvať môj výklad.</w:t>
      </w:r>
    </w:p>
    <w:p w14:paraId="704E9D86" w14:textId="77777777" w:rsidR="00817C45" w:rsidRPr="00C16DCE" w:rsidRDefault="00817C45" w:rsidP="003B4597">
      <w:pPr>
        <w:spacing w:line="360" w:lineRule="auto"/>
        <w:jc w:val="both"/>
        <w:rPr>
          <w:bCs/>
          <w:iCs/>
        </w:rPr>
      </w:pPr>
    </w:p>
    <w:p w14:paraId="554DD78F" w14:textId="77777777" w:rsidR="00B713F6" w:rsidRPr="00C16DCE" w:rsidRDefault="00B713F6" w:rsidP="003B4597">
      <w:pPr>
        <w:spacing w:line="360" w:lineRule="auto"/>
        <w:jc w:val="both"/>
        <w:rPr>
          <w:iCs/>
        </w:rPr>
      </w:pPr>
      <w:r w:rsidRPr="00C16DCE">
        <w:rPr>
          <w:b/>
          <w:iCs/>
          <w:u w:val="single"/>
        </w:rPr>
        <w:t>6. Upevňovanie a prehlbovanie učiva (fixačná etapa)</w:t>
      </w:r>
    </w:p>
    <w:p w14:paraId="4625BDAD" w14:textId="31042504" w:rsidR="0046289E" w:rsidRPr="00C16DCE" w:rsidRDefault="00114FBC" w:rsidP="003B4597">
      <w:pPr>
        <w:spacing w:line="360" w:lineRule="auto"/>
        <w:jc w:val="both"/>
        <w:rPr>
          <w:iCs/>
        </w:rPr>
      </w:pPr>
      <w:r>
        <w:rPr>
          <w:iCs/>
        </w:rPr>
        <w:t>Žiakov sa frontálne opýtam otázky vzťahujúce sa k novému učivu, na ktoré budú odpovedať.</w:t>
      </w:r>
    </w:p>
    <w:p w14:paraId="2F56CA70" w14:textId="77777777" w:rsidR="00B66C87" w:rsidRDefault="00B66C87" w:rsidP="003B4597">
      <w:pPr>
        <w:spacing w:line="360" w:lineRule="auto"/>
        <w:jc w:val="both"/>
        <w:rPr>
          <w:b/>
          <w:iCs/>
          <w:u w:val="single"/>
        </w:rPr>
      </w:pPr>
    </w:p>
    <w:p w14:paraId="6915A4A3" w14:textId="148E3A14" w:rsidR="00B713F6" w:rsidRPr="00C16DCE" w:rsidRDefault="00B713F6" w:rsidP="003B4597">
      <w:pPr>
        <w:spacing w:line="360" w:lineRule="auto"/>
        <w:jc w:val="both"/>
        <w:rPr>
          <w:b/>
          <w:iCs/>
          <w:u w:val="single"/>
        </w:rPr>
      </w:pPr>
      <w:r w:rsidRPr="00C16DCE">
        <w:rPr>
          <w:b/>
          <w:iCs/>
          <w:u w:val="single"/>
        </w:rPr>
        <w:t>7. Zadanie domácej úlohy</w:t>
      </w:r>
    </w:p>
    <w:p w14:paraId="631DC3AB" w14:textId="79F7C7E5" w:rsidR="00C16DCE" w:rsidRDefault="0088271E" w:rsidP="003B4597">
      <w:pPr>
        <w:spacing w:line="360" w:lineRule="auto"/>
        <w:jc w:val="both"/>
        <w:rPr>
          <w:iCs/>
        </w:rPr>
      </w:pPr>
      <w:r>
        <w:rPr>
          <w:iCs/>
        </w:rPr>
        <w:t>Za domácu úlohu dostan</w:t>
      </w:r>
      <w:r w:rsidR="00114FBC">
        <w:rPr>
          <w:iCs/>
        </w:rPr>
        <w:t xml:space="preserve">e každý </w:t>
      </w:r>
      <w:r w:rsidR="00B54260">
        <w:rPr>
          <w:iCs/>
        </w:rPr>
        <w:t>žiak meno nejakého vládcu, o ktorom bude mať zistiť kde vládne a akou formou vlády + 3 zaujímavosti, ktoré ho charakterizujú.</w:t>
      </w:r>
    </w:p>
    <w:p w14:paraId="2E1EB55A" w14:textId="77777777" w:rsidR="0046289E" w:rsidRPr="00C16DCE" w:rsidRDefault="0046289E" w:rsidP="003B4597">
      <w:pPr>
        <w:spacing w:line="360" w:lineRule="auto"/>
        <w:jc w:val="both"/>
        <w:rPr>
          <w:iCs/>
        </w:rPr>
      </w:pPr>
    </w:p>
    <w:p w14:paraId="5C180D02" w14:textId="77777777" w:rsidR="00B713F6" w:rsidRPr="00C16DCE" w:rsidRDefault="00B713F6" w:rsidP="003B4597">
      <w:pPr>
        <w:spacing w:line="360" w:lineRule="auto"/>
        <w:jc w:val="both"/>
        <w:rPr>
          <w:b/>
          <w:iCs/>
          <w:u w:val="single"/>
        </w:rPr>
      </w:pPr>
      <w:r w:rsidRPr="00C16DCE">
        <w:rPr>
          <w:b/>
          <w:iCs/>
          <w:u w:val="single"/>
        </w:rPr>
        <w:t>8. Zhodnotenie vyučovacej hodiny, záver</w:t>
      </w:r>
    </w:p>
    <w:p w14:paraId="7D7F9439" w14:textId="1BADFE70" w:rsidR="00112DAB" w:rsidRPr="00B54260" w:rsidRDefault="00B54260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96404B">
        <w:rPr>
          <w:bCs/>
          <w:iCs/>
          <w:sz w:val="22"/>
          <w:szCs w:val="22"/>
        </w:rPr>
        <w:t xml:space="preserve">V krátkosti </w:t>
      </w:r>
      <w:r>
        <w:rPr>
          <w:bCs/>
          <w:iCs/>
          <w:sz w:val="22"/>
          <w:szCs w:val="22"/>
        </w:rPr>
        <w:t xml:space="preserve">a </w:t>
      </w:r>
      <w:r w:rsidRPr="0096404B">
        <w:rPr>
          <w:bCs/>
          <w:iCs/>
          <w:sz w:val="22"/>
          <w:szCs w:val="22"/>
        </w:rPr>
        <w:t>slovne prejdem to, čo sme si na hodine prebrali</w:t>
      </w:r>
      <w:r>
        <w:rPr>
          <w:bCs/>
          <w:iCs/>
          <w:sz w:val="22"/>
          <w:szCs w:val="22"/>
        </w:rPr>
        <w:t>,</w:t>
      </w:r>
      <w:r w:rsidRPr="0096404B">
        <w:rPr>
          <w:bCs/>
          <w:iCs/>
          <w:sz w:val="22"/>
          <w:szCs w:val="22"/>
        </w:rPr>
        <w:t xml:space="preserve"> a čo majú za domácu úlohu.</w:t>
      </w:r>
      <w:r>
        <w:rPr>
          <w:bCs/>
          <w:iCs/>
          <w:sz w:val="22"/>
          <w:szCs w:val="22"/>
        </w:rPr>
        <w:t xml:space="preserve"> Vezmem si USB</w:t>
      </w:r>
      <w:r w:rsidRPr="0096404B">
        <w:rPr>
          <w:bCs/>
          <w:iCs/>
          <w:sz w:val="22"/>
          <w:szCs w:val="22"/>
        </w:rPr>
        <w:t>, veci, poďakujem za pozornosť, poprajem pekný zvyšok dňa a odídem z triedy.</w:t>
      </w:r>
    </w:p>
    <w:p w14:paraId="1E99F8E0" w14:textId="77777777" w:rsidR="00B54260" w:rsidRDefault="00B54260" w:rsidP="003B4597">
      <w:pPr>
        <w:spacing w:line="360" w:lineRule="auto"/>
        <w:jc w:val="both"/>
        <w:rPr>
          <w:b/>
          <w:iCs/>
        </w:rPr>
      </w:pPr>
    </w:p>
    <w:p w14:paraId="6613D3DA" w14:textId="2E1CB6B5" w:rsidR="003A76B9" w:rsidRDefault="008F657A" w:rsidP="003B4597">
      <w:pPr>
        <w:spacing w:line="360" w:lineRule="auto"/>
        <w:jc w:val="both"/>
        <w:rPr>
          <w:b/>
          <w:iCs/>
        </w:rPr>
      </w:pPr>
      <w:r w:rsidRPr="008F657A">
        <w:rPr>
          <w:b/>
          <w:iCs/>
        </w:rPr>
        <w:t>Klauzula učiteľa:</w:t>
      </w:r>
      <w:r w:rsidR="003C392C">
        <w:rPr>
          <w:b/>
          <w:iCs/>
        </w:rPr>
        <w:t xml:space="preserve"> </w:t>
      </w:r>
    </w:p>
    <w:p w14:paraId="1F4A1527" w14:textId="3E5C8034" w:rsidR="003A76B9" w:rsidRDefault="003A76B9" w:rsidP="003A76B9">
      <w:pPr>
        <w:spacing w:line="360" w:lineRule="auto"/>
        <w:jc w:val="center"/>
        <w:rPr>
          <w:b/>
          <w:iCs/>
        </w:rPr>
      </w:pPr>
      <w:r>
        <w:rPr>
          <w:b/>
          <w:iCs/>
        </w:rPr>
        <w:lastRenderedPageBreak/>
        <w:t xml:space="preserve">PRACOVNÝ LIST </w:t>
      </w:r>
      <w:r>
        <w:rPr>
          <w:b/>
          <w:iCs/>
        </w:rPr>
        <w:sym w:font="Symbol" w:char="F02D"/>
      </w:r>
      <w:r>
        <w:rPr>
          <w:b/>
          <w:iCs/>
        </w:rPr>
        <w:t xml:space="preserve"> ZNAKY ŠTÁTU</w:t>
      </w:r>
    </w:p>
    <w:p w14:paraId="6845DF5F" w14:textId="77777777" w:rsidR="003A76B9" w:rsidRDefault="003A76B9" w:rsidP="003B4597">
      <w:pPr>
        <w:spacing w:line="360" w:lineRule="auto"/>
        <w:jc w:val="both"/>
        <w:rPr>
          <w:b/>
          <w:iCs/>
        </w:rPr>
      </w:pPr>
    </w:p>
    <w:p w14:paraId="245AAB53" w14:textId="04637902" w:rsidR="003A76B9" w:rsidRDefault="003A76B9" w:rsidP="003B4597">
      <w:pPr>
        <w:spacing w:line="360" w:lineRule="auto"/>
        <w:jc w:val="both"/>
        <w:rPr>
          <w:b/>
          <w:iCs/>
        </w:rPr>
      </w:pPr>
      <w:r>
        <w:rPr>
          <w:b/>
          <w:iCs/>
        </w:rPr>
        <w:t xml:space="preserve">1. K obrysovej mape Slovenska dopíš susediace štáty. Do </w:t>
      </w:r>
      <w:r w:rsidR="00E44CD4">
        <w:rPr>
          <w:b/>
          <w:iCs/>
        </w:rPr>
        <w:t xml:space="preserve">jej </w:t>
      </w:r>
      <w:r>
        <w:rPr>
          <w:b/>
          <w:iCs/>
        </w:rPr>
        <w:t>stredu napíš definíciu štátneho územia.</w:t>
      </w:r>
    </w:p>
    <w:p w14:paraId="43D5D363" w14:textId="3AD027A7" w:rsidR="003A76B9" w:rsidRDefault="003A76B9" w:rsidP="003A76B9">
      <w:pPr>
        <w:spacing w:line="360" w:lineRule="auto"/>
        <w:jc w:val="center"/>
        <w:rPr>
          <w:bCs/>
          <w:iCs/>
        </w:rPr>
      </w:pPr>
      <w:r w:rsidRPr="003A76B9">
        <w:rPr>
          <w:bCs/>
          <w:iCs/>
        </w:rPr>
        <w:drawing>
          <wp:inline distT="0" distB="0" distL="0" distR="0" wp14:anchorId="040D4C06" wp14:editId="2BEE4AF1">
            <wp:extent cx="5037415" cy="2614528"/>
            <wp:effectExtent l="0" t="0" r="0" b="0"/>
            <wp:docPr id="7" name="Obrázok 6" descr="Obrázok, na ktorom je text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id="{385EDAFF-CCF7-4199-B0B0-74E0DAB256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 descr="Obrázok, na ktorom je text&#10;&#10;Automaticky generovaný popis">
                      <a:extLst>
                        <a:ext uri="{FF2B5EF4-FFF2-40B4-BE49-F238E27FC236}">
                          <a16:creationId xmlns:a16="http://schemas.microsoft.com/office/drawing/2014/main" id="{385EDAFF-CCF7-4199-B0B0-74E0DAB256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8488" t="46096" r="18721" b="14401"/>
                    <a:stretch/>
                  </pic:blipFill>
                  <pic:spPr>
                    <a:xfrm>
                      <a:off x="0" y="0"/>
                      <a:ext cx="5040971" cy="261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F6AD" w14:textId="27832140" w:rsidR="003A76B9" w:rsidRDefault="003A76B9" w:rsidP="003A76B9">
      <w:pPr>
        <w:spacing w:line="360" w:lineRule="auto"/>
        <w:jc w:val="center"/>
        <w:rPr>
          <w:bCs/>
          <w:iCs/>
        </w:rPr>
      </w:pPr>
    </w:p>
    <w:p w14:paraId="6C9F6C5D" w14:textId="3B870132" w:rsidR="003A76B9" w:rsidRDefault="003A76B9" w:rsidP="003A76B9">
      <w:pPr>
        <w:spacing w:line="360" w:lineRule="auto"/>
        <w:rPr>
          <w:b/>
          <w:iCs/>
        </w:rPr>
      </w:pPr>
      <w:r w:rsidRPr="003A76B9">
        <w:rPr>
          <w:b/>
          <w:iCs/>
        </w:rPr>
        <w:t>2</w:t>
      </w:r>
      <w:r>
        <w:rPr>
          <w:b/>
          <w:iCs/>
        </w:rPr>
        <w:t>. Vlastnými slovami opíš rozdiel medzi vnútornou a vonkajšou suverenitou štátu.</w:t>
      </w:r>
    </w:p>
    <w:p w14:paraId="4545B7A0" w14:textId="1EA25483" w:rsidR="003A76B9" w:rsidRDefault="003A76B9" w:rsidP="003A76B9">
      <w:pPr>
        <w:spacing w:line="360" w:lineRule="auto"/>
        <w:rPr>
          <w:b/>
          <w:iCs/>
        </w:rPr>
      </w:pPr>
    </w:p>
    <w:p w14:paraId="5490E1D5" w14:textId="553483B7" w:rsidR="003A76B9" w:rsidRDefault="003A76B9" w:rsidP="003A76B9">
      <w:pPr>
        <w:spacing w:line="360" w:lineRule="auto"/>
        <w:rPr>
          <w:b/>
          <w:iCs/>
        </w:rPr>
      </w:pPr>
    </w:p>
    <w:p w14:paraId="5AADED6E" w14:textId="5D7A68A8" w:rsidR="003A76B9" w:rsidRDefault="003A76B9" w:rsidP="003A76B9">
      <w:pPr>
        <w:spacing w:line="360" w:lineRule="auto"/>
        <w:rPr>
          <w:b/>
          <w:iCs/>
        </w:rPr>
      </w:pPr>
    </w:p>
    <w:p w14:paraId="3C0DCAC0" w14:textId="7827F9CB" w:rsidR="003A76B9" w:rsidRDefault="003A76B9" w:rsidP="003A76B9">
      <w:pPr>
        <w:spacing w:line="360" w:lineRule="auto"/>
        <w:rPr>
          <w:b/>
          <w:iCs/>
        </w:rPr>
      </w:pPr>
    </w:p>
    <w:p w14:paraId="043FC403" w14:textId="1D4F5E8A" w:rsidR="003A76B9" w:rsidRDefault="003A76B9" w:rsidP="003A76B9">
      <w:pPr>
        <w:spacing w:line="360" w:lineRule="auto"/>
        <w:rPr>
          <w:b/>
          <w:iCs/>
        </w:rPr>
      </w:pPr>
    </w:p>
    <w:p w14:paraId="08EA977F" w14:textId="2AC2A1EE" w:rsidR="003A76B9" w:rsidRDefault="003A76B9" w:rsidP="003A76B9">
      <w:pPr>
        <w:spacing w:line="360" w:lineRule="auto"/>
        <w:rPr>
          <w:b/>
          <w:iCs/>
        </w:rPr>
      </w:pPr>
    </w:p>
    <w:p w14:paraId="4A242739" w14:textId="5A298B03" w:rsidR="003A76B9" w:rsidRDefault="003A76B9" w:rsidP="003A76B9">
      <w:pPr>
        <w:spacing w:line="360" w:lineRule="auto"/>
        <w:rPr>
          <w:b/>
          <w:iCs/>
        </w:rPr>
      </w:pPr>
      <w:r>
        <w:rPr>
          <w:b/>
          <w:iCs/>
        </w:rPr>
        <w:t>3. Správne pomenuj štátne symboly.</w:t>
      </w:r>
    </w:p>
    <w:p w14:paraId="06C6CC02" w14:textId="17EAB5D9" w:rsidR="003A76B9" w:rsidRDefault="003A76B9" w:rsidP="003A76B9">
      <w:pPr>
        <w:spacing w:line="360" w:lineRule="auto"/>
        <w:jc w:val="center"/>
        <w:rPr>
          <w:b/>
          <w:iCs/>
        </w:rPr>
      </w:pPr>
      <w:r w:rsidRPr="003A76B9">
        <w:rPr>
          <w:b/>
          <w:iCs/>
        </w:rPr>
        <w:drawing>
          <wp:inline distT="0" distB="0" distL="0" distR="0" wp14:anchorId="73DE943D" wp14:editId="3CE9DBDA">
            <wp:extent cx="1235074" cy="1419625"/>
            <wp:effectExtent l="0" t="0" r="3810" b="0"/>
            <wp:docPr id="13" name="Obrázok 12">
              <a:extLst xmlns:a="http://schemas.openxmlformats.org/drawingml/2006/main">
                <a:ext uri="{FF2B5EF4-FFF2-40B4-BE49-F238E27FC236}">
                  <a16:creationId xmlns:a16="http://schemas.microsoft.com/office/drawing/2014/main" id="{75741356-CC0E-4244-98DD-5EE018523B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2">
                      <a:extLst>
                        <a:ext uri="{FF2B5EF4-FFF2-40B4-BE49-F238E27FC236}">
                          <a16:creationId xmlns:a16="http://schemas.microsoft.com/office/drawing/2014/main" id="{75741356-CC0E-4244-98DD-5EE018523B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2791" t="35548" r="57093" b="43770"/>
                    <a:stretch/>
                  </pic:blipFill>
                  <pic:spPr>
                    <a:xfrm>
                      <a:off x="0" y="0"/>
                      <a:ext cx="1235074" cy="14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6B9">
        <w:rPr>
          <w:b/>
          <w:iCs/>
        </w:rPr>
        <w:drawing>
          <wp:inline distT="0" distB="0" distL="0" distR="0" wp14:anchorId="4D2FD59D" wp14:editId="727AC7C5">
            <wp:extent cx="2657475" cy="1280873"/>
            <wp:effectExtent l="0" t="0" r="0" b="0"/>
            <wp:docPr id="2050" name="Picture 2" descr="Slovenská vlajka 150x90cm">
              <a:extLst xmlns:a="http://schemas.openxmlformats.org/drawingml/2006/main">
                <a:ext uri="{FF2B5EF4-FFF2-40B4-BE49-F238E27FC236}">
                  <a16:creationId xmlns:a16="http://schemas.microsoft.com/office/drawing/2014/main" id="{1CB7781A-0080-4176-8FA6-BAA6FA1A37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Slovenská vlajka 150x90cm">
                      <a:extLst>
                        <a:ext uri="{FF2B5EF4-FFF2-40B4-BE49-F238E27FC236}">
                          <a16:creationId xmlns:a16="http://schemas.microsoft.com/office/drawing/2014/main" id="{1CB7781A-0080-4176-8FA6-BAA6FA1A377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8" r="29234" b="24445"/>
                    <a:stretch/>
                  </pic:blipFill>
                  <pic:spPr bwMode="auto">
                    <a:xfrm>
                      <a:off x="0" y="0"/>
                      <a:ext cx="2667972" cy="12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76B9">
        <w:rPr>
          <w:b/>
          <w:iCs/>
        </w:rPr>
        <w:drawing>
          <wp:inline distT="0" distB="0" distL="0" distR="0" wp14:anchorId="224EFF61" wp14:editId="4BA7F2E5">
            <wp:extent cx="1046577" cy="999461"/>
            <wp:effectExtent l="0" t="0" r="1270" b="0"/>
            <wp:docPr id="17" name="Obrázok 16">
              <a:extLst xmlns:a="http://schemas.openxmlformats.org/drawingml/2006/main">
                <a:ext uri="{FF2B5EF4-FFF2-40B4-BE49-F238E27FC236}">
                  <a16:creationId xmlns:a16="http://schemas.microsoft.com/office/drawing/2014/main" id="{27FF691C-280F-4F97-BA9B-4825087560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6">
                      <a:extLst>
                        <a:ext uri="{FF2B5EF4-FFF2-40B4-BE49-F238E27FC236}">
                          <a16:creationId xmlns:a16="http://schemas.microsoft.com/office/drawing/2014/main" id="{27FF691C-280F-4F97-BA9B-4825087560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75290" t="36813" r="13264" b="43746"/>
                    <a:stretch/>
                  </pic:blipFill>
                  <pic:spPr>
                    <a:xfrm>
                      <a:off x="0" y="0"/>
                      <a:ext cx="1046577" cy="9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CAA2" w14:textId="7725EC35" w:rsidR="003A76B9" w:rsidRDefault="003A76B9" w:rsidP="003A76B9">
      <w:pPr>
        <w:spacing w:line="360" w:lineRule="auto"/>
        <w:rPr>
          <w:b/>
          <w:iCs/>
        </w:rPr>
      </w:pPr>
    </w:p>
    <w:p w14:paraId="7F9369C6" w14:textId="77777777" w:rsidR="00E44CD4" w:rsidRDefault="00E44CD4" w:rsidP="003A76B9">
      <w:pPr>
        <w:spacing w:line="360" w:lineRule="auto"/>
        <w:rPr>
          <w:b/>
          <w:iCs/>
        </w:rPr>
      </w:pPr>
    </w:p>
    <w:p w14:paraId="04E3AD16" w14:textId="780C5ED8" w:rsidR="00E44CD4" w:rsidRPr="003A76B9" w:rsidRDefault="00E44CD4" w:rsidP="003A76B9">
      <w:pPr>
        <w:spacing w:line="360" w:lineRule="auto"/>
        <w:rPr>
          <w:b/>
          <w:iCs/>
        </w:rPr>
      </w:pPr>
      <w:r>
        <w:rPr>
          <w:b/>
          <w:iCs/>
        </w:rPr>
        <w:t>4. Napíš, čo je to štátna moc a na koho sa vzťahuje.</w:t>
      </w:r>
    </w:p>
    <w:sectPr w:rsidR="00E44CD4" w:rsidRPr="003A7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24BF0"/>
    <w:rsid w:val="000326AC"/>
    <w:rsid w:val="000A323C"/>
    <w:rsid w:val="000A60DC"/>
    <w:rsid w:val="000A788C"/>
    <w:rsid w:val="000C5B87"/>
    <w:rsid w:val="000E4DB7"/>
    <w:rsid w:val="000F0986"/>
    <w:rsid w:val="000F5266"/>
    <w:rsid w:val="00112DAB"/>
    <w:rsid w:val="00114FBC"/>
    <w:rsid w:val="001550D2"/>
    <w:rsid w:val="00167232"/>
    <w:rsid w:val="001A1557"/>
    <w:rsid w:val="001A60E4"/>
    <w:rsid w:val="001E51D7"/>
    <w:rsid w:val="001F6A34"/>
    <w:rsid w:val="0023764D"/>
    <w:rsid w:val="00276212"/>
    <w:rsid w:val="00286902"/>
    <w:rsid w:val="00292C16"/>
    <w:rsid w:val="00292D47"/>
    <w:rsid w:val="00294FF8"/>
    <w:rsid w:val="002E6382"/>
    <w:rsid w:val="002E6A63"/>
    <w:rsid w:val="0032306B"/>
    <w:rsid w:val="00323C35"/>
    <w:rsid w:val="0033372A"/>
    <w:rsid w:val="003727FA"/>
    <w:rsid w:val="00386602"/>
    <w:rsid w:val="0039646C"/>
    <w:rsid w:val="003A5C35"/>
    <w:rsid w:val="003A76B9"/>
    <w:rsid w:val="003B4597"/>
    <w:rsid w:val="003C392C"/>
    <w:rsid w:val="00407675"/>
    <w:rsid w:val="00441A11"/>
    <w:rsid w:val="004513AC"/>
    <w:rsid w:val="0046289E"/>
    <w:rsid w:val="004910B9"/>
    <w:rsid w:val="00494058"/>
    <w:rsid w:val="00521FB1"/>
    <w:rsid w:val="005223CE"/>
    <w:rsid w:val="0058476E"/>
    <w:rsid w:val="00585742"/>
    <w:rsid w:val="005C464F"/>
    <w:rsid w:val="005E2EC5"/>
    <w:rsid w:val="005F296F"/>
    <w:rsid w:val="0060089A"/>
    <w:rsid w:val="006B0978"/>
    <w:rsid w:val="006E0B2C"/>
    <w:rsid w:val="0075337F"/>
    <w:rsid w:val="0075715B"/>
    <w:rsid w:val="00760FDD"/>
    <w:rsid w:val="00795B8F"/>
    <w:rsid w:val="007B24DA"/>
    <w:rsid w:val="007C1FAE"/>
    <w:rsid w:val="0081407A"/>
    <w:rsid w:val="00817C45"/>
    <w:rsid w:val="00820EE4"/>
    <w:rsid w:val="00822805"/>
    <w:rsid w:val="00850F4E"/>
    <w:rsid w:val="008601AD"/>
    <w:rsid w:val="00874523"/>
    <w:rsid w:val="0087670E"/>
    <w:rsid w:val="0088271E"/>
    <w:rsid w:val="0089365D"/>
    <w:rsid w:val="008A771B"/>
    <w:rsid w:val="008B7EF2"/>
    <w:rsid w:val="008C4F0A"/>
    <w:rsid w:val="008F657A"/>
    <w:rsid w:val="00955452"/>
    <w:rsid w:val="009E6445"/>
    <w:rsid w:val="00A32267"/>
    <w:rsid w:val="00A412EB"/>
    <w:rsid w:val="00AA2ACE"/>
    <w:rsid w:val="00AE24FD"/>
    <w:rsid w:val="00AE7F19"/>
    <w:rsid w:val="00B4512D"/>
    <w:rsid w:val="00B54260"/>
    <w:rsid w:val="00B66C87"/>
    <w:rsid w:val="00B713F6"/>
    <w:rsid w:val="00B76426"/>
    <w:rsid w:val="00C13CCD"/>
    <w:rsid w:val="00C16DCE"/>
    <w:rsid w:val="00C54181"/>
    <w:rsid w:val="00C64FF6"/>
    <w:rsid w:val="00CB1EBF"/>
    <w:rsid w:val="00CF0058"/>
    <w:rsid w:val="00D0477B"/>
    <w:rsid w:val="00D0678E"/>
    <w:rsid w:val="00D32B58"/>
    <w:rsid w:val="00D56955"/>
    <w:rsid w:val="00D77803"/>
    <w:rsid w:val="00D9310E"/>
    <w:rsid w:val="00DA1321"/>
    <w:rsid w:val="00DA195E"/>
    <w:rsid w:val="00DA48CC"/>
    <w:rsid w:val="00DB6DA4"/>
    <w:rsid w:val="00DD5BC3"/>
    <w:rsid w:val="00E01C68"/>
    <w:rsid w:val="00E44CD4"/>
    <w:rsid w:val="00EB38FD"/>
    <w:rsid w:val="00EC48DC"/>
    <w:rsid w:val="00F04F3E"/>
    <w:rsid w:val="00F850AB"/>
    <w:rsid w:val="00F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DD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5oEUaN_R1E&amp;t=298s&amp;ab_channel=Schoolta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26</cp:revision>
  <dcterms:created xsi:type="dcterms:W3CDTF">2021-05-04T21:53:00Z</dcterms:created>
  <dcterms:modified xsi:type="dcterms:W3CDTF">2022-03-16T23:20:00Z</dcterms:modified>
</cp:coreProperties>
</file>