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AFB7E" w14:textId="77777777" w:rsidR="0054074A" w:rsidRPr="00392915" w:rsidRDefault="00E852E1" w:rsidP="00376B8B">
      <w:pPr>
        <w:pStyle w:val="Nadpis1"/>
        <w:numPr>
          <w:ilvl w:val="0"/>
          <w:numId w:val="0"/>
        </w:numPr>
        <w:spacing w:before="0" w:after="0" w:line="360" w:lineRule="auto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Príprava na vyučovaciu hodinu</w:t>
      </w:r>
    </w:p>
    <w:tbl>
      <w:tblPr>
        <w:tblpPr w:leftFromText="141" w:rightFromText="141" w:vertAnchor="text" w:horzAnchor="margin" w:tblpY="127"/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969"/>
        <w:gridCol w:w="1559"/>
        <w:gridCol w:w="2126"/>
        <w:gridCol w:w="1843"/>
        <w:gridCol w:w="2126"/>
      </w:tblGrid>
      <w:tr w:rsidR="0054074A" w:rsidRPr="008332B2" w14:paraId="5162B052" w14:textId="77777777" w:rsidTr="1E84290B">
        <w:tc>
          <w:tcPr>
            <w:tcW w:w="6771" w:type="dxa"/>
            <w:gridSpan w:val="2"/>
            <w:shd w:val="clear" w:color="auto" w:fill="auto"/>
          </w:tcPr>
          <w:p w14:paraId="7E418E03" w14:textId="52A09991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Meno a priezvisko praktikanta:    </w:t>
            </w:r>
            <w:r w:rsidR="00EC622E" w:rsidRPr="00EC622E">
              <w:rPr>
                <w:rFonts w:ascii="Calibri" w:hAnsi="Calibri"/>
                <w:sz w:val="20"/>
                <w:szCs w:val="20"/>
              </w:rPr>
              <w:t>Bc. Kristína Chovancová</w:t>
            </w:r>
          </w:p>
        </w:tc>
        <w:tc>
          <w:tcPr>
            <w:tcW w:w="1559" w:type="dxa"/>
            <w:shd w:val="clear" w:color="auto" w:fill="auto"/>
          </w:tcPr>
          <w:p w14:paraId="00DBEC9C" w14:textId="763026D0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Ročník:     </w:t>
            </w:r>
            <w:r w:rsidR="00EC622E" w:rsidRPr="00EC622E">
              <w:rPr>
                <w:rFonts w:ascii="Calibri" w:hAnsi="Calibri"/>
                <w:sz w:val="20"/>
                <w:szCs w:val="20"/>
              </w:rPr>
              <w:t>5</w:t>
            </w:r>
            <w:r w:rsidRPr="00EC622E">
              <w:rPr>
                <w:rFonts w:ascii="Calibri" w:hAnsi="Calibri"/>
                <w:sz w:val="20"/>
                <w:szCs w:val="20"/>
              </w:rPr>
              <w:t xml:space="preserve">  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</w:t>
            </w:r>
          </w:p>
        </w:tc>
        <w:tc>
          <w:tcPr>
            <w:tcW w:w="2126" w:type="dxa"/>
            <w:shd w:val="clear" w:color="auto" w:fill="auto"/>
          </w:tcPr>
          <w:p w14:paraId="20579440" w14:textId="36A3A39F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Kombinácia:       </w:t>
            </w:r>
            <w:proofErr w:type="spellStart"/>
            <w:r w:rsidR="00EC622E" w:rsidRPr="00EC622E">
              <w:rPr>
                <w:rFonts w:ascii="Calibri" w:hAnsi="Calibri"/>
                <w:sz w:val="20"/>
                <w:szCs w:val="20"/>
              </w:rPr>
              <w:t>BCh</w:t>
            </w:r>
            <w:proofErr w:type="spellEnd"/>
            <w:r w:rsidRPr="00EC622E">
              <w:rPr>
                <w:rFonts w:ascii="Calibri" w:hAnsi="Calibri"/>
                <w:sz w:val="20"/>
                <w:szCs w:val="20"/>
              </w:rPr>
              <w:t xml:space="preserve">  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6916BEB2" w14:textId="68CA72E1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Cvičná škola:</w:t>
            </w:r>
            <w:r w:rsidR="00EC622E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EC622E" w:rsidRPr="00EC622E">
              <w:rPr>
                <w:rFonts w:ascii="Calibri" w:hAnsi="Calibri"/>
                <w:sz w:val="20"/>
                <w:szCs w:val="20"/>
              </w:rPr>
              <w:t>Gymnázium Gelnica</w:t>
            </w:r>
          </w:p>
        </w:tc>
      </w:tr>
      <w:tr w:rsidR="0054074A" w:rsidRPr="008332B2" w14:paraId="112F8877" w14:textId="77777777" w:rsidTr="1E84290B">
        <w:tc>
          <w:tcPr>
            <w:tcW w:w="2802" w:type="dxa"/>
            <w:shd w:val="clear" w:color="auto" w:fill="auto"/>
          </w:tcPr>
          <w:p w14:paraId="01346E97" w14:textId="4A23F85D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Predmet: </w:t>
            </w:r>
            <w:r w:rsidR="00EC622E" w:rsidRPr="00EC622E">
              <w:rPr>
                <w:rFonts w:ascii="Calibri" w:hAnsi="Calibri"/>
                <w:sz w:val="20"/>
                <w:szCs w:val="20"/>
              </w:rPr>
              <w:t>chémie</w:t>
            </w:r>
          </w:p>
        </w:tc>
        <w:tc>
          <w:tcPr>
            <w:tcW w:w="3969" w:type="dxa"/>
            <w:shd w:val="clear" w:color="auto" w:fill="auto"/>
          </w:tcPr>
          <w:p w14:paraId="41C09A19" w14:textId="1A0C2303" w:rsidR="0054074A" w:rsidRPr="00EC622E" w:rsidRDefault="0054074A" w:rsidP="008971D0">
            <w:pPr>
              <w:spacing w:before="120"/>
              <w:ind w:firstLine="0"/>
              <w:rPr>
                <w:rFonts w:ascii="Calibri" w:hAnsi="Calibri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Vyučujúci:</w:t>
            </w:r>
            <w:r w:rsidR="00EC622E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EC622E">
              <w:rPr>
                <w:rFonts w:ascii="Calibri" w:hAnsi="Calibri"/>
                <w:sz w:val="20"/>
                <w:szCs w:val="20"/>
              </w:rPr>
              <w:t xml:space="preserve">RNDr. L. </w:t>
            </w:r>
            <w:proofErr w:type="spellStart"/>
            <w:r w:rsidR="00EC622E">
              <w:rPr>
                <w:rFonts w:ascii="Calibri" w:hAnsi="Calibri"/>
                <w:sz w:val="20"/>
                <w:szCs w:val="20"/>
              </w:rPr>
              <w:t>Škarbeková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BE803D2" w14:textId="629E2487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Trieda:</w:t>
            </w:r>
            <w:r w:rsidR="00EC622E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EC622E" w:rsidRPr="00EC622E">
              <w:rPr>
                <w:rFonts w:ascii="Calibri" w:hAnsi="Calibri"/>
                <w:sz w:val="20"/>
                <w:szCs w:val="20"/>
              </w:rPr>
              <w:t>III.O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19A7A19C" w14:textId="77777777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Počet žiakov: </w:t>
            </w:r>
          </w:p>
        </w:tc>
        <w:tc>
          <w:tcPr>
            <w:tcW w:w="2126" w:type="dxa"/>
            <w:shd w:val="clear" w:color="auto" w:fill="auto"/>
          </w:tcPr>
          <w:p w14:paraId="45F97671" w14:textId="178E2BFE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Dátum:</w:t>
            </w:r>
            <w:r w:rsidR="00EC622E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EC622E" w:rsidRPr="00EC622E">
              <w:rPr>
                <w:rFonts w:ascii="Calibri" w:hAnsi="Calibri"/>
                <w:sz w:val="20"/>
                <w:szCs w:val="20"/>
              </w:rPr>
              <w:t>20.9.2022</w:t>
            </w:r>
          </w:p>
        </w:tc>
      </w:tr>
      <w:tr w:rsidR="0054074A" w:rsidRPr="008332B2" w14:paraId="7AAFCEF9" w14:textId="77777777" w:rsidTr="1E84290B">
        <w:tc>
          <w:tcPr>
            <w:tcW w:w="14425" w:type="dxa"/>
            <w:gridSpan w:val="6"/>
            <w:shd w:val="clear" w:color="auto" w:fill="auto"/>
          </w:tcPr>
          <w:p w14:paraId="794D257F" w14:textId="32B3E8AD" w:rsidR="0054074A" w:rsidRPr="008F02CE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Téma vyučovacej hodiny:</w:t>
            </w:r>
            <w:r w:rsidR="00EC622E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EC622E" w:rsidRPr="00EC622E">
              <w:rPr>
                <w:rFonts w:ascii="Calibri" w:hAnsi="Calibri"/>
                <w:sz w:val="20"/>
                <w:szCs w:val="20"/>
              </w:rPr>
              <w:t>Opakovanie učiva zo sekundy</w:t>
            </w:r>
          </w:p>
        </w:tc>
      </w:tr>
      <w:tr w:rsidR="0054074A" w:rsidRPr="008332B2" w14:paraId="72CA1034" w14:textId="77777777" w:rsidTr="1E84290B">
        <w:tc>
          <w:tcPr>
            <w:tcW w:w="14425" w:type="dxa"/>
            <w:gridSpan w:val="6"/>
            <w:shd w:val="clear" w:color="auto" w:fill="auto"/>
          </w:tcPr>
          <w:p w14:paraId="06043BF8" w14:textId="3AF1F12A" w:rsidR="0054074A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Výchovno-vzdelávac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>ie ciele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vyučovacej hodiny:</w:t>
            </w:r>
          </w:p>
          <w:p w14:paraId="6EBDBA90" w14:textId="1D71D995" w:rsidR="00EC622E" w:rsidRPr="008F3433" w:rsidRDefault="00EC622E" w:rsidP="00EC622E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8F3433">
              <w:rPr>
                <w:rFonts w:ascii="Calibri" w:hAnsi="Calibri"/>
                <w:sz w:val="20"/>
                <w:szCs w:val="20"/>
              </w:rPr>
              <w:t>Žiaci vedia povedať rozdiel medzi chemickými a fyzikálnymi dejmi a priradiť k ním príklad.</w:t>
            </w:r>
          </w:p>
          <w:p w14:paraId="33B4E84B" w14:textId="27D052D5" w:rsidR="00EC622E" w:rsidRPr="008F3433" w:rsidRDefault="00EC622E" w:rsidP="00EC622E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8F3433">
              <w:rPr>
                <w:rFonts w:ascii="Calibri" w:hAnsi="Calibri"/>
                <w:sz w:val="20"/>
                <w:szCs w:val="20"/>
              </w:rPr>
              <w:t xml:space="preserve">Žiaci vedia napísať všeobecný zápis chemickej reakcie a určiť </w:t>
            </w:r>
            <w:proofErr w:type="spellStart"/>
            <w:r w:rsidRPr="008F3433">
              <w:rPr>
                <w:rFonts w:ascii="Calibri" w:hAnsi="Calibri"/>
                <w:sz w:val="20"/>
                <w:szCs w:val="20"/>
              </w:rPr>
              <w:t>reaktanty</w:t>
            </w:r>
            <w:proofErr w:type="spellEnd"/>
            <w:r w:rsidRPr="008F3433">
              <w:rPr>
                <w:rFonts w:ascii="Calibri" w:hAnsi="Calibri"/>
                <w:sz w:val="20"/>
                <w:szCs w:val="20"/>
              </w:rPr>
              <w:t xml:space="preserve"> a produkty.</w:t>
            </w:r>
          </w:p>
          <w:p w14:paraId="7E066CAC" w14:textId="0B7F0AA4" w:rsidR="00EC622E" w:rsidRPr="008F3433" w:rsidRDefault="00EC622E" w:rsidP="00EC622E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8F3433">
              <w:rPr>
                <w:rFonts w:ascii="Calibri" w:hAnsi="Calibri"/>
                <w:sz w:val="20"/>
                <w:szCs w:val="20"/>
              </w:rPr>
              <w:t xml:space="preserve">Žiaci samostatne </w:t>
            </w:r>
            <w:r w:rsidR="00BA7EEC" w:rsidRPr="008F3433">
              <w:rPr>
                <w:rFonts w:ascii="Calibri" w:hAnsi="Calibri"/>
                <w:sz w:val="20"/>
                <w:szCs w:val="20"/>
              </w:rPr>
              <w:t xml:space="preserve">určia na príkladoch či ide o chemické </w:t>
            </w:r>
            <w:proofErr w:type="spellStart"/>
            <w:r w:rsidR="00BA7EEC" w:rsidRPr="008F3433">
              <w:rPr>
                <w:rFonts w:ascii="Calibri" w:hAnsi="Calibri"/>
                <w:sz w:val="20"/>
                <w:szCs w:val="20"/>
              </w:rPr>
              <w:t>zlúčovanie</w:t>
            </w:r>
            <w:proofErr w:type="spellEnd"/>
            <w:r w:rsidR="00BA7EEC" w:rsidRPr="008F3433">
              <w:rPr>
                <w:rFonts w:ascii="Calibri" w:hAnsi="Calibri"/>
                <w:sz w:val="20"/>
                <w:szCs w:val="20"/>
              </w:rPr>
              <w:t xml:space="preserve"> alebo chemický rozklad.</w:t>
            </w:r>
          </w:p>
          <w:p w14:paraId="23C7FA4A" w14:textId="79E63736" w:rsidR="00BA7EEC" w:rsidRPr="00EC622E" w:rsidRDefault="00BA7EEC" w:rsidP="00EC622E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3433">
              <w:rPr>
                <w:rFonts w:ascii="Calibri" w:hAnsi="Calibri"/>
                <w:sz w:val="20"/>
                <w:szCs w:val="20"/>
              </w:rPr>
              <w:t>Žiaci podľa príkladov vedia určiť či ide o rýchlu alebo pomalú chemickú reakciu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.</w:t>
            </w:r>
          </w:p>
          <w:p w14:paraId="672A6659" w14:textId="77777777" w:rsidR="0054074A" w:rsidRPr="008F02CE" w:rsidRDefault="0054074A" w:rsidP="008971D0">
            <w:p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</w:tr>
      <w:tr w:rsidR="0054074A" w:rsidRPr="008332B2" w14:paraId="34384B2E" w14:textId="77777777" w:rsidTr="1E84290B">
        <w:tc>
          <w:tcPr>
            <w:tcW w:w="14425" w:type="dxa"/>
            <w:gridSpan w:val="6"/>
            <w:shd w:val="clear" w:color="auto" w:fill="auto"/>
          </w:tcPr>
          <w:p w14:paraId="20BA87AB" w14:textId="77777777" w:rsidR="00601439" w:rsidRPr="004C5B74" w:rsidRDefault="0054074A" w:rsidP="00601439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Typ vyučovacej hodiny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C5B74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(zakrúžkujte)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  <w:r w:rsidR="00601439" w:rsidRPr="004C5B74">
              <w:rPr>
                <w:rFonts w:ascii="Comic Sans MS" w:eastAsiaTheme="minorEastAsia" w:hAnsi="Comic Sans MS" w:cstheme="minorBidi"/>
                <w:b/>
                <w:bCs/>
                <w:color w:val="FF0000"/>
                <w:kern w:val="24"/>
                <w:sz w:val="56"/>
                <w:szCs w:val="56"/>
                <w:lang w:eastAsia="sk-SK"/>
              </w:rPr>
              <w:t xml:space="preserve"> </w:t>
            </w:r>
            <w:r w:rsidR="00601439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  <w:p w14:paraId="7381EEA4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 xml:space="preserve">hodina základného typu – kombinovaný typ </w:t>
            </w:r>
          </w:p>
          <w:p w14:paraId="48F8F8FF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sprístupňovania nového učiva</w:t>
            </w:r>
          </w:p>
          <w:p w14:paraId="73FC50F3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precvičovania, upevňovania a praktického využívania vedomostí, zručností a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 </w:t>
            </w: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návykov</w:t>
            </w:r>
          </w:p>
          <w:p w14:paraId="07EC579C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prehlbovania a systemizácie vedomostí</w:t>
            </w:r>
          </w:p>
          <w:p w14:paraId="11EBA852" w14:textId="77777777" w:rsidR="0054074A" w:rsidRP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preverovania a hodnotenia žiackych vedomostí a 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návykov</w:t>
            </w: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 </w:t>
            </w:r>
          </w:p>
        </w:tc>
      </w:tr>
      <w:tr w:rsidR="0054074A" w:rsidRPr="008332B2" w14:paraId="3470D1E3" w14:textId="77777777" w:rsidTr="1E84290B">
        <w:tc>
          <w:tcPr>
            <w:tcW w:w="14425" w:type="dxa"/>
            <w:gridSpan w:val="6"/>
            <w:shd w:val="clear" w:color="auto" w:fill="auto"/>
          </w:tcPr>
          <w:p w14:paraId="0E682E3C" w14:textId="77777777" w:rsidR="0054074A" w:rsidRPr="004C5B74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vyučovacie metódy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C5B74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</w:p>
          <w:p w14:paraId="604F777B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motivačné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(rozprávanie, rozhovor, problémová otázka, demonštrácia, digitálna ukážka a iné 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</w:t>
            </w:r>
          </w:p>
          <w:p w14:paraId="202A3C0A" w14:textId="52A38162" w:rsidR="0054074A" w:rsidRPr="008F02CE" w:rsidRDefault="0054074A" w:rsidP="1E84290B">
            <w:pPr>
              <w:spacing w:before="0" w:line="240" w:lineRule="auto"/>
              <w:ind w:firstLine="0"/>
              <w:rPr>
                <w:rFonts w:ascii="Calibri" w:hAnsi="Calibri"/>
                <w:sz w:val="20"/>
                <w:szCs w:val="20"/>
              </w:rPr>
            </w:pPr>
            <w:r w:rsidRPr="1E84290B">
              <w:rPr>
                <w:rFonts w:ascii="Calibri" w:hAnsi="Calibri"/>
                <w:b/>
                <w:bCs/>
                <w:sz w:val="20"/>
                <w:szCs w:val="20"/>
              </w:rPr>
              <w:t xml:space="preserve">aktivizujúce </w:t>
            </w:r>
            <w:r w:rsidRPr="1E84290B">
              <w:rPr>
                <w:rFonts w:ascii="Calibri" w:hAnsi="Calibri"/>
                <w:sz w:val="20"/>
                <w:szCs w:val="20"/>
              </w:rPr>
              <w:t>(diskusia, práca s učebnicou, práca s periodickou sústavou prvkov, bádateľská metóda, heuristická metóda, modelovanie a simulácia, situačná metóda, inscenačná metóda, didaktické hry,</w:t>
            </w:r>
            <w:r w:rsidR="7A31933A" w:rsidRPr="1E84290B">
              <w:rPr>
                <w:rFonts w:ascii="Calibri" w:hAnsi="Calibri"/>
                <w:sz w:val="20"/>
                <w:szCs w:val="20"/>
              </w:rPr>
              <w:t xml:space="preserve"> </w:t>
            </w:r>
            <w:r w:rsidRPr="1E84290B">
              <w:rPr>
                <w:rFonts w:ascii="Calibri" w:hAnsi="Calibri"/>
                <w:sz w:val="20"/>
                <w:szCs w:val="20"/>
              </w:rPr>
              <w:t>brainstorming, kooperatívne vyučovanie, projektové vyučovanie, práca s digitálnymi technológiami a iné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7EE563E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expozičné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(rozprávanie, opis, vysvetľovanie, prednáška, rozhovor, diskusia, demonštrácia, pozorovanie, manipulácia s predmetmi, laboratórne práce a iné 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</w:t>
            </w:r>
          </w:p>
          <w:p w14:paraId="527AD3D1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fixačné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(pojmové mapovanie, ústne opakovanie učiva, metóda kladenie otázok, písomné opakovanie, opakovací rozhovor, opakovanie s použitím učebnice, domáca úloha, pamäťový tréning a iné 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........................................................................................</w:t>
            </w:r>
          </w:p>
          <w:p w14:paraId="5222716A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diagnostické (</w:t>
            </w:r>
            <w:r w:rsidRPr="008F02CE">
              <w:rPr>
                <w:rFonts w:ascii="Calibri" w:hAnsi="Calibri"/>
                <w:b/>
                <w:sz w:val="20"/>
                <w:szCs w:val="20"/>
              </w:rPr>
              <w:t>metódy  kontroly, hodnotenia a klasifikácie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vedomostí a zručností žiakov)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(ústne skúšanie, písomné skúšanie, praktické skúšanie, hodnotenie učiteľom, sebahodnotenie žiaka, hodnotenie spolužiaka, slovné hodnotenie (pochvala, povzbudenie, poznámka), </w:t>
            </w:r>
            <w:proofErr w:type="spellStart"/>
            <w:r w:rsidRPr="008F02CE">
              <w:rPr>
                <w:rFonts w:ascii="Calibri" w:hAnsi="Calibri"/>
                <w:bCs/>
                <w:sz w:val="20"/>
                <w:szCs w:val="20"/>
              </w:rPr>
              <w:t>sumatívne</w:t>
            </w:r>
            <w:proofErr w:type="spellEnd"/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hodnotenie (známkou, bodmi, percentami, krátkou slovnou poznámkou)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, hodnotiace tabuľky s preddefinovanými kritériami hodnotenia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a iné 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 </w:t>
            </w:r>
          </w:p>
        </w:tc>
      </w:tr>
      <w:tr w:rsidR="0054074A" w:rsidRPr="008332B2" w14:paraId="5D608051" w14:textId="77777777" w:rsidTr="1E84290B">
        <w:trPr>
          <w:trHeight w:val="806"/>
        </w:trPr>
        <w:tc>
          <w:tcPr>
            <w:tcW w:w="14425" w:type="dxa"/>
            <w:gridSpan w:val="6"/>
            <w:shd w:val="clear" w:color="auto" w:fill="auto"/>
          </w:tcPr>
          <w:p w14:paraId="30964695" w14:textId="77777777" w:rsidR="00033F5C" w:rsidRDefault="0054074A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učebné pomôcky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 w:rsidRPr="00954E37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  <w:p w14:paraId="61D0D8A3" w14:textId="77777777" w:rsidR="0054074A" w:rsidRPr="00134544" w:rsidRDefault="00033F5C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(napr. skutočné látky a predmety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chemikálie, modely,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laborató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rne pomôcky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výučbové programy pre chémiu, periodická sústava prvkov, učebnice, cvičebnice, pracovné listy</w:t>
            </w:r>
            <w:r w:rsidR="00324063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a iné .............................................................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)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</w:tc>
      </w:tr>
      <w:tr w:rsidR="0054074A" w:rsidRPr="008332B2" w14:paraId="0B299361" w14:textId="77777777" w:rsidTr="1E84290B">
        <w:tc>
          <w:tcPr>
            <w:tcW w:w="14425" w:type="dxa"/>
            <w:gridSpan w:val="6"/>
            <w:shd w:val="clear" w:color="auto" w:fill="auto"/>
          </w:tcPr>
          <w:p w14:paraId="161AA951" w14:textId="77777777" w:rsidR="00033F5C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lastRenderedPageBreak/>
              <w:t>Použitá didaktická technika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  <w:p w14:paraId="12D2BEC0" w14:textId="77777777" w:rsidR="0054074A" w:rsidRPr="00033F5C" w:rsidRDefault="00033F5C" w:rsidP="008971D0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(napr. </w:t>
            </w:r>
            <w:r>
              <w:rPr>
                <w:rFonts w:ascii="Calibri" w:hAnsi="Calibri"/>
                <w:bCs/>
                <w:sz w:val="20"/>
                <w:szCs w:val="20"/>
              </w:rPr>
              <w:t xml:space="preserve">tabuľa, 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PC, notebook, tablet, interaktívna tabuľa, </w:t>
            </w:r>
            <w:proofErr w:type="spellStart"/>
            <w:r w:rsidRPr="00033F5C">
              <w:rPr>
                <w:rFonts w:ascii="Calibri" w:hAnsi="Calibri"/>
                <w:bCs/>
                <w:sz w:val="20"/>
                <w:szCs w:val="20"/>
              </w:rPr>
              <w:t>vizualizér</w:t>
            </w:r>
            <w:proofErr w:type="spellEnd"/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="00444CF4">
              <w:rPr>
                <w:rFonts w:ascii="Calibri" w:hAnsi="Calibri"/>
                <w:bCs/>
                <w:sz w:val="20"/>
                <w:szCs w:val="20"/>
              </w:rPr>
              <w:t xml:space="preserve">prístroje </w:t>
            </w:r>
            <w:r w:rsidR="00BE7B35">
              <w:rPr>
                <w:rFonts w:ascii="Calibri" w:hAnsi="Calibri"/>
                <w:bCs/>
                <w:sz w:val="20"/>
                <w:szCs w:val="20"/>
              </w:rPr>
              <w:t xml:space="preserve">na meranie či pozorovanie </w:t>
            </w:r>
            <w:r w:rsidR="00324063">
              <w:rPr>
                <w:rFonts w:ascii="Calibri" w:hAnsi="Calibri"/>
                <w:bCs/>
                <w:sz w:val="20"/>
                <w:szCs w:val="20"/>
              </w:rPr>
              <w:t>a iné 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)</w:t>
            </w:r>
          </w:p>
          <w:p w14:paraId="0A37501D" w14:textId="77777777" w:rsidR="0054074A" w:rsidRPr="008F02CE" w:rsidRDefault="0054074A" w:rsidP="0054074A">
            <w:pPr>
              <w:spacing w:before="0" w:line="240" w:lineRule="auto"/>
              <w:rPr>
                <w:rFonts w:ascii="Calibri" w:hAnsi="Calibri"/>
                <w:b/>
                <w:bCs/>
                <w:sz w:val="16"/>
                <w:szCs w:val="16"/>
              </w:rPr>
            </w:pPr>
          </w:p>
        </w:tc>
      </w:tr>
    </w:tbl>
    <w:p w14:paraId="5DAB6C7B" w14:textId="77777777" w:rsidR="00601439" w:rsidRDefault="00601439" w:rsidP="00134544">
      <w:pPr>
        <w:spacing w:before="0"/>
        <w:ind w:firstLine="0"/>
        <w:rPr>
          <w:b/>
          <w:color w:val="000000" w:themeColor="text1"/>
        </w:rPr>
      </w:pPr>
    </w:p>
    <w:p w14:paraId="7AC202BD" w14:textId="77777777" w:rsidR="0001214D" w:rsidRPr="00134544" w:rsidRDefault="00D96A11" w:rsidP="00134544">
      <w:pPr>
        <w:spacing w:before="0"/>
        <w:ind w:firstLine="0"/>
        <w:rPr>
          <w:rFonts w:ascii="Calibri" w:eastAsia="Calibri" w:hAnsi="Calibri"/>
          <w:b/>
        </w:rPr>
      </w:pPr>
      <w:r w:rsidRPr="008971D0">
        <w:rPr>
          <w:rFonts w:ascii="Calibri" w:eastAsia="Calibri" w:hAnsi="Calibri"/>
          <w:b/>
          <w:i/>
        </w:rPr>
        <w:t>Š</w:t>
      </w:r>
      <w:r w:rsidR="00283921" w:rsidRPr="008971D0">
        <w:rPr>
          <w:rFonts w:ascii="Calibri" w:eastAsia="Calibri" w:hAnsi="Calibri"/>
          <w:b/>
          <w:i/>
        </w:rPr>
        <w:t>truktúra vyučovacej hodiny chémie</w:t>
      </w:r>
      <w:r w:rsidR="00954E37">
        <w:rPr>
          <w:rFonts w:ascii="Calibri" w:eastAsia="Calibri" w:hAnsi="Calibri"/>
          <w:b/>
          <w:i/>
        </w:rPr>
        <w:t xml:space="preserve"> </w:t>
      </w:r>
      <w:r w:rsidR="00601439">
        <w:rPr>
          <w:rFonts w:ascii="Calibri" w:eastAsia="Calibri" w:hAnsi="Calibri"/>
          <w:b/>
          <w:i/>
        </w:rPr>
        <w:t xml:space="preserve">základného typu </w:t>
      </w:r>
      <w:r w:rsidR="00954E37">
        <w:rPr>
          <w:rFonts w:ascii="Calibri" w:eastAsia="Calibri" w:hAnsi="Calibri"/>
          <w:b/>
          <w:i/>
        </w:rPr>
        <w:t>s</w:t>
      </w:r>
      <w:r w:rsidR="00033F5C">
        <w:rPr>
          <w:rFonts w:ascii="Calibri" w:eastAsia="Calibri" w:hAnsi="Calibri"/>
          <w:b/>
          <w:i/>
        </w:rPr>
        <w:t> časovým vymedzením</w:t>
      </w:r>
      <w:r w:rsidRPr="008971D0">
        <w:rPr>
          <w:rFonts w:ascii="Calibri" w:eastAsia="Calibri" w:hAnsi="Calibri"/>
          <w:b/>
          <w:i/>
        </w:rPr>
        <w:t>:</w:t>
      </w:r>
      <w:r w:rsidR="00283921" w:rsidRPr="008971D0">
        <w:rPr>
          <w:rFonts w:ascii="Calibri" w:eastAsia="Calibri" w:hAnsi="Calibri"/>
          <w:b/>
          <w:i/>
        </w:rPr>
        <w:t xml:space="preserve"> </w:t>
      </w:r>
    </w:p>
    <w:tbl>
      <w:tblPr>
        <w:tblStyle w:val="Mriekatabuky"/>
        <w:tblW w:w="14283" w:type="dxa"/>
        <w:tblLook w:val="04A0" w:firstRow="1" w:lastRow="0" w:firstColumn="1" w:lastColumn="0" w:noHBand="0" w:noVBand="1"/>
      </w:tblPr>
      <w:tblGrid>
        <w:gridCol w:w="1254"/>
        <w:gridCol w:w="9083"/>
        <w:gridCol w:w="3946"/>
      </w:tblGrid>
      <w:tr w:rsidR="00D96A11" w14:paraId="26AA4D90" w14:textId="77777777" w:rsidTr="007F3F9E">
        <w:tc>
          <w:tcPr>
            <w:tcW w:w="1168" w:type="dxa"/>
          </w:tcPr>
          <w:p w14:paraId="504E1AD2" w14:textId="77777777" w:rsidR="00D96A11" w:rsidRPr="008971D0" w:rsidRDefault="00D96A11" w:rsidP="00283921">
            <w:pPr>
              <w:ind w:firstLine="0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Plánovaný čas v min.</w:t>
            </w:r>
          </w:p>
        </w:tc>
        <w:tc>
          <w:tcPr>
            <w:tcW w:w="9146" w:type="dxa"/>
          </w:tcPr>
          <w:p w14:paraId="411FA1D6" w14:textId="77777777" w:rsidR="00D96A11" w:rsidRDefault="00A15177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Obsah a postup výučby</w:t>
            </w:r>
          </w:p>
          <w:p w14:paraId="35A65A3E" w14:textId="77777777" w:rsidR="00AD42A5" w:rsidRPr="008971D0" w:rsidRDefault="00AD42A5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(Odborovo-predmetový</w:t>
            </w:r>
            <w:r w:rsidR="00E852E1">
              <w:rPr>
                <w:rFonts w:asciiTheme="minorHAnsi" w:hAnsiTheme="minorHAnsi"/>
                <w:b/>
              </w:rPr>
              <w:t xml:space="preserve"> a metodický postup pri</w:t>
            </w:r>
            <w:r>
              <w:rPr>
                <w:rFonts w:asciiTheme="minorHAnsi" w:hAnsiTheme="minorHAnsi"/>
                <w:b/>
              </w:rPr>
              <w:t xml:space="preserve"> výučbe)</w:t>
            </w:r>
          </w:p>
        </w:tc>
        <w:tc>
          <w:tcPr>
            <w:tcW w:w="3969" w:type="dxa"/>
          </w:tcPr>
          <w:p w14:paraId="3D8F0F03" w14:textId="77777777" w:rsidR="00D96A11" w:rsidRPr="008971D0" w:rsidRDefault="00A15177" w:rsidP="00AD42A5">
            <w:pPr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Poznámky k obsahu učiva</w:t>
            </w:r>
          </w:p>
        </w:tc>
      </w:tr>
      <w:tr w:rsidR="00D96A11" w14:paraId="2EB76B34" w14:textId="77777777" w:rsidTr="007F3F9E">
        <w:tc>
          <w:tcPr>
            <w:tcW w:w="1168" w:type="dxa"/>
          </w:tcPr>
          <w:p w14:paraId="02EB378F" w14:textId="77777777" w:rsidR="00D96A11" w:rsidRDefault="00D96A11" w:rsidP="00283921">
            <w:pPr>
              <w:ind w:firstLine="0"/>
            </w:pPr>
          </w:p>
        </w:tc>
        <w:tc>
          <w:tcPr>
            <w:tcW w:w="9146" w:type="dxa"/>
          </w:tcPr>
          <w:p w14:paraId="4673ECDE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1. organizačno-administratívna časť</w:t>
            </w:r>
          </w:p>
          <w:p w14:paraId="53BE22AC" w14:textId="1EBC0B20" w:rsidR="00BA7EEC" w:rsidRPr="008F3433" w:rsidRDefault="008F3433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Žiakom sa predstavím a zapíšem si chýbajúcich žiakov.</w:t>
            </w:r>
          </w:p>
        </w:tc>
        <w:tc>
          <w:tcPr>
            <w:tcW w:w="3969" w:type="dxa"/>
          </w:tcPr>
          <w:p w14:paraId="6A05A809" w14:textId="77777777" w:rsidR="00D96A11" w:rsidRDefault="00D96A11" w:rsidP="00283921">
            <w:pPr>
              <w:ind w:firstLine="0"/>
            </w:pPr>
          </w:p>
        </w:tc>
      </w:tr>
      <w:tr w:rsidR="00D96A11" w14:paraId="2D97986C" w14:textId="77777777" w:rsidTr="007F3F9E">
        <w:tc>
          <w:tcPr>
            <w:tcW w:w="1168" w:type="dxa"/>
          </w:tcPr>
          <w:p w14:paraId="5A39BBE3" w14:textId="77777777" w:rsidR="00D96A11" w:rsidRDefault="00D96A11" w:rsidP="00283921">
            <w:pPr>
              <w:ind w:firstLine="0"/>
            </w:pPr>
          </w:p>
        </w:tc>
        <w:tc>
          <w:tcPr>
            <w:tcW w:w="9146" w:type="dxa"/>
          </w:tcPr>
          <w:p w14:paraId="2D4047BD" w14:textId="77777777" w:rsidR="008F3433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2. prezentácia cieľov</w:t>
            </w:r>
          </w:p>
          <w:p w14:paraId="13BED0FE" w14:textId="73EC4C5D" w:rsidR="008F3433" w:rsidRPr="001A055C" w:rsidRDefault="001A055C" w:rsidP="00601439">
            <w:pPr>
              <w:spacing w:before="0"/>
              <w:ind w:firstLine="0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1A055C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Žiakom predstavím ciele dnešnej hodiny rozdám im k tomu pracovné listy.</w:t>
            </w:r>
          </w:p>
        </w:tc>
        <w:tc>
          <w:tcPr>
            <w:tcW w:w="3969" w:type="dxa"/>
          </w:tcPr>
          <w:p w14:paraId="41C8F396" w14:textId="77777777" w:rsidR="00D96A11" w:rsidRDefault="00D96A11" w:rsidP="00283921">
            <w:pPr>
              <w:ind w:firstLine="0"/>
            </w:pPr>
          </w:p>
        </w:tc>
      </w:tr>
      <w:tr w:rsidR="00D96A11" w14:paraId="69C9F029" w14:textId="77777777" w:rsidTr="007F3F9E">
        <w:tc>
          <w:tcPr>
            <w:tcW w:w="1168" w:type="dxa"/>
          </w:tcPr>
          <w:p w14:paraId="72A3D3EC" w14:textId="77777777" w:rsidR="00D96A11" w:rsidRDefault="00D96A11" w:rsidP="00283921">
            <w:pPr>
              <w:ind w:firstLine="0"/>
            </w:pPr>
          </w:p>
        </w:tc>
        <w:tc>
          <w:tcPr>
            <w:tcW w:w="9146" w:type="dxa"/>
          </w:tcPr>
          <w:p w14:paraId="020CFF8F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3. aktualizácia prv osvojeného učiva</w:t>
            </w:r>
          </w:p>
          <w:p w14:paraId="5D52551F" w14:textId="51A06EAA" w:rsidR="001A055C" w:rsidRPr="001A055C" w:rsidRDefault="001A055C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Pripomeniem žiakom čo preberali minulý rok a tým naviažem na dnešnú hodinu, ktorej témou je opakovanie učiva z minulého roku.</w:t>
            </w:r>
          </w:p>
        </w:tc>
        <w:tc>
          <w:tcPr>
            <w:tcW w:w="3969" w:type="dxa"/>
          </w:tcPr>
          <w:p w14:paraId="0D0B940D" w14:textId="77777777" w:rsidR="00D96A11" w:rsidRDefault="00D96A11" w:rsidP="00283921">
            <w:pPr>
              <w:ind w:firstLine="0"/>
            </w:pPr>
          </w:p>
        </w:tc>
      </w:tr>
      <w:tr w:rsidR="00D96A11" w14:paraId="062F4529" w14:textId="77777777" w:rsidTr="007F3F9E">
        <w:tc>
          <w:tcPr>
            <w:tcW w:w="1168" w:type="dxa"/>
          </w:tcPr>
          <w:p w14:paraId="0E27B00A" w14:textId="77777777" w:rsidR="00D96A11" w:rsidRDefault="00D96A11" w:rsidP="00283921">
            <w:pPr>
              <w:ind w:firstLine="0"/>
            </w:pPr>
          </w:p>
        </w:tc>
        <w:tc>
          <w:tcPr>
            <w:tcW w:w="9146" w:type="dxa"/>
          </w:tcPr>
          <w:p w14:paraId="4254C6D7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4. osvojovanie nového učiva</w:t>
            </w:r>
          </w:p>
          <w:p w14:paraId="2D966544" w14:textId="5EC34A77" w:rsidR="001A055C" w:rsidRPr="001A055C" w:rsidRDefault="0018392E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Pomocou pracovného listu, do ktorého si žiaci dopisujú potrebné informácie na voľné miesta im vysvetľujem učivo</w:t>
            </w:r>
            <w:r w:rsidR="0049109F">
              <w:rPr>
                <w:bCs/>
                <w:sz w:val="22"/>
                <w:szCs w:val="22"/>
              </w:rPr>
              <w:t>. Aktívne žiakov zapájam do vysvetľovania kladením otázok, na ktoré odpovedajú čím sami dopĺňajú chýbajúce údaje.</w:t>
            </w:r>
          </w:p>
        </w:tc>
        <w:tc>
          <w:tcPr>
            <w:tcW w:w="3969" w:type="dxa"/>
          </w:tcPr>
          <w:p w14:paraId="60061E4C" w14:textId="77777777" w:rsidR="00D96A11" w:rsidRDefault="00D96A11" w:rsidP="00283921">
            <w:pPr>
              <w:ind w:firstLine="0"/>
            </w:pPr>
          </w:p>
        </w:tc>
      </w:tr>
      <w:tr w:rsidR="00D96A11" w14:paraId="573E56FD" w14:textId="77777777" w:rsidTr="007F3F9E">
        <w:tc>
          <w:tcPr>
            <w:tcW w:w="1168" w:type="dxa"/>
          </w:tcPr>
          <w:p w14:paraId="44EAFD9C" w14:textId="77777777" w:rsidR="00D96A11" w:rsidRDefault="00D96A11" w:rsidP="00283921">
            <w:pPr>
              <w:ind w:firstLine="0"/>
            </w:pPr>
          </w:p>
        </w:tc>
        <w:tc>
          <w:tcPr>
            <w:tcW w:w="9146" w:type="dxa"/>
          </w:tcPr>
          <w:p w14:paraId="5A89CBDA" w14:textId="77777777" w:rsidR="00D96A11" w:rsidRPr="00601439" w:rsidRDefault="00601439" w:rsidP="00601439">
            <w:pPr>
              <w:spacing w:before="0"/>
              <w:ind w:firstLine="0"/>
              <w:rPr>
                <w:b/>
                <w:sz w:val="22"/>
                <w:szCs w:val="22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5. prehlbovanie a upevňovanie učiva</w:t>
            </w:r>
          </w:p>
        </w:tc>
        <w:tc>
          <w:tcPr>
            <w:tcW w:w="3969" w:type="dxa"/>
          </w:tcPr>
          <w:p w14:paraId="4B94D5A5" w14:textId="77777777" w:rsidR="00D96A11" w:rsidRDefault="00D96A11" w:rsidP="00283921">
            <w:pPr>
              <w:ind w:firstLine="0"/>
            </w:pPr>
          </w:p>
        </w:tc>
      </w:tr>
      <w:tr w:rsidR="00D96A11" w14:paraId="0738CEE4" w14:textId="77777777" w:rsidTr="007F3F9E">
        <w:tc>
          <w:tcPr>
            <w:tcW w:w="1168" w:type="dxa"/>
          </w:tcPr>
          <w:p w14:paraId="3DEEC669" w14:textId="77777777" w:rsidR="00D96A11" w:rsidRDefault="00D96A11" w:rsidP="00283921">
            <w:pPr>
              <w:ind w:firstLine="0"/>
            </w:pPr>
          </w:p>
        </w:tc>
        <w:tc>
          <w:tcPr>
            <w:tcW w:w="9146" w:type="dxa"/>
          </w:tcPr>
          <w:p w14:paraId="03B1883D" w14:textId="77777777" w:rsidR="00D96A11" w:rsidRPr="00601439" w:rsidRDefault="00601439" w:rsidP="00601439">
            <w:pPr>
              <w:spacing w:before="0"/>
              <w:ind w:firstLine="0"/>
              <w:rPr>
                <w:b/>
                <w:sz w:val="22"/>
                <w:szCs w:val="22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6. zadanie D.Ú.</w:t>
            </w:r>
            <w:r w:rsidRPr="00601439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  <w:t xml:space="preserve"> (zabezpečenie domácej prípravy žiakov)</w:t>
            </w:r>
          </w:p>
        </w:tc>
        <w:tc>
          <w:tcPr>
            <w:tcW w:w="3969" w:type="dxa"/>
          </w:tcPr>
          <w:p w14:paraId="3656B9AB" w14:textId="77777777" w:rsidR="00D96A11" w:rsidRDefault="00D96A11" w:rsidP="00283921">
            <w:pPr>
              <w:ind w:firstLine="0"/>
            </w:pPr>
          </w:p>
        </w:tc>
      </w:tr>
      <w:tr w:rsidR="00D96A11" w14:paraId="00CC7CF9" w14:textId="77777777" w:rsidTr="007F3F9E">
        <w:tc>
          <w:tcPr>
            <w:tcW w:w="1168" w:type="dxa"/>
          </w:tcPr>
          <w:p w14:paraId="45FB0818" w14:textId="77777777" w:rsidR="00D96A11" w:rsidRDefault="00D96A11" w:rsidP="00283921">
            <w:pPr>
              <w:ind w:firstLine="0"/>
            </w:pPr>
          </w:p>
        </w:tc>
        <w:tc>
          <w:tcPr>
            <w:tcW w:w="9146" w:type="dxa"/>
          </w:tcPr>
          <w:p w14:paraId="6C3ED077" w14:textId="77777777" w:rsidR="00D96A11" w:rsidRPr="00601439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7. hodnotenie a záver</w:t>
            </w:r>
          </w:p>
        </w:tc>
        <w:tc>
          <w:tcPr>
            <w:tcW w:w="3969" w:type="dxa"/>
          </w:tcPr>
          <w:p w14:paraId="049F31CB" w14:textId="77777777" w:rsidR="00D96A11" w:rsidRDefault="00D96A11" w:rsidP="00283921">
            <w:pPr>
              <w:ind w:firstLine="0"/>
            </w:pPr>
          </w:p>
        </w:tc>
      </w:tr>
    </w:tbl>
    <w:p w14:paraId="45238C53" w14:textId="77777777" w:rsidR="006B3124" w:rsidRPr="00D97D61" w:rsidRDefault="006B3124" w:rsidP="006B3124">
      <w:pPr>
        <w:spacing w:line="276" w:lineRule="auto"/>
        <w:ind w:firstLine="0"/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</w:pP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lastRenderedPageBreak/>
        <w:t>*Poznámka: V </w:t>
      </w:r>
      <w:r w:rsidR="000A6053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opise činností učiteľa 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na vyučovacej hodine </w:t>
      </w:r>
      <w:r w:rsidRPr="009062DA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môžete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 vychádzať zo štruktúry vyučovacej hodiny základného typu.</w:t>
      </w:r>
    </w:p>
    <w:p w14:paraId="53128261" w14:textId="77777777" w:rsidR="006B3124" w:rsidRDefault="006B3124" w:rsidP="006B3124">
      <w:pPr>
        <w:spacing w:before="0" w:line="276" w:lineRule="auto"/>
        <w:ind w:firstLine="0"/>
        <w:rPr>
          <w:rFonts w:ascii="Calibri" w:hAnsi="Calibri"/>
          <w:b/>
        </w:rPr>
      </w:pPr>
    </w:p>
    <w:p w14:paraId="6A5306A0" w14:textId="77777777" w:rsidR="006639B6" w:rsidRDefault="00855336" w:rsidP="006B3124">
      <w:pPr>
        <w:spacing w:before="0" w:line="276" w:lineRule="auto"/>
        <w:ind w:firstLine="0"/>
        <w:rPr>
          <w:rFonts w:ascii="Calibri" w:hAnsi="Calibri"/>
          <w:b/>
        </w:rPr>
      </w:pPr>
      <w:r w:rsidRPr="008971D0">
        <w:rPr>
          <w:rFonts w:ascii="Calibri" w:hAnsi="Calibri"/>
          <w:b/>
        </w:rPr>
        <w:t>Použité zdroje a prílohy:</w:t>
      </w:r>
    </w:p>
    <w:p w14:paraId="62486C05" w14:textId="77777777" w:rsidR="002C12E0" w:rsidRDefault="002C12E0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14:paraId="7CB7273C" w14:textId="77777777" w:rsidR="006C5267" w:rsidRPr="00601439" w:rsidRDefault="006C5267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</w:rPr>
        <w:t xml:space="preserve">Odborovo-predmetový a metodický rozbor vyučovacej hodiny: </w:t>
      </w:r>
    </w:p>
    <w:p w14:paraId="4EA30D5C" w14:textId="77777777" w:rsidR="006C5267" w:rsidRDefault="006C5267" w:rsidP="00751070">
      <w:pPr>
        <w:spacing w:line="276" w:lineRule="auto"/>
        <w:ind w:firstLine="0"/>
        <w:rPr>
          <w:rFonts w:ascii="Calibri" w:hAnsi="Calibri" w:cs="Calibri"/>
          <w:color w:val="FF0000"/>
          <w:sz w:val="22"/>
          <w:szCs w:val="22"/>
          <w:lang w:bidi="en-US"/>
        </w:rPr>
      </w:pPr>
      <w:r>
        <w:rPr>
          <w:rFonts w:ascii="Calibri" w:hAnsi="Calibri" w:cs="Calibri"/>
          <w:color w:val="FF0000"/>
          <w:sz w:val="22"/>
          <w:szCs w:val="22"/>
          <w:lang w:bidi="en-US"/>
        </w:rPr>
        <w:t xml:space="preserve">TU </w:t>
      </w:r>
      <w:r w:rsidR="00FD732C">
        <w:rPr>
          <w:rFonts w:ascii="Calibri" w:hAnsi="Calibri" w:cs="Calibri"/>
          <w:color w:val="FF0000"/>
          <w:sz w:val="22"/>
          <w:szCs w:val="22"/>
          <w:lang w:bidi="en-US"/>
        </w:rPr>
        <w:t>praktikant</w:t>
      </w:r>
      <w:r>
        <w:rPr>
          <w:rFonts w:ascii="Calibri" w:hAnsi="Calibri" w:cs="Calibri"/>
          <w:color w:val="FF0000"/>
          <w:sz w:val="22"/>
          <w:szCs w:val="22"/>
          <w:lang w:bidi="en-US"/>
        </w:rPr>
        <w:t xml:space="preserve"> </w:t>
      </w:r>
      <w:r w:rsidR="00514EC2">
        <w:rPr>
          <w:rFonts w:ascii="Calibri" w:hAnsi="Calibri" w:cs="Calibri"/>
          <w:color w:val="FF0000"/>
          <w:sz w:val="22"/>
          <w:szCs w:val="22"/>
          <w:lang w:bidi="en-US"/>
        </w:rPr>
        <w:t xml:space="preserve">so súhlasom cvičného učiteľa </w:t>
      </w:r>
      <w:r>
        <w:rPr>
          <w:rFonts w:ascii="Calibri" w:hAnsi="Calibri" w:cs="Calibri"/>
          <w:color w:val="FF0000"/>
          <w:sz w:val="22"/>
          <w:szCs w:val="22"/>
          <w:lang w:bidi="en-US"/>
        </w:rPr>
        <w:t xml:space="preserve">napíše </w:t>
      </w:r>
      <w:r w:rsidR="00514EC2">
        <w:rPr>
          <w:rFonts w:ascii="Calibri" w:hAnsi="Calibri" w:cs="Calibri"/>
          <w:color w:val="FF0000"/>
          <w:sz w:val="22"/>
          <w:szCs w:val="22"/>
          <w:lang w:bidi="en-US"/>
        </w:rPr>
        <w:t>vyhodnotenie</w:t>
      </w:r>
      <w:r>
        <w:rPr>
          <w:rFonts w:ascii="Calibri" w:hAnsi="Calibri" w:cs="Calibri"/>
          <w:color w:val="FF0000"/>
          <w:sz w:val="22"/>
          <w:szCs w:val="22"/>
          <w:lang w:bidi="en-US"/>
        </w:rPr>
        <w:t xml:space="preserve"> vyučovacej hodiny </w:t>
      </w:r>
      <w:r w:rsidR="00751070">
        <w:rPr>
          <w:rFonts w:ascii="Calibri" w:hAnsi="Calibri" w:cs="Calibri"/>
          <w:color w:val="FF0000"/>
          <w:sz w:val="22"/>
          <w:szCs w:val="22"/>
          <w:lang w:bidi="en-US"/>
        </w:rPr>
        <w:t xml:space="preserve">cvičným učiteľom </w:t>
      </w:r>
      <w:r>
        <w:rPr>
          <w:rFonts w:ascii="Calibri" w:hAnsi="Calibri" w:cs="Calibri"/>
          <w:color w:val="FF0000"/>
          <w:sz w:val="22"/>
          <w:szCs w:val="22"/>
          <w:lang w:bidi="en-US"/>
        </w:rPr>
        <w:t>a odporúčania.</w:t>
      </w:r>
    </w:p>
    <w:p w14:paraId="5BB50F74" w14:textId="77777777" w:rsidR="006C5267" w:rsidRDefault="006C5267" w:rsidP="006C5267">
      <w:pPr>
        <w:spacing w:line="276" w:lineRule="auto"/>
        <w:rPr>
          <w:rFonts w:ascii="Calibri" w:hAnsi="Calibri" w:cs="Calibri"/>
          <w:b/>
          <w:color w:val="000000"/>
          <w:sz w:val="20"/>
          <w:szCs w:val="20"/>
          <w:shd w:val="clear" w:color="auto" w:fill="FFFFFF"/>
          <w:lang w:eastAsia="cs-CZ"/>
        </w:rPr>
      </w:pPr>
      <w:r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t xml:space="preserve">*Poznámka: Rozbor vyučovacej hodiny robí cvičný učiteľ spolu s praktikantom a zameriava sa na: </w:t>
      </w:r>
      <w:r w:rsidR="00F95627">
        <w:rPr>
          <w:rFonts w:ascii="Calibri" w:hAnsi="Calibri"/>
          <w:sz w:val="20"/>
          <w:szCs w:val="20"/>
        </w:rPr>
        <w:t xml:space="preserve">poznanie obsahu </w:t>
      </w:r>
      <w:r>
        <w:rPr>
          <w:rFonts w:ascii="Calibri" w:hAnsi="Calibri"/>
          <w:sz w:val="20"/>
          <w:szCs w:val="20"/>
        </w:rPr>
        <w:t>učiva; primeranosť didaktického spracovania učiva pre žiakov; príprava materiálov na výučbu; prezentácia cieľov vyučovacej hodiny; vhodnosť zostavenia jednotlivých fáz vyučovacej hodiny; rôznorodosť aktivít; vedenie vyučovacej hodiny (riadenie výučby); zapájanie žiakov; zrozumiteľnosť inštrukcií a vysvetľovania; spôsob kladenia otázok; vhodnosť časového rozloženia hodiny; vhodnosť využitia didaktických pomôcok a techniky, použité metódy – racionálnosť, účelovosť; spôsob hodnotenia žiakov a pod.</w:t>
      </w:r>
    </w:p>
    <w:p w14:paraId="4101652C" w14:textId="77777777" w:rsidR="00B528C8" w:rsidRDefault="00B528C8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4B99056E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1299C43A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4DDBEF00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461D779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CF2D8B6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052C3A06" w14:textId="77777777" w:rsidR="00FD732C" w:rsidRPr="00FD732C" w:rsidRDefault="00FD732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  <w:r w:rsidRPr="00FD732C">
        <w:rPr>
          <w:rFonts w:ascii="Calibri" w:hAnsi="Calibri"/>
          <w:b/>
          <w:color w:val="FF0000"/>
          <w:sz w:val="20"/>
          <w:szCs w:val="20"/>
        </w:rPr>
        <w:t>Podpis cvičného učiteľa ..............</w:t>
      </w:r>
      <w:r>
        <w:rPr>
          <w:rFonts w:ascii="Calibri" w:hAnsi="Calibri"/>
          <w:b/>
          <w:color w:val="FF0000"/>
          <w:sz w:val="20"/>
          <w:szCs w:val="20"/>
        </w:rPr>
        <w:t>.....</w:t>
      </w:r>
      <w:r w:rsidRPr="00FD732C">
        <w:rPr>
          <w:rFonts w:ascii="Calibri" w:hAnsi="Calibri"/>
          <w:b/>
          <w:color w:val="FF0000"/>
          <w:sz w:val="20"/>
          <w:szCs w:val="20"/>
        </w:rPr>
        <w:t>......</w:t>
      </w:r>
    </w:p>
    <w:sectPr w:rsidR="00FD732C" w:rsidRPr="00FD732C" w:rsidSect="0054074A">
      <w:pgSz w:w="16838" w:h="11906" w:orient="landscape"/>
      <w:pgMar w:top="1417" w:right="1417" w:bottom="141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2A09"/>
    <w:multiLevelType w:val="hybridMultilevel"/>
    <w:tmpl w:val="D84A496A"/>
    <w:lvl w:ilvl="0" w:tplc="B6380250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2D50B2"/>
    <w:multiLevelType w:val="hybridMultilevel"/>
    <w:tmpl w:val="4AE20FE4"/>
    <w:lvl w:ilvl="0" w:tplc="AC1642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6F668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A02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673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849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9C4E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4BF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047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54AF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91722"/>
    <w:multiLevelType w:val="hybridMultilevel"/>
    <w:tmpl w:val="B7BE677E"/>
    <w:lvl w:ilvl="0" w:tplc="0DB05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356E3"/>
    <w:multiLevelType w:val="hybridMultilevel"/>
    <w:tmpl w:val="26A27776"/>
    <w:lvl w:ilvl="0" w:tplc="44A6E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4E1F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E01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B68F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14C5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F4E3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81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EFD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10E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F191A"/>
    <w:multiLevelType w:val="hybridMultilevel"/>
    <w:tmpl w:val="7C20502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9048F"/>
    <w:multiLevelType w:val="multilevel"/>
    <w:tmpl w:val="D6ECDB8E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26D1106"/>
    <w:multiLevelType w:val="hybridMultilevel"/>
    <w:tmpl w:val="78A8461C"/>
    <w:lvl w:ilvl="0" w:tplc="2D7C35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F489D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0CC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83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26A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F6AB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CB5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086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9A1F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A5AA6"/>
    <w:multiLevelType w:val="hybridMultilevel"/>
    <w:tmpl w:val="960489B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E000C4"/>
    <w:multiLevelType w:val="hybridMultilevel"/>
    <w:tmpl w:val="2A3EFAB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C4D6C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F7D2B"/>
    <w:multiLevelType w:val="hybridMultilevel"/>
    <w:tmpl w:val="7E889BE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A37BEF"/>
    <w:multiLevelType w:val="hybridMultilevel"/>
    <w:tmpl w:val="A920A25C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2" w15:restartNumberingAfterBreak="0">
    <w:nsid w:val="46D77161"/>
    <w:multiLevelType w:val="hybridMultilevel"/>
    <w:tmpl w:val="EF507BE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3146C5"/>
    <w:multiLevelType w:val="hybridMultilevel"/>
    <w:tmpl w:val="747C5AB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5C3E99"/>
    <w:multiLevelType w:val="hybridMultilevel"/>
    <w:tmpl w:val="6122BC1E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5" w15:restartNumberingAfterBreak="0">
    <w:nsid w:val="5441134E"/>
    <w:multiLevelType w:val="hybridMultilevel"/>
    <w:tmpl w:val="B4CC9F7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FF095C"/>
    <w:multiLevelType w:val="hybridMultilevel"/>
    <w:tmpl w:val="5CBCFB6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9E6B3C"/>
    <w:multiLevelType w:val="hybridMultilevel"/>
    <w:tmpl w:val="D5D260D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D23113"/>
    <w:multiLevelType w:val="hybridMultilevel"/>
    <w:tmpl w:val="DDD4969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EC72EF"/>
    <w:multiLevelType w:val="hybridMultilevel"/>
    <w:tmpl w:val="348C38A8"/>
    <w:lvl w:ilvl="0" w:tplc="CEE01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21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E01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32D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DAC2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A0FC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C69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5C1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48A8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886CE1"/>
    <w:multiLevelType w:val="hybridMultilevel"/>
    <w:tmpl w:val="86840E12"/>
    <w:lvl w:ilvl="0" w:tplc="041B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9331B15"/>
    <w:multiLevelType w:val="hybridMultilevel"/>
    <w:tmpl w:val="50CE59B4"/>
    <w:lvl w:ilvl="0" w:tplc="041B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71CB57E0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C254A8"/>
    <w:multiLevelType w:val="hybridMultilevel"/>
    <w:tmpl w:val="EFAAEFB2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AF14377"/>
    <w:multiLevelType w:val="hybridMultilevel"/>
    <w:tmpl w:val="D28A8FA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252629">
    <w:abstractNumId w:val="5"/>
  </w:num>
  <w:num w:numId="2" w16cid:durableId="840656051">
    <w:abstractNumId w:val="10"/>
  </w:num>
  <w:num w:numId="3" w16cid:durableId="1356467988">
    <w:abstractNumId w:val="1"/>
  </w:num>
  <w:num w:numId="4" w16cid:durableId="2097701193">
    <w:abstractNumId w:val="8"/>
  </w:num>
  <w:num w:numId="5" w16cid:durableId="136726340">
    <w:abstractNumId w:val="15"/>
  </w:num>
  <w:num w:numId="6" w16cid:durableId="650867833">
    <w:abstractNumId w:val="7"/>
  </w:num>
  <w:num w:numId="7" w16cid:durableId="1215119347">
    <w:abstractNumId w:val="0"/>
  </w:num>
  <w:num w:numId="8" w16cid:durableId="899096094">
    <w:abstractNumId w:val="6"/>
  </w:num>
  <w:num w:numId="9" w16cid:durableId="1061976961">
    <w:abstractNumId w:val="24"/>
  </w:num>
  <w:num w:numId="10" w16cid:durableId="283852142">
    <w:abstractNumId w:val="4"/>
  </w:num>
  <w:num w:numId="11" w16cid:durableId="843671968">
    <w:abstractNumId w:val="17"/>
  </w:num>
  <w:num w:numId="12" w16cid:durableId="639575627">
    <w:abstractNumId w:val="21"/>
  </w:num>
  <w:num w:numId="13" w16cid:durableId="1340621784">
    <w:abstractNumId w:val="18"/>
  </w:num>
  <w:num w:numId="14" w16cid:durableId="1162894446">
    <w:abstractNumId w:val="16"/>
  </w:num>
  <w:num w:numId="15" w16cid:durableId="664431132">
    <w:abstractNumId w:val="11"/>
  </w:num>
  <w:num w:numId="16" w16cid:durableId="851457589">
    <w:abstractNumId w:val="14"/>
  </w:num>
  <w:num w:numId="17" w16cid:durableId="788548097">
    <w:abstractNumId w:val="23"/>
  </w:num>
  <w:num w:numId="18" w16cid:durableId="470094758">
    <w:abstractNumId w:val="22"/>
  </w:num>
  <w:num w:numId="19" w16cid:durableId="784351945">
    <w:abstractNumId w:val="9"/>
  </w:num>
  <w:num w:numId="20" w16cid:durableId="2116439802">
    <w:abstractNumId w:val="3"/>
  </w:num>
  <w:num w:numId="21" w16cid:durableId="306512826">
    <w:abstractNumId w:val="13"/>
  </w:num>
  <w:num w:numId="22" w16cid:durableId="662241855">
    <w:abstractNumId w:val="20"/>
  </w:num>
  <w:num w:numId="23" w16cid:durableId="1695155425">
    <w:abstractNumId w:val="19"/>
  </w:num>
  <w:num w:numId="24" w16cid:durableId="84234253">
    <w:abstractNumId w:val="12"/>
  </w:num>
  <w:num w:numId="25" w16cid:durableId="1822848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21"/>
    <w:rsid w:val="0001214D"/>
    <w:rsid w:val="00033F5C"/>
    <w:rsid w:val="000A6053"/>
    <w:rsid w:val="00115C4B"/>
    <w:rsid w:val="00134544"/>
    <w:rsid w:val="0016688F"/>
    <w:rsid w:val="0018392E"/>
    <w:rsid w:val="001A055C"/>
    <w:rsid w:val="001A4368"/>
    <w:rsid w:val="001F29D4"/>
    <w:rsid w:val="002721A7"/>
    <w:rsid w:val="00283921"/>
    <w:rsid w:val="002C12E0"/>
    <w:rsid w:val="002D78A4"/>
    <w:rsid w:val="00324063"/>
    <w:rsid w:val="0034785D"/>
    <w:rsid w:val="0035253A"/>
    <w:rsid w:val="00376B8B"/>
    <w:rsid w:val="00387BD6"/>
    <w:rsid w:val="00392915"/>
    <w:rsid w:val="003A7E8E"/>
    <w:rsid w:val="00444CF4"/>
    <w:rsid w:val="0049109F"/>
    <w:rsid w:val="004C5B74"/>
    <w:rsid w:val="00514EC2"/>
    <w:rsid w:val="0054074A"/>
    <w:rsid w:val="00561875"/>
    <w:rsid w:val="00572AAF"/>
    <w:rsid w:val="00601439"/>
    <w:rsid w:val="006325A2"/>
    <w:rsid w:val="006639B6"/>
    <w:rsid w:val="006A5CBC"/>
    <w:rsid w:val="006B3124"/>
    <w:rsid w:val="006C5267"/>
    <w:rsid w:val="00725948"/>
    <w:rsid w:val="00751070"/>
    <w:rsid w:val="00791634"/>
    <w:rsid w:val="007F3F9E"/>
    <w:rsid w:val="00855336"/>
    <w:rsid w:val="0086717F"/>
    <w:rsid w:val="008971D0"/>
    <w:rsid w:val="008B1342"/>
    <w:rsid w:val="008E25AF"/>
    <w:rsid w:val="008F3433"/>
    <w:rsid w:val="009062DA"/>
    <w:rsid w:val="009306E4"/>
    <w:rsid w:val="009545A8"/>
    <w:rsid w:val="00954E37"/>
    <w:rsid w:val="009835EC"/>
    <w:rsid w:val="009C1DFF"/>
    <w:rsid w:val="00A07F42"/>
    <w:rsid w:val="00A15177"/>
    <w:rsid w:val="00A8134A"/>
    <w:rsid w:val="00AA12C7"/>
    <w:rsid w:val="00AD42A5"/>
    <w:rsid w:val="00AD7DB5"/>
    <w:rsid w:val="00AF2AD9"/>
    <w:rsid w:val="00B2170D"/>
    <w:rsid w:val="00B441C8"/>
    <w:rsid w:val="00B528C8"/>
    <w:rsid w:val="00B67470"/>
    <w:rsid w:val="00BA7EEC"/>
    <w:rsid w:val="00BE7B35"/>
    <w:rsid w:val="00BE7F8B"/>
    <w:rsid w:val="00C014BD"/>
    <w:rsid w:val="00C615FF"/>
    <w:rsid w:val="00CA6F90"/>
    <w:rsid w:val="00D37037"/>
    <w:rsid w:val="00D4269F"/>
    <w:rsid w:val="00D5716D"/>
    <w:rsid w:val="00D6719B"/>
    <w:rsid w:val="00D96A11"/>
    <w:rsid w:val="00D97D61"/>
    <w:rsid w:val="00DA6379"/>
    <w:rsid w:val="00DF1061"/>
    <w:rsid w:val="00E852E1"/>
    <w:rsid w:val="00EC622E"/>
    <w:rsid w:val="00EC7BE4"/>
    <w:rsid w:val="00F94AF7"/>
    <w:rsid w:val="00F95627"/>
    <w:rsid w:val="00FC55A9"/>
    <w:rsid w:val="00FD732C"/>
    <w:rsid w:val="1E84290B"/>
    <w:rsid w:val="7A319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8F10"/>
  <w15:docId w15:val="{21310F68-A391-45E0-9F38-05E67579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83921"/>
    <w:pPr>
      <w:spacing w:before="240" w:after="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283921"/>
    <w:pPr>
      <w:pageBreakBefore/>
      <w:numPr>
        <w:numId w:val="1"/>
      </w:numPr>
      <w:tabs>
        <w:tab w:val="left" w:pos="567"/>
      </w:tabs>
      <w:spacing w:after="60" w:line="240" w:lineRule="auto"/>
      <w:ind w:left="567" w:hanging="567"/>
      <w:jc w:val="left"/>
      <w:outlineLvl w:val="0"/>
    </w:pPr>
    <w:rPr>
      <w:rFonts w:ascii="Arial" w:hAnsi="Arial"/>
      <w:b/>
      <w:sz w:val="32"/>
      <w:szCs w:val="20"/>
    </w:rPr>
  </w:style>
  <w:style w:type="paragraph" w:styleId="Nadpis2">
    <w:name w:val="heading 2"/>
    <w:basedOn w:val="Normlny"/>
    <w:next w:val="Normlny"/>
    <w:link w:val="Nadpis2Char"/>
    <w:qFormat/>
    <w:rsid w:val="00283921"/>
    <w:pPr>
      <w:keepNext/>
      <w:numPr>
        <w:ilvl w:val="1"/>
        <w:numId w:val="1"/>
      </w:numPr>
      <w:spacing w:before="480" w:after="60"/>
      <w:jc w:val="left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autoRedefine/>
    <w:qFormat/>
    <w:rsid w:val="00283921"/>
    <w:pPr>
      <w:keepNext/>
      <w:numPr>
        <w:ilvl w:val="2"/>
        <w:numId w:val="1"/>
      </w:numPr>
      <w:spacing w:before="48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Nadpis5">
    <w:name w:val="heading 5"/>
    <w:basedOn w:val="Normlny"/>
    <w:next w:val="Normlny"/>
    <w:link w:val="Nadpis5Char"/>
    <w:uiPriority w:val="9"/>
    <w:qFormat/>
    <w:rsid w:val="00283921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283921"/>
    <w:pPr>
      <w:numPr>
        <w:ilvl w:val="5"/>
        <w:numId w:val="1"/>
      </w:numPr>
      <w:spacing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283921"/>
    <w:pPr>
      <w:numPr>
        <w:ilvl w:val="6"/>
        <w:numId w:val="1"/>
      </w:numPr>
      <w:spacing w:after="60"/>
      <w:outlineLvl w:val="6"/>
    </w:pPr>
  </w:style>
  <w:style w:type="paragraph" w:styleId="Nadpis8">
    <w:name w:val="heading 8"/>
    <w:basedOn w:val="Normlny"/>
    <w:next w:val="Normlny"/>
    <w:link w:val="Nadpis8Char"/>
    <w:uiPriority w:val="9"/>
    <w:qFormat/>
    <w:rsid w:val="00283921"/>
    <w:pPr>
      <w:numPr>
        <w:ilvl w:val="7"/>
        <w:numId w:val="1"/>
      </w:numPr>
      <w:spacing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uiPriority w:val="9"/>
    <w:qFormat/>
    <w:rsid w:val="00283921"/>
    <w:pPr>
      <w:numPr>
        <w:ilvl w:val="8"/>
        <w:numId w:val="1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283921"/>
    <w:rPr>
      <w:rFonts w:ascii="Arial" w:eastAsia="Times New Roman" w:hAnsi="Arial" w:cs="Times New Roman"/>
      <w:b/>
      <w:sz w:val="32"/>
      <w:szCs w:val="20"/>
    </w:rPr>
  </w:style>
  <w:style w:type="character" w:customStyle="1" w:styleId="Nadpis2Char">
    <w:name w:val="Nadpis 2 Char"/>
    <w:basedOn w:val="Predvolenpsmoodseku"/>
    <w:link w:val="Nadpis2"/>
    <w:rsid w:val="0028392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rsid w:val="00283921"/>
    <w:rPr>
      <w:rFonts w:ascii="Arial" w:eastAsia="Times New Roman" w:hAnsi="Arial" w:cs="Arial"/>
      <w:b/>
      <w:bCs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28392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"/>
    <w:rsid w:val="00283921"/>
    <w:rPr>
      <w:rFonts w:ascii="Times New Roman" w:eastAsia="Times New Roman" w:hAnsi="Times New Roman" w:cs="Times New Roman"/>
      <w:b/>
      <w:bCs/>
    </w:rPr>
  </w:style>
  <w:style w:type="character" w:customStyle="1" w:styleId="Nadpis7Char">
    <w:name w:val="Nadpis 7 Char"/>
    <w:basedOn w:val="Predvolenpsmoodseku"/>
    <w:link w:val="Nadpis7"/>
    <w:uiPriority w:val="9"/>
    <w:rsid w:val="00283921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rsid w:val="0028392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adpis9Char">
    <w:name w:val="Nadpis 9 Char"/>
    <w:basedOn w:val="Predvolenpsmoodseku"/>
    <w:link w:val="Nadpis9"/>
    <w:uiPriority w:val="9"/>
    <w:rsid w:val="00283921"/>
    <w:rPr>
      <w:rFonts w:ascii="Arial" w:eastAsia="Times New Roman" w:hAnsi="Arial" w:cs="Arial"/>
    </w:rPr>
  </w:style>
  <w:style w:type="paragraph" w:styleId="Odsekzoznamu">
    <w:name w:val="List Paragraph"/>
    <w:basedOn w:val="Normlny"/>
    <w:uiPriority w:val="34"/>
    <w:qFormat/>
    <w:rsid w:val="00283921"/>
    <w:pPr>
      <w:ind w:left="720"/>
      <w:contextualSpacing/>
    </w:pPr>
  </w:style>
  <w:style w:type="paragraph" w:customStyle="1" w:styleId="ZoznamLiteratury">
    <w:name w:val="Zoznam Literatury"/>
    <w:basedOn w:val="Normlny"/>
    <w:rsid w:val="00283921"/>
    <w:pPr>
      <w:numPr>
        <w:numId w:val="7"/>
      </w:numPr>
      <w:spacing w:before="60" w:line="288" w:lineRule="auto"/>
    </w:pPr>
    <w:rPr>
      <w:szCs w:val="20"/>
    </w:rPr>
  </w:style>
  <w:style w:type="character" w:styleId="Hypertextovprepojenie">
    <w:name w:val="Hyperlink"/>
    <w:basedOn w:val="Predvolenpsmoodseku"/>
    <w:rsid w:val="00283921"/>
    <w:rPr>
      <w:color w:val="0000FF"/>
      <w:u w:val="single"/>
    </w:rPr>
  </w:style>
  <w:style w:type="paragraph" w:customStyle="1" w:styleId="Tabulka">
    <w:name w:val="Tabulka"/>
    <w:basedOn w:val="Normlny"/>
    <w:rsid w:val="00283921"/>
    <w:pPr>
      <w:tabs>
        <w:tab w:val="decimal" w:pos="567"/>
      </w:tabs>
      <w:spacing w:before="80" w:after="80" w:line="240" w:lineRule="auto"/>
      <w:ind w:firstLine="0"/>
    </w:pPr>
    <w:rPr>
      <w:szCs w:val="20"/>
    </w:rPr>
  </w:style>
  <w:style w:type="table" w:styleId="Mriekatabuky">
    <w:name w:val="Table Grid"/>
    <w:basedOn w:val="Normlnatabuka"/>
    <w:uiPriority w:val="59"/>
    <w:rsid w:val="002839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5533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55336"/>
    <w:rPr>
      <w:rFonts w:ascii="Segoe UI" w:eastAsia="Times New Roman" w:hAnsi="Segoe UI" w:cs="Segoe UI"/>
      <w:sz w:val="18"/>
      <w:szCs w:val="18"/>
    </w:rPr>
  </w:style>
  <w:style w:type="paragraph" w:styleId="Normlnywebov">
    <w:name w:val="Normal (Web)"/>
    <w:basedOn w:val="Normlny"/>
    <w:uiPriority w:val="99"/>
    <w:unhideWhenUsed/>
    <w:rsid w:val="00954E37"/>
    <w:pPr>
      <w:spacing w:before="100" w:beforeAutospacing="1" w:after="100" w:afterAutospacing="1" w:line="240" w:lineRule="auto"/>
      <w:ind w:firstLine="0"/>
      <w:jc w:val="left"/>
    </w:pPr>
    <w:rPr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B3124"/>
    <w:rPr>
      <w:color w:val="800080" w:themeColor="followedHyperlink"/>
      <w:u w:val="single"/>
    </w:rPr>
  </w:style>
  <w:style w:type="paragraph" w:customStyle="1" w:styleId="Default">
    <w:name w:val="Default"/>
    <w:rsid w:val="00376B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03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8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5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251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740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722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AECEFDAFA8C4B81A0384D7AC84F0E" ma:contentTypeVersion="3" ma:contentTypeDescription="Umožňuje vytvoriť nový dokument." ma:contentTypeScope="" ma:versionID="866f2c712c997ab194ff1ed7b1501a9d">
  <xsd:schema xmlns:xsd="http://www.w3.org/2001/XMLSchema" xmlns:xs="http://www.w3.org/2001/XMLSchema" xmlns:p="http://schemas.microsoft.com/office/2006/metadata/properties" xmlns:ns2="32618e3a-b093-4201-a921-b33aa8047bab" targetNamespace="http://schemas.microsoft.com/office/2006/metadata/properties" ma:root="true" ma:fieldsID="f5e42bf2d20eb4884ed38da05ed98b08" ns2:_="">
    <xsd:import namespace="32618e3a-b093-4201-a921-b33aa8047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18e3a-b093-4201-a921-b33aa8047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5841AC-C29F-432F-BBBF-C8F733C700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155AA0-AEC3-45BE-A41A-C02F110D0E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A9AEC3-65DC-4412-AFA8-3713DD3CB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618e3a-b093-4201-a921-b33aa8047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Kristína Chovancová</cp:lastModifiedBy>
  <cp:revision>13</cp:revision>
  <cp:lastPrinted>2015-02-09T08:21:00Z</cp:lastPrinted>
  <dcterms:created xsi:type="dcterms:W3CDTF">2022-02-06T16:03:00Z</dcterms:created>
  <dcterms:modified xsi:type="dcterms:W3CDTF">2022-09-18T11:35:00Z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0x010100425AECEFDAFA8C4B81A0384D7AC84F0E</vt:lpwstr>
  </property>
</Properties>
</file>