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23" w:rsidRDefault="00C66591" w:rsidP="00150C43">
      <w:pPr>
        <w:jc w:val="both"/>
      </w:pPr>
      <w:r>
        <w:t>2. prednáška</w:t>
      </w:r>
    </w:p>
    <w:p w:rsidR="00C66591" w:rsidRDefault="00C66591" w:rsidP="00150C43">
      <w:pPr>
        <w:jc w:val="both"/>
      </w:pPr>
      <w:r>
        <w:t>1.10.18</w:t>
      </w:r>
    </w:p>
    <w:p w:rsidR="00C66591" w:rsidRPr="00F55513" w:rsidRDefault="00F55513" w:rsidP="00150C43">
      <w:pPr>
        <w:jc w:val="both"/>
        <w:rPr>
          <w:i/>
        </w:rPr>
      </w:pPr>
      <w:r>
        <w:rPr>
          <w:i/>
        </w:rPr>
        <w:t xml:space="preserve">2. </w:t>
      </w:r>
      <w:r w:rsidR="00A62002" w:rsidRPr="00F55513">
        <w:rPr>
          <w:i/>
        </w:rPr>
        <w:t>Prosociálne správanie</w:t>
      </w:r>
      <w:r>
        <w:rPr>
          <w:i/>
        </w:rPr>
        <w:t xml:space="preserve"> (pokračovanie k 1. prednáške)</w:t>
      </w:r>
    </w:p>
    <w:p w:rsidR="00A62002" w:rsidRDefault="00A62002" w:rsidP="00150C43">
      <w:pPr>
        <w:pStyle w:val="Odsekzoznamu"/>
        <w:numPr>
          <w:ilvl w:val="0"/>
          <w:numId w:val="1"/>
        </w:numPr>
        <w:jc w:val="both"/>
      </w:pPr>
      <w:r>
        <w:t>3 účinné prostriedky / faktory formovania prosociálneho správania:</w:t>
      </w:r>
    </w:p>
    <w:p w:rsidR="00A62002" w:rsidRDefault="00A62002" w:rsidP="00150C43">
      <w:pPr>
        <w:pStyle w:val="Odsekzoznamu"/>
        <w:numPr>
          <w:ilvl w:val="1"/>
          <w:numId w:val="1"/>
        </w:numPr>
        <w:jc w:val="both"/>
      </w:pPr>
      <w:r>
        <w:t> aspoň 1 z rodičov je v slovách a činoch vzorom/ modelom prosociálneho správania</w:t>
      </w:r>
    </w:p>
    <w:p w:rsidR="00A62002" w:rsidRDefault="00A62002" w:rsidP="00150C43">
      <w:pPr>
        <w:pStyle w:val="Odsekzoznamu"/>
        <w:numPr>
          <w:ilvl w:val="1"/>
          <w:numId w:val="1"/>
        </w:numPr>
        <w:jc w:val="both"/>
      </w:pPr>
      <w:r>
        <w:t xml:space="preserve"> namiesto trestu vychovávateľ, rodič, učiteľ pri porušení disciplíny alebo pri nevhodnom správaní </w:t>
      </w:r>
      <w:r>
        <w:sym w:font="Wingdings" w:char="F0E0"/>
      </w:r>
      <w:r>
        <w:t xml:space="preserve"> poukáže na škodlivosť nevhodného chovania pre iných (ak niekoho dieťa udrie </w:t>
      </w:r>
      <w:r>
        <w:sym w:font="Wingdings" w:char="F0E0"/>
      </w:r>
      <w:r>
        <w:t xml:space="preserve"> poukázať, že aj jeho by to rovnako bolelo.. cez jeho vlastné prežívanie)</w:t>
      </w:r>
    </w:p>
    <w:p w:rsidR="00A62002" w:rsidRDefault="00A62002" w:rsidP="00150C43">
      <w:pPr>
        <w:pStyle w:val="Odsekzoznamu"/>
        <w:numPr>
          <w:ilvl w:val="1"/>
          <w:numId w:val="1"/>
        </w:numPr>
        <w:jc w:val="both"/>
      </w:pPr>
      <w:r>
        <w:t xml:space="preserve"> rozhovory o morálke v podobe </w:t>
      </w:r>
      <w:proofErr w:type="spellStart"/>
      <w:r>
        <w:t>dilém</w:t>
      </w:r>
      <w:proofErr w:type="spellEnd"/>
      <w:r>
        <w:t xml:space="preserve"> (=morálne dilemy)</w:t>
      </w:r>
    </w:p>
    <w:p w:rsidR="00A62002" w:rsidRPr="00F55513" w:rsidRDefault="00F55513" w:rsidP="00150C43">
      <w:pPr>
        <w:jc w:val="both"/>
        <w:rPr>
          <w:i/>
        </w:rPr>
      </w:pPr>
      <w:r w:rsidRPr="00F55513">
        <w:rPr>
          <w:i/>
        </w:rPr>
        <w:t xml:space="preserve">3. </w:t>
      </w:r>
      <w:r w:rsidR="00A62002" w:rsidRPr="00F55513">
        <w:rPr>
          <w:i/>
        </w:rPr>
        <w:t xml:space="preserve">Autonómne konajúca osoba ako cieľ výchovy </w:t>
      </w:r>
      <w:r>
        <w:rPr>
          <w:i/>
        </w:rPr>
        <w:t>(pokračovanie k 1. prednáške)</w:t>
      </w:r>
    </w:p>
    <w:p w:rsidR="00A62002" w:rsidRDefault="00A62002" w:rsidP="00150C43">
      <w:pPr>
        <w:pStyle w:val="Odsekzoznamu"/>
        <w:numPr>
          <w:ilvl w:val="0"/>
          <w:numId w:val="1"/>
        </w:numPr>
        <w:jc w:val="both"/>
      </w:pPr>
      <w:r>
        <w:t>Osoba správajúca sa samostatne, zodpovedne, bude rozhodovať sama za seba</w:t>
      </w:r>
    </w:p>
    <w:p w:rsidR="00A62002" w:rsidRDefault="00A62002" w:rsidP="00150C43">
      <w:pPr>
        <w:pStyle w:val="Odsekzoznamu"/>
        <w:numPr>
          <w:ilvl w:val="0"/>
          <w:numId w:val="1"/>
        </w:numPr>
        <w:jc w:val="both"/>
      </w:pPr>
      <w:r>
        <w:t>Prejavuje sa tromi znakmi:</w:t>
      </w:r>
    </w:p>
    <w:p w:rsidR="00A62002" w:rsidRDefault="00F55513" w:rsidP="00150C43">
      <w:pPr>
        <w:pStyle w:val="Odsekzoznamu"/>
        <w:numPr>
          <w:ilvl w:val="1"/>
          <w:numId w:val="1"/>
        </w:numPr>
        <w:jc w:val="both"/>
      </w:pPr>
      <w:r>
        <w:t> Osoba, ktorá prežíva samého seba ako pôvodcu svojho vlastného konania (nie je bábkou, robí veci sám za seba)</w:t>
      </w:r>
    </w:p>
    <w:p w:rsidR="00F55513" w:rsidRDefault="00F55513" w:rsidP="00150C43">
      <w:pPr>
        <w:pStyle w:val="Odsekzoznamu"/>
        <w:numPr>
          <w:ilvl w:val="1"/>
          <w:numId w:val="1"/>
        </w:numPr>
        <w:jc w:val="both"/>
      </w:pPr>
      <w:r>
        <w:t> cíti a prežíva samého seba ako toho, kto si ciele vytýčil sám a sám riadi svoje konanie podľa týchto cieľov (človek, kt. si uvedomuje svoju motiváciu)</w:t>
      </w:r>
    </w:p>
    <w:p w:rsidR="00F55513" w:rsidRDefault="00F55513" w:rsidP="00150C43">
      <w:pPr>
        <w:pStyle w:val="Odsekzoznamu"/>
        <w:numPr>
          <w:ilvl w:val="1"/>
          <w:numId w:val="1"/>
        </w:numPr>
        <w:jc w:val="both"/>
      </w:pPr>
      <w:r>
        <w:t> osoba je presvedčená, že svojím konaním dokáže situáciu, v ktorej sa nachádza ovplyvniť, a ak nastanú zmeny v jej prostredí (v dôsledku jej vlastného konania), tak ich pripisuje sebe, svojmu úsiliu a svojim schopnostiam</w:t>
      </w:r>
    </w:p>
    <w:p w:rsidR="00F55513" w:rsidRDefault="00F55513" w:rsidP="00150C43">
      <w:pPr>
        <w:pStyle w:val="Odsekzoznamu"/>
        <w:numPr>
          <w:ilvl w:val="0"/>
          <w:numId w:val="1"/>
        </w:numPr>
        <w:jc w:val="both"/>
      </w:pPr>
      <w:r>
        <w:t>Presvedčenie o účinnosť vlastného konania (</w:t>
      </w:r>
      <w:proofErr w:type="spellStart"/>
      <w:r>
        <w:t>self-efficacy</w:t>
      </w:r>
      <w:proofErr w:type="spellEnd"/>
      <w:r>
        <w:t>)</w:t>
      </w:r>
    </w:p>
    <w:p w:rsidR="00F55513" w:rsidRPr="00150C43" w:rsidRDefault="00F55513" w:rsidP="00150C43">
      <w:pPr>
        <w:jc w:val="both"/>
        <w:rPr>
          <w:i/>
        </w:rPr>
      </w:pPr>
      <w:r w:rsidRPr="00150C43">
        <w:rPr>
          <w:i/>
        </w:rPr>
        <w:t>4. Duševne zdravý jedinec ako cieľ výchovy (=psychické zdravie)</w:t>
      </w:r>
    </w:p>
    <w:p w:rsidR="00F55513" w:rsidRDefault="00F55513" w:rsidP="00150C43">
      <w:pPr>
        <w:pStyle w:val="Odsekzoznamu"/>
        <w:numPr>
          <w:ilvl w:val="0"/>
          <w:numId w:val="2"/>
        </w:numPr>
        <w:jc w:val="both"/>
      </w:pPr>
      <w:r>
        <w:t xml:space="preserve">Pozitívne/negatívne </w:t>
      </w:r>
    </w:p>
    <w:p w:rsidR="00F55513" w:rsidRDefault="00F55513" w:rsidP="00150C43">
      <w:pPr>
        <w:pStyle w:val="Odsekzoznamu"/>
        <w:numPr>
          <w:ilvl w:val="0"/>
          <w:numId w:val="2"/>
        </w:numPr>
        <w:jc w:val="both"/>
      </w:pPr>
      <w:r>
        <w:t xml:space="preserve">Duševné zdravie sa väčšinou definuje pozitívne cez prejavy </w:t>
      </w:r>
      <w:r w:rsidR="00150C43">
        <w:t>správania</w:t>
      </w:r>
    </w:p>
    <w:p w:rsidR="00F55513" w:rsidRDefault="00F55513" w:rsidP="00150C43">
      <w:pPr>
        <w:pStyle w:val="Odsekzoznamu"/>
        <w:numPr>
          <w:ilvl w:val="0"/>
          <w:numId w:val="2"/>
        </w:numPr>
        <w:jc w:val="both"/>
      </w:pPr>
      <w:r>
        <w:t>Duševne zdravý jedinec je ten, ktorý vie optimálnym až ideálnym spôsobom fungovať v optimálnych podmienkach života</w:t>
      </w:r>
    </w:p>
    <w:p w:rsidR="00150C43" w:rsidRDefault="00150C43" w:rsidP="00150C43">
      <w:pPr>
        <w:pStyle w:val="Odsekzoznamu"/>
        <w:numPr>
          <w:ilvl w:val="0"/>
          <w:numId w:val="2"/>
        </w:numPr>
        <w:jc w:val="both"/>
      </w:pPr>
      <w:r>
        <w:t>Človek musí mať dobrý vzťah k sebe, k druhým ľuďom, k svetu, spoločenským hodnotám, vie sa adaptovať, riešiť bežné situácie, chápať ich ako výzvy, prijímať niektoré problémy ako nové možnosti pre posunutie sa, uvedomuje si, že on ovplyvňuje nejaké dianie,...</w:t>
      </w:r>
    </w:p>
    <w:p w:rsidR="00150C43" w:rsidRDefault="00150C43" w:rsidP="00150C43">
      <w:pPr>
        <w:pStyle w:val="Odsekzoznamu"/>
        <w:numPr>
          <w:ilvl w:val="0"/>
          <w:numId w:val="2"/>
        </w:numPr>
        <w:jc w:val="both"/>
      </w:pPr>
      <w:r>
        <w:t>Je dokázané, že duš. Zdravý jedinec sa vyvinie len v situácii, kedy sú podmienky pre jeho vývin pozitívne, pripravené. Rozlišujeme faktory, ktoré sú na strane vyvíjajúcej sa osoby a na strane prostredia..</w:t>
      </w:r>
    </w:p>
    <w:p w:rsidR="00150C43" w:rsidRDefault="00150C43" w:rsidP="00150C43">
      <w:pPr>
        <w:pStyle w:val="Odsekzoznamu"/>
        <w:numPr>
          <w:ilvl w:val="1"/>
          <w:numId w:val="2"/>
        </w:numPr>
        <w:jc w:val="both"/>
      </w:pPr>
      <w:r>
        <w:t> </w:t>
      </w:r>
      <w:r w:rsidRPr="00150C43">
        <w:rPr>
          <w:u w:val="single"/>
        </w:rPr>
        <w:t>faktory na strane osoby</w:t>
      </w:r>
      <w:r>
        <w:t>:</w:t>
      </w:r>
    </w:p>
    <w:p w:rsidR="00150C43" w:rsidRDefault="00150C43" w:rsidP="00150C43">
      <w:pPr>
        <w:pStyle w:val="Odsekzoznamu"/>
        <w:numPr>
          <w:ilvl w:val="2"/>
          <w:numId w:val="2"/>
        </w:numPr>
        <w:jc w:val="both"/>
      </w:pPr>
      <w:r>
        <w:t xml:space="preserve">Pozitívne sebaocenenie a pozitívny </w:t>
      </w:r>
      <w:proofErr w:type="spellStart"/>
      <w:r>
        <w:t>sebaobraz</w:t>
      </w:r>
      <w:proofErr w:type="spellEnd"/>
      <w:r>
        <w:t xml:space="preserve"> (súčasť kritérií duševného zdravia) </w:t>
      </w:r>
      <w:r>
        <w:sym w:font="Wingdings" w:char="F0E0"/>
      </w:r>
      <w:r>
        <w:t xml:space="preserve"> akceptovanie seba samého, taký aký som, s potenciálmi aj limitmi</w:t>
      </w:r>
    </w:p>
    <w:p w:rsidR="00150C43" w:rsidRDefault="00150C43" w:rsidP="00150C43">
      <w:pPr>
        <w:pStyle w:val="Odsekzoznamu"/>
        <w:numPr>
          <w:ilvl w:val="2"/>
          <w:numId w:val="2"/>
        </w:numPr>
        <w:jc w:val="both"/>
      </w:pPr>
      <w:r>
        <w:t xml:space="preserve">Otvorenosť osoby k vonkajším a vnútorným podnetom, úspešné vyrovnávanie sa s týmito podnetmi </w:t>
      </w:r>
      <w:r>
        <w:sym w:font="Wingdings" w:char="F0E0"/>
      </w:r>
      <w:r>
        <w:t>otvorenosť voči skúsenosti, prijatie výzvy, nezdolnosť = schopnosť riešiť životné problémy</w:t>
      </w:r>
    </w:p>
    <w:p w:rsidR="00150C43" w:rsidRDefault="00150C43" w:rsidP="00150C43">
      <w:pPr>
        <w:pStyle w:val="Odsekzoznamu"/>
        <w:numPr>
          <w:ilvl w:val="2"/>
          <w:numId w:val="2"/>
        </w:numPr>
        <w:jc w:val="both"/>
      </w:pPr>
      <w:r>
        <w:t xml:space="preserve">Učenie sa na základe vnímania správania sa iných </w:t>
      </w:r>
      <w:r>
        <w:sym w:font="Wingdings" w:char="F0E0"/>
      </w:r>
      <w:r>
        <w:t xml:space="preserve"> dieťa musí mať možnosť a malo by vedieť učiť sa napodobňovať pozitívne formy správania sa iných ľudí </w:t>
      </w:r>
      <w:r>
        <w:sym w:font="Wingdings" w:char="F0E0"/>
      </w:r>
      <w:r>
        <w:t>títo ľudia by mali mať k dieťaťu nejaký vzťah (najlepšie vychovávatelia)</w:t>
      </w:r>
    </w:p>
    <w:p w:rsidR="00150C43" w:rsidRPr="00150C43" w:rsidRDefault="00150C43" w:rsidP="00150C43">
      <w:pPr>
        <w:pStyle w:val="Odsekzoznamu"/>
        <w:numPr>
          <w:ilvl w:val="1"/>
          <w:numId w:val="2"/>
        </w:numPr>
        <w:jc w:val="both"/>
        <w:rPr>
          <w:u w:val="single"/>
        </w:rPr>
      </w:pPr>
      <w:r>
        <w:t> </w:t>
      </w:r>
      <w:r w:rsidRPr="00150C43">
        <w:rPr>
          <w:u w:val="single"/>
        </w:rPr>
        <w:t>faktory na strane sociálneho prostredia(vlastnosti vychovávateľa):</w:t>
      </w:r>
    </w:p>
    <w:p w:rsidR="00150C43" w:rsidRDefault="00150C43" w:rsidP="00150C43">
      <w:pPr>
        <w:pStyle w:val="Odsekzoznamu"/>
        <w:numPr>
          <w:ilvl w:val="2"/>
          <w:numId w:val="2"/>
        </w:numPr>
        <w:jc w:val="both"/>
      </w:pPr>
      <w:r>
        <w:t xml:space="preserve">Úcta, vrelosť, ohľaduplnosť, akceptovanie </w:t>
      </w:r>
      <w:r>
        <w:sym w:font="Wingdings" w:char="F0E0"/>
      </w:r>
      <w:r>
        <w:t xml:space="preserve"> človek musí prijať, akceptovať, mať radi vychovávané dieťa. Nemalo by byť – neúcta, ponižovanie,...</w:t>
      </w:r>
    </w:p>
    <w:p w:rsidR="00150C43" w:rsidRDefault="00150C43" w:rsidP="00150C43">
      <w:pPr>
        <w:pStyle w:val="Odsekzoznamu"/>
        <w:numPr>
          <w:ilvl w:val="2"/>
          <w:numId w:val="2"/>
        </w:numPr>
        <w:jc w:val="both"/>
      </w:pPr>
      <w:r>
        <w:lastRenderedPageBreak/>
        <w:t xml:space="preserve">Empatia (v kognitívnej podobe), vcítené chápanie iných </w:t>
      </w:r>
      <w:r>
        <w:sym w:font="Wingdings" w:char="F0E0"/>
      </w:r>
      <w:r>
        <w:t xml:space="preserve"> dieťa má pocit, že mu rozumieme</w:t>
      </w:r>
      <w:r w:rsidR="00333859">
        <w:t xml:space="preserve">, a zároveň rozumieme ľuďom VS. </w:t>
      </w:r>
      <w:r w:rsidR="00333859">
        <w:sym w:font="Wingdings" w:char="F0DF"/>
      </w:r>
      <w:r w:rsidR="00333859">
        <w:t>bezohľadnosť</w:t>
      </w:r>
    </w:p>
    <w:p w:rsidR="00333859" w:rsidRDefault="00333859" w:rsidP="00150C43">
      <w:pPr>
        <w:pStyle w:val="Odsekzoznamu"/>
        <w:numPr>
          <w:ilvl w:val="2"/>
          <w:numId w:val="2"/>
        </w:numPr>
        <w:jc w:val="both"/>
      </w:pPr>
      <w:r>
        <w:t xml:space="preserve">Autentickosť </w:t>
      </w:r>
      <w:r>
        <w:sym w:font="Wingdings" w:char="F0E0"/>
      </w:r>
      <w:r>
        <w:t xml:space="preserve"> úprimnosť voči dieťaťu (neviem sa k Tebe správať milo, lebo si ma veľmi nahneval, ublížil,...) VS. </w:t>
      </w:r>
      <w:r>
        <w:sym w:font="Wingdings" w:char="F0DF"/>
      </w:r>
      <w:r>
        <w:t xml:space="preserve"> falošnosť</w:t>
      </w:r>
    </w:p>
    <w:p w:rsidR="00333859" w:rsidRDefault="00333859" w:rsidP="00150C43">
      <w:pPr>
        <w:pStyle w:val="Odsekzoznamu"/>
        <w:numPr>
          <w:ilvl w:val="2"/>
          <w:numId w:val="2"/>
        </w:numPr>
        <w:jc w:val="both"/>
      </w:pPr>
      <w:r>
        <w:t xml:space="preserve">Podpora, nedirigovanie ale podporné vedenie.. VS. </w:t>
      </w:r>
      <w:r>
        <w:sym w:font="Wingdings" w:char="F0DF"/>
      </w:r>
      <w:r>
        <w:t xml:space="preserve"> neúcta, rozkazovanie, dirigovanie, mocenský tlak</w:t>
      </w:r>
    </w:p>
    <w:p w:rsidR="00333859" w:rsidRDefault="00333859" w:rsidP="00333859">
      <w:pPr>
        <w:pStyle w:val="Odsekzoznamu"/>
        <w:numPr>
          <w:ilvl w:val="0"/>
          <w:numId w:val="2"/>
        </w:numPr>
        <w:jc w:val="both"/>
      </w:pPr>
      <w:r>
        <w:t>Pre duševne zdravý vývin osoby nepostačujú iba priaznivé vonkajšie podmienky, ani vysoká odbornosť učiteľa ale nevyhnutný je dobrý, uspokojujúci vzťah s dieťaťom = poskytnúť dieťaťu vzťah</w:t>
      </w:r>
    </w:p>
    <w:p w:rsidR="00333859" w:rsidRDefault="00333859" w:rsidP="00333859">
      <w:pPr>
        <w:jc w:val="both"/>
      </w:pPr>
    </w:p>
    <w:p w:rsidR="00A62002" w:rsidRDefault="00A62002" w:rsidP="00150C43">
      <w:pPr>
        <w:jc w:val="both"/>
      </w:pPr>
      <w:bookmarkStart w:id="0" w:name="_GoBack"/>
      <w:bookmarkEnd w:id="0"/>
    </w:p>
    <w:sectPr w:rsidR="00A62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AED"/>
    <w:multiLevelType w:val="hybridMultilevel"/>
    <w:tmpl w:val="87F2D5F4"/>
    <w:lvl w:ilvl="0" w:tplc="33D4A0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3EFD"/>
    <w:multiLevelType w:val="hybridMultilevel"/>
    <w:tmpl w:val="26026196"/>
    <w:lvl w:ilvl="0" w:tplc="33D4A0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1"/>
    <w:rsid w:val="00150C43"/>
    <w:rsid w:val="001D4981"/>
    <w:rsid w:val="00326EB8"/>
    <w:rsid w:val="00333859"/>
    <w:rsid w:val="00A62002"/>
    <w:rsid w:val="00BA0323"/>
    <w:rsid w:val="00C66591"/>
    <w:rsid w:val="00F5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1561"/>
  <w15:chartTrackingRefBased/>
  <w15:docId w15:val="{7879A77B-D4EC-40A2-AC46-A97E8C0C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:P</dc:creator>
  <cp:keywords/>
  <dc:description/>
  <cp:lastModifiedBy>Rebeka Segečová</cp:lastModifiedBy>
  <cp:revision>5</cp:revision>
  <dcterms:created xsi:type="dcterms:W3CDTF">2018-10-01T07:02:00Z</dcterms:created>
  <dcterms:modified xsi:type="dcterms:W3CDTF">2018-10-13T09:56:00Z</dcterms:modified>
</cp:coreProperties>
</file>