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0"/>
          <w:szCs w:val="30"/>
          <w:lang w:val="sk-SK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sk-SK"/>
        </w:rPr>
        <w:t>ORGANIZÁCIA ŽIVÝCH SYSTÉMOV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Úrovne organizácie živých sústav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hmotný základ života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vnútorné usporiadanie (štruktúra, organizácia)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predstavuje organizovaný systém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stupeň organizovaných živých/neživých systémov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charakteristický znak živých sústav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existencia a kontinuita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Usporiadanosť života:</w:t>
      </w:r>
      <w:r>
        <w:rPr>
          <w:rFonts w:hint="default" w:ascii="Times New Roman" w:hAnsi="Times New Roman" w:cs="Times New Roman"/>
          <w:sz w:val="22"/>
          <w:szCs w:val="22"/>
          <w:u w:val="none"/>
          <w:lang w:val="sk-SK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úroveň atómov (najnižšia úroveň)</w:t>
      </w:r>
    </w:p>
    <w:p>
      <w:pPr>
        <w:ind w:leftChars="10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úroveň molekúl (daná vzťahmi medzi atómami)</w:t>
      </w:r>
    </w:p>
    <w:p>
      <w:pPr>
        <w:ind w:leftChars="10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úroveň nadmolekulových komplexov</w:t>
      </w:r>
    </w:p>
    <w:p>
      <w:pPr>
        <w:ind w:leftChars="10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úroveň organel</w:t>
      </w:r>
    </w:p>
    <w:p>
      <w:pPr>
        <w:ind w:leftChars="10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úroveň bunkových štruktúr a buniek</w:t>
      </w:r>
    </w:p>
    <w:p>
      <w:pPr>
        <w:ind w:leftChars="10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úroveň tkanív</w:t>
      </w:r>
    </w:p>
    <w:p>
      <w:pPr>
        <w:ind w:leftChars="10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úroveň orgánov</w:t>
      </w:r>
    </w:p>
    <w:p>
      <w:pPr>
        <w:ind w:leftChars="10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úroveň orgánových sústav</w:t>
      </w:r>
    </w:p>
    <w:p>
      <w:pPr>
        <w:ind w:leftChars="10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úroveň jedinca</w:t>
      </w:r>
    </w:p>
    <w:p>
      <w:pPr>
        <w:ind w:leftChars="10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úroveň populácie a biocenézy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pri organizácii systémov sa uplatňujú 2 procesy: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1. asociácia (agregácia)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(atómy do molekuly, bunky do tkanív, atď)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2. zjednocovanie (integrácia)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(molekula, bunka, orgán, organizmus)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sk-SK"/>
        </w:rPr>
        <w:t>Organizácia na úrovni atómov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atómy prvkov v živej a neživej prírode sú rovnaké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rozdiel medzi živými systémami a neživou prírodou sa na tomto stupni neprejavuje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živé sústavy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asi 60 prvkov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biogénne prvky: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makroelementy</w:t>
      </w:r>
    </w:p>
    <w:p>
      <w:pPr>
        <w:ind w:leftChars="8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mikroelementy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= makroelementy (plastické prvky)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asi 99,9% hmotnosti bunky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mimoriadne postavenie C v živých systémoch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patria sem: C, H, O, N, P, S</w:t>
      </w:r>
    </w:p>
    <w:p>
      <w:pPr>
        <w:ind w:leftChars="6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K, Na, Ca, Mg, Si, halogénne prvky</w:t>
      </w:r>
    </w:p>
    <w:p>
      <w:pPr>
        <w:ind w:leftChars="6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OCH (uhľovodíky)</w:t>
      </w:r>
    </w:p>
    <w:p>
      <w:pPr>
        <w:ind w:leftChars="6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OCHNS (bielkoviny)</w:t>
      </w:r>
    </w:p>
    <w:p>
      <w:pPr>
        <w:ind w:leftChars="6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OCHNP (nukleové kyseliny)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= mikroelementy (stopové, katalytické prvky)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súčasť biokatalyzátorov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ovplyvňuje chemické procesy v bunke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patria sem: Fe, Cu, Mn, Zn, Co, Se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nedostatok: vývinové anomálie alebo ochorenia R a Ž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prvky majú v živých systémoch rôzny biologický význam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none"/>
          <w:lang w:val="sk-SK"/>
        </w:rPr>
        <w:t>- živé systémy sú zložené z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prvkov s nízkou atómovou hmotnosťou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voľné atómy prvkov sa v žibvej prírode vyskytujú iba zriedka, väčšinou sa vyskytujú v podobe molekúl alebo iónov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sk-SK"/>
        </w:rPr>
        <w:t>Organizácia na úrovni molekúl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rôzne druhy jednoprvkových a viacprvkových molekúl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v podobe </w:t>
      </w:r>
      <w:r>
        <w:rPr>
          <w:rFonts w:hint="default" w:ascii="Times New Roman" w:hAnsi="Times New Roman" w:cs="Times New Roman"/>
          <w:i/>
          <w:iCs/>
          <w:sz w:val="22"/>
          <w:szCs w:val="22"/>
          <w:u w:val="single"/>
          <w:lang w:val="sk-SK"/>
        </w:rPr>
        <w:t>jednoprvkových molekul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len málo prvkov 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kyslík ako O2 (oxidačné proscey spojené so vznikom vody)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dusík ako N2 (zo vzduchu)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síra ako S2 (sírne baktérie - oxidácia na sírany)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v podobe </w:t>
      </w:r>
      <w:r>
        <w:rPr>
          <w:rFonts w:hint="default" w:ascii="Times New Roman" w:hAnsi="Times New Roman" w:cs="Times New Roman"/>
          <w:i/>
          <w:iCs/>
          <w:sz w:val="22"/>
          <w:szCs w:val="22"/>
          <w:u w:val="single"/>
          <w:lang w:val="sk-SK"/>
        </w:rPr>
        <w:t>viacprvkových molekúl</w:t>
      </w:r>
      <w:r>
        <w:rPr>
          <w:rFonts w:hint="default" w:ascii="Times New Roman" w:hAnsi="Times New Roman" w:cs="Times New Roman"/>
          <w:sz w:val="22"/>
          <w:szCs w:val="22"/>
          <w:u w:val="none"/>
          <w:lang w:val="sk-SK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prevažná väčšina prvkov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organické zlúčeniny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anorganické zlčeniny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živočíšne bunky: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anorganické látky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</w:t>
      </w:r>
    </w:p>
    <w:p>
      <w:pPr>
        <w:ind w:leftChars="900"/>
        <w:jc w:val="both"/>
        <w:rPr>
          <w:rFonts w:hint="default" w:ascii="Times New Roman" w:hAnsi="Times New Roman" w:cs="Times New Roman"/>
          <w:sz w:val="22"/>
          <w:szCs w:val="22"/>
          <w:u w:val="none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none"/>
          <w:lang w:val="sk-SK"/>
        </w:rPr>
        <w:t>voda (60%)</w:t>
      </w:r>
    </w:p>
    <w:p>
      <w:pPr>
        <w:ind w:leftChars="900"/>
        <w:jc w:val="both"/>
        <w:rPr>
          <w:rFonts w:hint="default" w:ascii="Times New Roman" w:hAnsi="Times New Roman" w:cs="Times New Roman"/>
          <w:sz w:val="22"/>
          <w:szCs w:val="22"/>
          <w:u w:val="none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none"/>
          <w:lang w:val="sk-SK"/>
        </w:rPr>
        <w:t>minerálne látky (4%)</w:t>
      </w:r>
    </w:p>
    <w:p>
      <w:pPr>
        <w:ind w:leftChars="8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 xml:space="preserve">organické látky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(36%) </w:t>
      </w:r>
    </w:p>
    <w:p>
      <w:pPr>
        <w:ind w:leftChars="900"/>
        <w:jc w:val="both"/>
        <w:rPr>
          <w:rFonts w:hint="default" w:ascii="Times New Roman" w:hAnsi="Times New Roman" w:cs="Times New Roman"/>
          <w:i w:val="0"/>
          <w:i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sk-SK"/>
        </w:rPr>
        <w:t>lipidy (11%)</w:t>
      </w:r>
    </w:p>
    <w:p>
      <w:pPr>
        <w:ind w:leftChars="900"/>
        <w:jc w:val="both"/>
        <w:rPr>
          <w:rFonts w:hint="default" w:ascii="Times New Roman" w:hAnsi="Times New Roman" w:cs="Times New Roman"/>
          <w:i w:val="0"/>
          <w:i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sk-SK"/>
        </w:rPr>
        <w:t>proteíny (18%)</w:t>
      </w:r>
    </w:p>
    <w:p>
      <w:pPr>
        <w:ind w:leftChars="900"/>
        <w:jc w:val="both"/>
        <w:rPr>
          <w:rFonts w:hint="default" w:ascii="Times New Roman" w:hAnsi="Times New Roman" w:cs="Times New Roman"/>
          <w:i w:val="0"/>
          <w:i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sk-SK"/>
        </w:rPr>
        <w:t>sacharidy (6%)</w:t>
      </w:r>
    </w:p>
    <w:p>
      <w:pPr>
        <w:ind w:leftChars="9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sk-SK"/>
        </w:rPr>
        <w:t>nukleové kyseliny (1%)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  <w:t>Anorganické látky (voda, minerálne látky)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A) voda (60-95% hmotnosti bunky)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mladé, biologické aktívne bunky majú vyššie zastúpenie vody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funkcie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tvorí vonkajšie i vnútorné prostredie</w:t>
      </w:r>
    </w:p>
    <w:p>
      <w:pPr>
        <w:ind w:leftChars="6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stabilizátor štruktúry</w:t>
      </w:r>
    </w:p>
    <w:p>
      <w:pPr>
        <w:ind w:leftChars="6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určuje funkčnú aktivitu makromolekúl </w:t>
      </w:r>
    </w:p>
    <w:p>
      <w:pPr>
        <w:ind w:leftChars="6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polárna (rozpúšťadlo OZ, AZ a solí)</w:t>
      </w:r>
    </w:p>
    <w:p>
      <w:pPr>
        <w:ind w:leftChars="7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ióny H+ a OH- určujú pH prostredia (veľký význam pre bunku) </w:t>
      </w:r>
    </w:p>
    <w:p>
      <w:pPr>
        <w:ind w:leftChars="6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transport živín v bunke</w:t>
      </w:r>
    </w:p>
    <w:p>
      <w:pPr>
        <w:ind w:leftChars="6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transport medziproduktov látkovej výmeny z bunky</w:t>
      </w:r>
    </w:p>
    <w:p>
      <w:pPr>
        <w:ind w:leftChars="6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priebeh enzýmatických reakcií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="200" w:leftChars="1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sk-SK"/>
        </w:rPr>
        <w:t>B) minerálne látky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patria sem: oxidy, soli, uhličitany, chloridy, fosforečnany, sírany, iné soli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 bunkách a tkanivách nerovnomerne distribuované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intracelulárne, extracelulárne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zastúpenie v častiach bunky sa líši viacerými faktormi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funkcie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látková premena</w:t>
      </w:r>
    </w:p>
    <w:p>
      <w:pPr>
        <w:ind w:leftChars="6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osmotiké procesy</w:t>
      </w:r>
    </w:p>
    <w:p>
      <w:pPr>
        <w:ind w:leftChars="6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uržiavanie pH v bunke</w:t>
      </w:r>
    </w:p>
    <w:p>
      <w:pPr>
        <w:ind w:leftChars="6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súčasť medzibunkových hmôt, bunkových stien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C) organické látky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patria sem: sacharidy, mastné kyseliny, AMK, nukleotidy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základom takmer všetkých molekúl v bunke je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 xml:space="preserve">uhlík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(môže vytvárať 4 kovalentné väzby s inými atómami)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pri spojení s iným uhlíkom vznikajú reťazce, kruhy (tvorba veľkých a zložitých molekúl)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malé aj veľké zlúčeniny uhlíka - organické molekuly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obsahujú až 30 uhlíkových atómov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nachádzajú sa voľne v cytoplazme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sú monomérne podjednotky pri stavbe polymérnych makromolekúl bunky (bielkovín, NK, polysacharidov)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zdroj E alebo podjednotka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malých organických molekúl je menej ako makromolekúl (1/10 celkovej hmotnosti organického materiálu v bunke)</w:t>
      </w:r>
    </w:p>
    <w:p>
      <w:pPr>
        <w:ind w:left="0" w:leftChars="0"/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sk-SK"/>
        </w:rPr>
        <w:t>Organizácia na úrovni nadmolekulových komplexov</w:t>
      </w:r>
    </w:p>
    <w:p>
      <w:pPr>
        <w:ind w:left="0" w:leftChars="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tvorené molekulami a makromolekulami</w:t>
      </w:r>
    </w:p>
    <w:p>
      <w:pPr>
        <w:ind w:left="0" w:leftChars="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stavba, vlastnosti i funkčné prejavy ú oveľa zložitejšie ako u jednotlivých molekúl</w:t>
      </w:r>
    </w:p>
    <w:p>
      <w:pPr>
        <w:ind w:left="0" w:leftChars="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rozmanité chemické zloženie, tvar, rôzne funkcie</w:t>
      </w:r>
    </w:p>
    <w:p>
      <w:pPr>
        <w:ind w:left="0" w:leftChars="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="0" w:left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podľa tvaru: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vláknité (fibrilárne)</w:t>
      </w:r>
    </w:p>
    <w:p>
      <w:pPr>
        <w:ind w:left="1200" w:leftChars="60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guĺovité (globulárne)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20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 xml:space="preserve">= vláknité 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nehomogénne, vláknitého alebo rúrkovitého tvaru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 bunkách i mimo bunky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pozostávajú z viacerých </w:t>
      </w:r>
      <w:r>
        <w:rPr>
          <w:rFonts w:hint="default" w:ascii="Times New Roman" w:hAnsi="Times New Roman" w:cs="Times New Roman"/>
          <w:i/>
          <w:iCs/>
          <w:sz w:val="22"/>
          <w:szCs w:val="22"/>
          <w:u w:val="none"/>
          <w:lang w:val="sk-SK"/>
        </w:rPr>
        <w:t>podjednotiek</w:t>
      </w:r>
      <w:r>
        <w:rPr>
          <w:rFonts w:hint="default" w:ascii="Times New Roman" w:hAnsi="Times New Roman" w:cs="Times New Roman"/>
          <w:sz w:val="22"/>
          <w:szCs w:val="22"/>
          <w:u w:val="none"/>
          <w:lang w:val="sk-SK"/>
        </w:rPr>
        <w:t>: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keratínové vlákna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(mechanická funkcia)</w:t>
      </w:r>
    </w:p>
    <w:p>
      <w:pPr>
        <w:ind w:leftChars="2000"/>
        <w:jc w:val="both"/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kolagén</w:t>
      </w:r>
    </w:p>
    <w:p>
      <w:pPr>
        <w:ind w:leftChars="20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celulózové vlákna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(R - súčasť bunkovej steny)</w:t>
      </w:r>
    </w:p>
    <w:p>
      <w:pPr>
        <w:ind w:leftChars="20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u w:val="single"/>
          <w:lang w:val="sk-SK"/>
        </w:rPr>
        <w:t>aktínové a myozínové vlákna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(súčasť cytoskeletu)</w:t>
      </w:r>
    </w:p>
    <w:p>
      <w:pPr>
        <w:ind w:leftChars="2000"/>
        <w:jc w:val="both"/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chromatínové vlákna</w:t>
      </w:r>
    </w:p>
    <w:p>
      <w:pPr>
        <w:ind w:leftChars="2000"/>
        <w:jc w:val="both"/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mikrotubuly</w:t>
      </w:r>
    </w:p>
    <w:p>
      <w:pPr>
        <w:ind w:leftChars="20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sk-SK"/>
        </w:rPr>
        <w:t>= guľovité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v cytoplazme, v jadre, mitochondriách, plastidoch, súčasť vláknitých zložiek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väčšinou samostatné jednotky 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patria sem: </w:t>
      </w: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bielkoviny</w:t>
      </w:r>
      <w:r>
        <w:rPr>
          <w:rFonts w:hint="default" w:ascii="Times New Roman" w:hAnsi="Times New Roman" w:cs="Times New Roman"/>
          <w:sz w:val="22"/>
          <w:szCs w:val="22"/>
          <w:u w:val="none"/>
          <w:lang w:val="sk-SK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(zložené bielkoviny)</w:t>
      </w:r>
    </w:p>
    <w:p>
      <w:pPr>
        <w:ind w:leftChars="800"/>
        <w:jc w:val="both"/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ribozómy a ich podjednotky</w:t>
      </w:r>
    </w:p>
    <w:p>
      <w:pPr>
        <w:ind w:leftChars="800"/>
        <w:jc w:val="both"/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proteínové molekuly feritínu</w:t>
      </w:r>
    </w:p>
    <w:p>
      <w:pPr>
        <w:ind w:leftChars="8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agregáty enzýmov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(v mitochondriách, cytoplazme)</w:t>
      </w:r>
    </w:p>
    <w:p>
      <w:pPr>
        <w:ind w:leftChars="800"/>
        <w:jc w:val="both"/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globuly tubulínu</w:t>
      </w:r>
    </w:p>
    <w:p>
      <w:pPr>
        <w:ind w:leftChars="800"/>
        <w:jc w:val="both"/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</w:pPr>
    </w:p>
    <w:p>
      <w:pPr>
        <w:ind w:leftChars="8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proteazómy:</w:t>
      </w:r>
      <w:r>
        <w:rPr>
          <w:rFonts w:hint="default" w:ascii="Times New Roman" w:hAnsi="Times New Roman" w:cs="Times New Roman"/>
          <w:sz w:val="22"/>
          <w:szCs w:val="22"/>
          <w:u w:val="none"/>
          <w:lang w:val="sk-SK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krátke valčeky</w:t>
      </w:r>
    </w:p>
    <w:p>
      <w:pPr>
        <w:ind w:leftChars="14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špecifické štiepenie bielkovín</w:t>
      </w:r>
    </w:p>
    <w:p>
      <w:pPr>
        <w:ind w:leftChars="14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B a RNA zloženie</w:t>
      </w:r>
    </w:p>
    <w:p>
      <w:pPr>
        <w:ind w:leftChars="8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Policeazómy:</w:t>
      </w:r>
      <w:r>
        <w:rPr>
          <w:rFonts w:hint="default" w:ascii="Times New Roman" w:hAnsi="Times New Roman" w:cs="Times New Roman"/>
          <w:sz w:val="22"/>
          <w:szCs w:val="22"/>
          <w:u w:val="none"/>
          <w:lang w:val="sk-SK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v jadre</w:t>
      </w:r>
    </w:p>
    <w:p>
      <w:pPr>
        <w:ind w:leftChars="14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štiepenie intrónov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sk-SK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sk-SK"/>
        </w:rPr>
        <w:t>Organizácia na úrovni bunkových štruktúr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sk-SK"/>
        </w:rPr>
        <w:t>A) membrány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povrch buniek a štruktúrny základ Vn-bunkových membránových systémov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enzýmy, receptory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formy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: mechúrik (vezikulum)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vakuola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cisterna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lamely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kanáliky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u w:val="single"/>
          <w:lang w:val="sk-SK"/>
        </w:rPr>
        <w:t>membránový princíp: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podmienky pre enzýmatickú činnosť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sk-SK"/>
        </w:rPr>
        <w:t>B) organely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komplexné funkčné celky, väčšina má membránový charakter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patria sem: ER</w:t>
      </w:r>
    </w:p>
    <w:p>
      <w:pPr>
        <w:ind w:leftChars="5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mitochondrie</w:t>
      </w:r>
    </w:p>
    <w:p>
      <w:pPr>
        <w:ind w:leftChars="5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jadro</w:t>
      </w:r>
    </w:p>
    <w:p>
      <w:pPr>
        <w:ind w:leftChars="5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plastidy</w:t>
      </w:r>
    </w:p>
    <w:p>
      <w:pPr>
        <w:ind w:leftChars="5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Golgiho komplex</w:t>
      </w:r>
    </w:p>
    <w:p>
      <w:pPr>
        <w:ind w:leftChars="5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vakuoly</w:t>
      </w:r>
    </w:p>
    <w:p>
      <w:pPr>
        <w:ind w:leftChars="5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lyzozómy, mikroteieska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sk-SK"/>
        </w:rPr>
        <w:t>C) bunka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jednotka štruktúry a funkcie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- prokaryota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(baktérie, sinice) 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tvorené bunkami bez organel, membránami, nemajú jadro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sk-SK"/>
        </w:rPr>
        <w:t>- eukaryota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(jednobunkové prkovy, huby, R, Ž, človek)</w:t>
      </w:r>
    </w:p>
    <w:p>
      <w:pPr>
        <w:ind w:leftChars="1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= majú jadro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rozdiely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: omnoho väčšie ako medzi bunkou R aŽ 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sk-SK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sk-SK"/>
        </w:rPr>
        <w:t>= prokaryota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- 10x menšia, 10x jednoduchšia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je to nedelený kompartment ohraničený cytoplazmatickou membránou a vyplnený cytozolom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priečne delenie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neobsahujú mitochondrie a plastidy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endosymbiotická teória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- bunková stena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(peptidoglykan - mureín, resp. Pseudomureín)</w:t>
      </w:r>
    </w:p>
    <w:p>
      <w:pPr>
        <w:ind w:leftChars="200"/>
        <w:jc w:val="both"/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- slizové puzdro - kapsula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 xml:space="preserve">- multienzýmové sytémy - mezozómy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(oxidatívna fosforylácia, syntéza ATP)</w:t>
      </w:r>
    </w:p>
    <w:p>
      <w:pPr>
        <w:ind w:leftChars="200"/>
        <w:jc w:val="both"/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 xml:space="preserve">tylakoidy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(fotosyntetizujúce baktérie a sinice),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 xml:space="preserve"> fykobilizómy, bakteriochlorofyl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- cirkulárna dvojreťazová molekula DNA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(zmotaná do klbka)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 xml:space="preserve">ribozómy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(menšie ako u eukaryotov)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 xml:space="preserve">bičíky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(1 alebo viac)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- 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 xml:space="preserve">fimbrie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(krátke jemné vlákna, trčia všetkými smermi von z povrchu baktérie)</w:t>
      </w:r>
    </w:p>
    <w:p>
      <w:pPr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sk-SK"/>
        </w:rPr>
      </w:pPr>
    </w:p>
    <w:p>
      <w:pPr>
        <w:ind w:leftChars="100"/>
        <w:jc w:val="both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sk-SK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sk-SK"/>
        </w:rPr>
        <w:t>= eukaryota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svetelným mikroskopom vidíme bunkové telo, cytoplazma (nie ako trilaminárnu štruktúra), jadro, jadierko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špecializície bunkového povrchu (záhyby a výbežky)</w:t>
      </w: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ind w:leftChars="2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u w:val="single"/>
          <w:lang w:val="sk-SK"/>
        </w:rPr>
        <w:t xml:space="preserve">- cytoplazma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(cytozól, cytoskelet, bubkové organely, bunkové inklúzie)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= cytozól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(gélovitá konzistencia, metabolické reakcie, odbúravanie molekúl potravy, syntéza proteínov)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= cytoskelet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(nemembránová organela (aktíkové mikrofilamenty, mikrotubuly, intermediálne filamenty)</w:t>
      </w:r>
    </w:p>
    <w:p>
      <w:pPr>
        <w:ind w:leftChars="300"/>
        <w:jc w:val="both"/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 xml:space="preserve">= cytoplazmatická membrána </w:t>
      </w:r>
    </w:p>
    <w:p>
      <w:pPr>
        <w:ind w:leftChars="300"/>
        <w:jc w:val="both"/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= jadro, jadierko</w:t>
      </w:r>
    </w:p>
    <w:p>
      <w:pPr>
        <w:ind w:leftChars="300"/>
        <w:jc w:val="both"/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= ribozómy</w:t>
      </w:r>
    </w:p>
    <w:p>
      <w:pPr>
        <w:ind w:leftChars="300"/>
        <w:jc w:val="both"/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= melanín, melanozómy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= bunková stena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(celulóza)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= ER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(veľmi veľká membránová organela, cez jadro cez pol bunky ku Golgiho aparátu)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= Golgiho aparát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(membránová organela)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= lyzozómy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(membránové organely)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 xml:space="preserve">= vakuoly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(membránové organely, jednoduché prvoky - potravová, pulzujúca vakuola)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 xml:space="preserve">= mitochondrie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(veľkosťou sa rovnajú baktériám)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= chloroplasty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(R, riasy, prvoky)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 xml:space="preserve">= peroxizóny 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>(membránou ohraničené vezikuly podieľajúce sa na metabolizme peroxidom vodíka)</w:t>
      </w:r>
    </w:p>
    <w:p>
      <w:pPr>
        <w:ind w:leftChars="300"/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sk-SK"/>
        </w:rPr>
        <w:t>= cytoplazmatické inklúzie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(tukové kvapôčky, glykogén, škrob)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Najnápadnejšie charakteristiky eukariotických buniek chýbajúce prokariotickým bunkám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jadrová blana (umožňuje rozdelenie bunky na 2 časti)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kompartmentalizácia bunky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zmnožené replikóny (chromozómy)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rozštiepené gény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repetitívne sekvencie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cytoskelet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cytóza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membránou ohraničené organely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A0313"/>
    <w:rsid w:val="04B77588"/>
    <w:rsid w:val="08851C9C"/>
    <w:rsid w:val="0A510FE4"/>
    <w:rsid w:val="0ACD6FAA"/>
    <w:rsid w:val="0CD6534F"/>
    <w:rsid w:val="0EAB326E"/>
    <w:rsid w:val="0EE7170C"/>
    <w:rsid w:val="0FA361BF"/>
    <w:rsid w:val="19C67159"/>
    <w:rsid w:val="1ABA17DC"/>
    <w:rsid w:val="1C175544"/>
    <w:rsid w:val="1C260D84"/>
    <w:rsid w:val="1F164262"/>
    <w:rsid w:val="26152ACA"/>
    <w:rsid w:val="261C4677"/>
    <w:rsid w:val="265B5E91"/>
    <w:rsid w:val="2ADD20BE"/>
    <w:rsid w:val="2CF81349"/>
    <w:rsid w:val="2F8E0D34"/>
    <w:rsid w:val="309F3245"/>
    <w:rsid w:val="30E731E9"/>
    <w:rsid w:val="335B750F"/>
    <w:rsid w:val="36CF553D"/>
    <w:rsid w:val="3B314D03"/>
    <w:rsid w:val="3DD408BD"/>
    <w:rsid w:val="3F093A53"/>
    <w:rsid w:val="40AF08C5"/>
    <w:rsid w:val="43EA030F"/>
    <w:rsid w:val="459736E0"/>
    <w:rsid w:val="46A8714B"/>
    <w:rsid w:val="4782410E"/>
    <w:rsid w:val="49831725"/>
    <w:rsid w:val="4D8731CA"/>
    <w:rsid w:val="4F5462B4"/>
    <w:rsid w:val="4F792CBF"/>
    <w:rsid w:val="526D7A10"/>
    <w:rsid w:val="553E1B0B"/>
    <w:rsid w:val="5789135F"/>
    <w:rsid w:val="57E55108"/>
    <w:rsid w:val="582473EF"/>
    <w:rsid w:val="58F62DDF"/>
    <w:rsid w:val="592806FB"/>
    <w:rsid w:val="5D160618"/>
    <w:rsid w:val="5DBC5DB5"/>
    <w:rsid w:val="60D32AB3"/>
    <w:rsid w:val="61E1021C"/>
    <w:rsid w:val="621B558F"/>
    <w:rsid w:val="6298009F"/>
    <w:rsid w:val="63F01DAE"/>
    <w:rsid w:val="65C125D9"/>
    <w:rsid w:val="667B0822"/>
    <w:rsid w:val="669F0AA3"/>
    <w:rsid w:val="67D84127"/>
    <w:rsid w:val="69834A6F"/>
    <w:rsid w:val="6C5A0313"/>
    <w:rsid w:val="6FC24D23"/>
    <w:rsid w:val="73275688"/>
    <w:rsid w:val="798B2C39"/>
    <w:rsid w:val="7C995F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2017-10-02T06:05:00Z</dcterms:created>
  <dc:creator>KarinB</dc:creator>
  <cp:lastModifiedBy>KarinB</cp:lastModifiedBy>
  <dcterms:modified xsi:type="dcterms:W3CDTF">2017-10-09T06:06:00Z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