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03" w:rsidRDefault="00334F03" w:rsidP="0051208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% a diagram, II.O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Skupina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>, A</w:t>
      </w:r>
    </w:p>
    <w:p w:rsidR="0051208F" w:rsidRPr="00990179" w:rsidRDefault="0051208F" w:rsidP="0051208F">
      <w:pPr>
        <w:pStyle w:val="Odsekzoznamu"/>
        <w:numPr>
          <w:ilvl w:val="0"/>
          <w:numId w:val="1"/>
        </w:num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Čo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je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viac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5 %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zo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 40,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alebo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 4 %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zo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> </w:t>
      </w:r>
      <w:proofErr w:type="gramStart"/>
      <w:r w:rsidRPr="00990179">
        <w:rPr>
          <w:rFonts w:ascii="Times New Roman" w:eastAsia="Times New Roman" w:hAnsi="Times New Roman"/>
          <w:sz w:val="24"/>
          <w:szCs w:val="24"/>
        </w:rPr>
        <w:t>50 ?</w:t>
      </w:r>
      <w:proofErr w:type="gramEnd"/>
    </w:p>
    <w:p w:rsidR="0051208F" w:rsidRDefault="0051208F" w:rsidP="0051208F">
      <w:pPr>
        <w:pStyle w:val="Odsekzoznamu"/>
        <w:numPr>
          <w:ilvl w:val="0"/>
          <w:numId w:val="1"/>
        </w:num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179">
        <w:rPr>
          <w:rFonts w:ascii="Times New Roman" w:eastAsia="Times New Roman" w:hAnsi="Times New Roman"/>
          <w:sz w:val="24"/>
          <w:szCs w:val="24"/>
        </w:rPr>
        <w:t xml:space="preserve">Lyže stáli 650 €. Po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se</w:t>
      </w:r>
      <w:r>
        <w:rPr>
          <w:rFonts w:ascii="Times New Roman" w:eastAsia="Times New Roman" w:hAnsi="Times New Roman"/>
          <w:sz w:val="24"/>
          <w:szCs w:val="24"/>
        </w:rPr>
        <w:t>zóne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ich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cenu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znížili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51208F">
        <w:rPr>
          <w:rFonts w:ascii="Times New Roman" w:eastAsia="Times New Roman" w:hAnsi="Times New Roman"/>
          <w:sz w:val="24"/>
          <w:szCs w:val="24"/>
          <w:u w:val="single"/>
        </w:rPr>
        <w:t>o 40 %.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Koľko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stáli po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sezóne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?</w:t>
      </w:r>
    </w:p>
    <w:p w:rsidR="0051208F" w:rsidRDefault="0051208F" w:rsidP="0051208F">
      <w:pPr>
        <w:pStyle w:val="Odsekzoznamu"/>
        <w:numPr>
          <w:ilvl w:val="0"/>
          <w:numId w:val="1"/>
        </w:numPr>
        <w:tabs>
          <w:tab w:val="num" w:pos="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Ak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sme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do banky vložili 2000 € a banka má stanovený ročný úrok 2,5%,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aký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bude stav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nášho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účtu po uplynutí </w:t>
      </w:r>
      <w:proofErr w:type="spellStart"/>
      <w:r w:rsidRPr="00990179">
        <w:rPr>
          <w:rFonts w:ascii="Times New Roman" w:eastAsia="Times New Roman" w:hAnsi="Times New Roman"/>
          <w:sz w:val="24"/>
          <w:szCs w:val="24"/>
        </w:rPr>
        <w:t>jedného</w:t>
      </w:r>
      <w:proofErr w:type="spellEnd"/>
      <w:r w:rsidRPr="00990179">
        <w:rPr>
          <w:rFonts w:ascii="Times New Roman" w:eastAsia="Times New Roman" w:hAnsi="Times New Roman"/>
          <w:sz w:val="24"/>
          <w:szCs w:val="24"/>
        </w:rPr>
        <w:t xml:space="preserve"> roku?</w:t>
      </w:r>
    </w:p>
    <w:p w:rsidR="0051208F" w:rsidRPr="00D7649F" w:rsidRDefault="0051208F" w:rsidP="0051208F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7649F">
        <w:rPr>
          <w:rFonts w:ascii="Times New Roman" w:hAnsi="Times New Roman"/>
          <w:sz w:val="24"/>
          <w:szCs w:val="24"/>
        </w:rPr>
        <w:t xml:space="preserve">Kruhový diagram popisuje </w:t>
      </w:r>
      <w:proofErr w:type="spellStart"/>
      <w:r w:rsidRPr="00D7649F">
        <w:rPr>
          <w:rFonts w:ascii="Times New Roman" w:hAnsi="Times New Roman"/>
          <w:sz w:val="24"/>
          <w:szCs w:val="24"/>
        </w:rPr>
        <w:t>predaj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lístkov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Pr="00D7649F">
        <w:rPr>
          <w:rFonts w:ascii="Times New Roman" w:hAnsi="Times New Roman"/>
          <w:sz w:val="24"/>
          <w:szCs w:val="24"/>
        </w:rPr>
        <w:t>týždeň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na </w:t>
      </w:r>
      <w:proofErr w:type="spellStart"/>
      <w:r w:rsidRPr="00D7649F">
        <w:rPr>
          <w:rFonts w:ascii="Times New Roman" w:hAnsi="Times New Roman"/>
          <w:sz w:val="24"/>
          <w:szCs w:val="24"/>
        </w:rPr>
        <w:t>nedeľný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koncert. Rekord v </w:t>
      </w:r>
      <w:proofErr w:type="gramStart"/>
      <w:r w:rsidRPr="00D7649F">
        <w:rPr>
          <w:rFonts w:ascii="Times New Roman" w:hAnsi="Times New Roman"/>
          <w:sz w:val="24"/>
          <w:szCs w:val="24"/>
        </w:rPr>
        <w:t>počte</w:t>
      </w:r>
      <w:proofErr w:type="gram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predaných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lístkov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je 216. </w:t>
      </w:r>
      <w:proofErr w:type="spellStart"/>
      <w:r w:rsidRPr="00D7649F">
        <w:rPr>
          <w:rFonts w:ascii="Times New Roman" w:hAnsi="Times New Roman"/>
          <w:sz w:val="24"/>
          <w:szCs w:val="24"/>
        </w:rPr>
        <w:t>Koľko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lístkov</w:t>
      </w:r>
      <w:proofErr w:type="spellEnd"/>
      <w:r w:rsidRPr="00D764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7649F"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predalo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cez</w:t>
      </w:r>
      <w:proofErr w:type="spellEnd"/>
      <w:r>
        <w:rPr>
          <w:rFonts w:ascii="Times New Roman" w:hAnsi="Times New Roman"/>
          <w:sz w:val="24"/>
          <w:szCs w:val="24"/>
        </w:rPr>
        <w:t xml:space="preserve"> víkend? </w:t>
      </w:r>
    </w:p>
    <w:p w:rsidR="0051208F" w:rsidRDefault="0051208F" w:rsidP="0051208F">
      <w:r>
        <w:rPr>
          <w:rFonts w:ascii="Times New Roman" w:hAnsi="Times New Roman"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59264" behindDoc="0" locked="0" layoutInCell="1" allowOverlap="1" wp14:anchorId="712B2B5B" wp14:editId="202B4483">
            <wp:simplePos x="0" y="0"/>
            <wp:positionH relativeFrom="column">
              <wp:posOffset>709930</wp:posOffset>
            </wp:positionH>
            <wp:positionV relativeFrom="paragraph">
              <wp:posOffset>248285</wp:posOffset>
            </wp:positionV>
            <wp:extent cx="2428875" cy="1514475"/>
            <wp:effectExtent l="0" t="0" r="9525" b="9525"/>
            <wp:wrapSquare wrapText="bothSides"/>
            <wp:docPr id="11" name="Graf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08F" w:rsidRDefault="0051208F" w:rsidP="0051208F"/>
    <w:p w:rsidR="0051208F" w:rsidRDefault="0051208F" w:rsidP="0051208F"/>
    <w:p w:rsidR="0051208F" w:rsidRDefault="0051208F" w:rsidP="0051208F"/>
    <w:p w:rsidR="0051208F" w:rsidRDefault="0051208F" w:rsidP="00512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208F" w:rsidRDefault="0051208F" w:rsidP="005120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1208F" w:rsidRPr="0051208F" w:rsidRDefault="0051208F" w:rsidP="0051208F"/>
    <w:tbl>
      <w:tblPr>
        <w:tblStyle w:val="Mriekatabuky"/>
        <w:tblpPr w:leftFromText="141" w:rightFromText="141" w:vertAnchor="text" w:horzAnchor="margin" w:tblpXSpec="center" w:tblpY="452"/>
        <w:tblW w:w="0" w:type="auto"/>
        <w:tblLook w:val="04A0" w:firstRow="1" w:lastRow="0" w:firstColumn="1" w:lastColumn="0" w:noHBand="0" w:noVBand="1"/>
      </w:tblPr>
      <w:tblGrid>
        <w:gridCol w:w="970"/>
        <w:gridCol w:w="647"/>
      </w:tblGrid>
      <w:tr w:rsidR="00334F03" w:rsidRPr="00334F03" w:rsidTr="00334F03">
        <w:trPr>
          <w:trHeight w:val="275"/>
        </w:trPr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raňajky</w:t>
            </w:r>
          </w:p>
        </w:tc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25 %</w:t>
            </w:r>
          </w:p>
        </w:tc>
      </w:tr>
      <w:tr w:rsidR="00334F03" w:rsidRPr="00334F03" w:rsidTr="00334F03">
        <w:trPr>
          <w:trHeight w:val="137"/>
        </w:trPr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desiata</w:t>
            </w:r>
          </w:p>
        </w:tc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5 %</w:t>
            </w:r>
          </w:p>
        </w:tc>
      </w:tr>
      <w:tr w:rsidR="00334F03" w:rsidRPr="00334F03" w:rsidTr="00334F03">
        <w:trPr>
          <w:trHeight w:val="142"/>
        </w:trPr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obed</w:t>
            </w:r>
          </w:p>
        </w:tc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35 %</w:t>
            </w:r>
          </w:p>
        </w:tc>
      </w:tr>
      <w:tr w:rsidR="00334F03" w:rsidRPr="00334F03" w:rsidTr="00334F03">
        <w:trPr>
          <w:trHeight w:val="137"/>
        </w:trPr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 xml:space="preserve">olovrant </w:t>
            </w:r>
          </w:p>
        </w:tc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15 %</w:t>
            </w:r>
          </w:p>
        </w:tc>
      </w:tr>
      <w:tr w:rsidR="00334F03" w:rsidRPr="00334F03" w:rsidTr="00334F03">
        <w:trPr>
          <w:trHeight w:val="79"/>
        </w:trPr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večera</w:t>
            </w:r>
          </w:p>
        </w:tc>
        <w:tc>
          <w:tcPr>
            <w:tcW w:w="0" w:type="auto"/>
            <w:hideMark/>
          </w:tcPr>
          <w:p w:rsidR="00334F03" w:rsidRPr="00334F03" w:rsidRDefault="00334F03" w:rsidP="00334F03">
            <w:pPr>
              <w:spacing w:after="200" w:line="276" w:lineRule="auto"/>
              <w:rPr>
                <w:szCs w:val="24"/>
                <w:lang w:val="sk-SK"/>
              </w:rPr>
            </w:pPr>
            <w:r w:rsidRPr="00334F03">
              <w:rPr>
                <w:szCs w:val="24"/>
                <w:lang w:val="sk-SK"/>
              </w:rPr>
              <w:t>20 %</w:t>
            </w:r>
          </w:p>
        </w:tc>
      </w:tr>
    </w:tbl>
    <w:p w:rsidR="00334F03" w:rsidRPr="00334F03" w:rsidRDefault="00334F03" w:rsidP="00334F03">
      <w:pPr>
        <w:pStyle w:val="Odsekzoznamu"/>
        <w:numPr>
          <w:ilvl w:val="0"/>
          <w:numId w:val="1"/>
        </w:numPr>
        <w:jc w:val="both"/>
        <w:rPr>
          <w:sz w:val="24"/>
          <w:szCs w:val="24"/>
          <w:lang w:val="sk-SK"/>
        </w:rPr>
      </w:pPr>
      <w:r w:rsidRPr="00334F03">
        <w:rPr>
          <w:sz w:val="24"/>
          <w:szCs w:val="24"/>
          <w:lang w:val="sk-SK"/>
        </w:rPr>
        <w:t xml:space="preserve">Pomocou </w:t>
      </w:r>
      <w:r>
        <w:rPr>
          <w:sz w:val="24"/>
          <w:szCs w:val="24"/>
          <w:lang w:val="sk-SK"/>
        </w:rPr>
        <w:t xml:space="preserve">stĺpcového </w:t>
      </w:r>
      <w:r w:rsidRPr="00334F03">
        <w:rPr>
          <w:sz w:val="24"/>
          <w:szCs w:val="24"/>
          <w:lang w:val="sk-SK"/>
        </w:rPr>
        <w:t>diagramu znázornite rozloženie energetickej  hodnoty potravín počas dňa.</w:t>
      </w:r>
    </w:p>
    <w:p w:rsidR="0051208F" w:rsidRPr="0051208F" w:rsidRDefault="0051208F" w:rsidP="0051208F"/>
    <w:p w:rsidR="0051208F" w:rsidRDefault="0051208F" w:rsidP="0051208F"/>
    <w:p w:rsidR="00334F03" w:rsidRDefault="00334F03" w:rsidP="0051208F"/>
    <w:p w:rsidR="00334F03" w:rsidRDefault="00334F03" w:rsidP="0051208F"/>
    <w:p w:rsidR="00334F03" w:rsidRPr="0051208F" w:rsidRDefault="00334F03" w:rsidP="0051208F"/>
    <w:p w:rsidR="00334F03" w:rsidRDefault="00334F03" w:rsidP="00334F0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34F03" w:rsidRDefault="00334F03" w:rsidP="00334F0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>% a diagram, II.O</w:t>
      </w: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Skupina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B</w:t>
      </w:r>
    </w:p>
    <w:p w:rsidR="0051208F" w:rsidRPr="0051208F" w:rsidRDefault="0051208F" w:rsidP="0051208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Ak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</w:t>
      </w: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sme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do banky vložili 5 000 € a banka má stanovený ročný úrok 1,6%, </w:t>
      </w: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aký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bude stav </w:t>
      </w: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nášho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účtu po uplynutí </w:t>
      </w:r>
      <w:proofErr w:type="spellStart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>jedného</w:t>
      </w:r>
      <w:proofErr w:type="spellEnd"/>
      <w:r w:rsidRPr="0051208F">
        <w:rPr>
          <w:rFonts w:ascii="Times New Roman" w:eastAsia="Times New Roman" w:hAnsi="Times New Roman"/>
          <w:sz w:val="24"/>
          <w:szCs w:val="24"/>
          <w:lang w:eastAsia="cs-CZ"/>
        </w:rPr>
        <w:t xml:space="preserve"> roku?</w:t>
      </w:r>
    </w:p>
    <w:p w:rsidR="0051208F" w:rsidRPr="0051208F" w:rsidRDefault="0051208F" w:rsidP="0051208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1208F">
        <w:rPr>
          <w:rFonts w:ascii="Times New Roman" w:hAnsi="Times New Roman"/>
          <w:sz w:val="24"/>
          <w:szCs w:val="24"/>
        </w:rPr>
        <w:t>Čo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je </w:t>
      </w:r>
      <w:proofErr w:type="spellStart"/>
      <w:r w:rsidRPr="0051208F">
        <w:rPr>
          <w:rFonts w:ascii="Times New Roman" w:hAnsi="Times New Roman"/>
          <w:sz w:val="24"/>
          <w:szCs w:val="24"/>
        </w:rPr>
        <w:t>viac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8 % </w:t>
      </w:r>
      <w:proofErr w:type="spellStart"/>
      <w:r w:rsidRPr="0051208F">
        <w:rPr>
          <w:rFonts w:ascii="Times New Roman" w:hAnsi="Times New Roman"/>
          <w:sz w:val="24"/>
          <w:szCs w:val="24"/>
        </w:rPr>
        <w:t>zo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40, </w:t>
      </w:r>
      <w:proofErr w:type="spellStart"/>
      <w:r w:rsidRPr="0051208F">
        <w:rPr>
          <w:rFonts w:ascii="Times New Roman" w:hAnsi="Times New Roman"/>
          <w:sz w:val="24"/>
          <w:szCs w:val="24"/>
        </w:rPr>
        <w:t>alebo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 12 % </w:t>
      </w:r>
      <w:proofErr w:type="spellStart"/>
      <w:r w:rsidRPr="0051208F">
        <w:rPr>
          <w:rFonts w:ascii="Times New Roman" w:hAnsi="Times New Roman"/>
          <w:sz w:val="24"/>
          <w:szCs w:val="24"/>
        </w:rPr>
        <w:t>zo</w:t>
      </w:r>
      <w:proofErr w:type="spellEnd"/>
      <w:r w:rsidRPr="0051208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208F">
        <w:rPr>
          <w:rFonts w:ascii="Times New Roman" w:hAnsi="Times New Roman"/>
          <w:sz w:val="24"/>
          <w:szCs w:val="24"/>
        </w:rPr>
        <w:t>50 ?</w:t>
      </w:r>
      <w:proofErr w:type="gramEnd"/>
    </w:p>
    <w:p w:rsidR="0051208F" w:rsidRPr="00672A36" w:rsidRDefault="0051208F" w:rsidP="0051208F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72A36">
        <w:rPr>
          <w:rFonts w:ascii="Times New Roman" w:hAnsi="Times New Roman"/>
          <w:sz w:val="24"/>
          <w:szCs w:val="24"/>
        </w:rPr>
        <w:t xml:space="preserve">Peter </w:t>
      </w:r>
      <w:proofErr w:type="spellStart"/>
      <w:r w:rsidRPr="00672A36">
        <w:rPr>
          <w:rFonts w:ascii="Times New Roman" w:hAnsi="Times New Roman"/>
          <w:sz w:val="24"/>
          <w:szCs w:val="24"/>
        </w:rPr>
        <w:t>prečítal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 78 </w:t>
      </w:r>
      <w:proofErr w:type="spellStart"/>
      <w:r w:rsidRPr="00672A36">
        <w:rPr>
          <w:rFonts w:ascii="Times New Roman" w:hAnsi="Times New Roman"/>
          <w:sz w:val="24"/>
          <w:szCs w:val="24"/>
        </w:rPr>
        <w:t>strán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72A36">
        <w:rPr>
          <w:rFonts w:ascii="Times New Roman" w:hAnsi="Times New Roman"/>
          <w:sz w:val="24"/>
          <w:szCs w:val="24"/>
        </w:rPr>
        <w:t>čo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 je 65 %. </w:t>
      </w:r>
      <w:proofErr w:type="spellStart"/>
      <w:r w:rsidRPr="00672A36">
        <w:rPr>
          <w:rFonts w:ascii="Times New Roman" w:hAnsi="Times New Roman"/>
          <w:sz w:val="24"/>
          <w:szCs w:val="24"/>
        </w:rPr>
        <w:t>Koľko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72A36">
        <w:rPr>
          <w:rFonts w:ascii="Times New Roman" w:hAnsi="Times New Roman"/>
          <w:sz w:val="24"/>
          <w:szCs w:val="24"/>
        </w:rPr>
        <w:t>strán</w:t>
      </w:r>
      <w:proofErr w:type="spellEnd"/>
      <w:r w:rsidRPr="00672A3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má kniha</w:t>
      </w:r>
      <w:r w:rsidRPr="00672A36">
        <w:rPr>
          <w:rFonts w:ascii="Times New Roman" w:hAnsi="Times New Roman"/>
          <w:sz w:val="24"/>
          <w:szCs w:val="24"/>
        </w:rPr>
        <w:t>?</w:t>
      </w:r>
      <w:r w:rsidRPr="00672A36">
        <w:rPr>
          <w:rFonts w:ascii="Times New Roman" w:hAnsi="Times New Roman"/>
          <w:sz w:val="24"/>
          <w:szCs w:val="24"/>
        </w:rPr>
        <w:tab/>
      </w:r>
    </w:p>
    <w:p w:rsidR="0051208F" w:rsidRPr="00777D4A" w:rsidRDefault="0051208F" w:rsidP="0051208F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77D4A">
        <w:rPr>
          <w:rFonts w:ascii="Times New Roman" w:hAnsi="Times New Roman"/>
          <w:sz w:val="24"/>
          <w:szCs w:val="24"/>
        </w:rPr>
        <w:t xml:space="preserve">Graf znázorňuje pestovanie plodín </w:t>
      </w:r>
      <w:r w:rsidRPr="00777D4A">
        <w:rPr>
          <w:rFonts w:ascii="Times New Roman" w:hAnsi="Times New Roman"/>
          <w:sz w:val="24"/>
          <w:szCs w:val="24"/>
          <w:u w:val="single"/>
        </w:rPr>
        <w:t>V HEKTÁROCH</w:t>
      </w:r>
      <w:r w:rsidRPr="00777D4A">
        <w:rPr>
          <w:rFonts w:ascii="Times New Roman" w:hAnsi="Times New Roman"/>
          <w:sz w:val="24"/>
          <w:szCs w:val="24"/>
        </w:rPr>
        <w:t xml:space="preserve"> </w:t>
      </w:r>
      <w:r w:rsidRPr="00777D4A">
        <w:rPr>
          <w:rFonts w:ascii="Times New Roman" w:hAnsi="Times New Roman"/>
          <w:sz w:val="24"/>
          <w:szCs w:val="24"/>
        </w:rPr>
        <w:t>v  istej oblasti Slovenska.</w:t>
      </w:r>
      <w:r>
        <w:rPr>
          <w:rFonts w:ascii="Times New Roman" w:hAnsi="Times New Roman"/>
          <w:sz w:val="24"/>
          <w:szCs w:val="24"/>
        </w:rPr>
        <w:t xml:space="preserve"> Koľko % celkovej plochy predstavuje repka? </w:t>
      </w:r>
    </w:p>
    <w:p w:rsidR="0051208F" w:rsidRDefault="0051208F" w:rsidP="0051208F">
      <w:pPr>
        <w:pStyle w:val="Bezriadkovania"/>
        <w:spacing w:after="40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 wp14:anchorId="02FC6897" wp14:editId="28452DB8">
            <wp:simplePos x="0" y="0"/>
            <wp:positionH relativeFrom="column">
              <wp:posOffset>78105</wp:posOffset>
            </wp:positionH>
            <wp:positionV relativeFrom="paragraph">
              <wp:posOffset>60325</wp:posOffset>
            </wp:positionV>
            <wp:extent cx="25527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39" y="21384"/>
                <wp:lineTo x="21439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F03" w:rsidRDefault="00334F03" w:rsidP="0051208F"/>
    <w:p w:rsidR="00334F03" w:rsidRPr="00334F03" w:rsidRDefault="00334F03" w:rsidP="00334F03"/>
    <w:p w:rsidR="00334F03" w:rsidRPr="00334F03" w:rsidRDefault="00334F03" w:rsidP="00334F03"/>
    <w:p w:rsidR="00334F03" w:rsidRPr="00334F03" w:rsidRDefault="00334F03" w:rsidP="00334F03"/>
    <w:p w:rsidR="00334F03" w:rsidRPr="00334F03" w:rsidRDefault="00334F03" w:rsidP="00334F03"/>
    <w:p w:rsidR="00334F03" w:rsidRPr="00334F03" w:rsidRDefault="00334F03" w:rsidP="00334F03"/>
    <w:p w:rsidR="00334F03" w:rsidRDefault="00334F03" w:rsidP="00334F03"/>
    <w:p w:rsidR="0016418D" w:rsidRPr="00334F03" w:rsidRDefault="00334F03" w:rsidP="00334F03">
      <w:pPr>
        <w:pStyle w:val="Odsekzoznamu"/>
        <w:numPr>
          <w:ilvl w:val="0"/>
          <w:numId w:val="2"/>
        </w:numPr>
        <w:jc w:val="both"/>
      </w:pPr>
      <w:r w:rsidRPr="00334F03">
        <w:rPr>
          <w:sz w:val="24"/>
          <w:szCs w:val="24"/>
          <w:lang w:val="sk-SK"/>
        </w:rPr>
        <w:t xml:space="preserve">Základ ekologickej stability tvoria lesné ekosystémy. Z celkovej výmery lesných porastov sú v lesných spoločenstvách Slovenskej republiky jednotlivé dreviny zastúpené nasledovne : </w:t>
      </w:r>
      <w:r w:rsidRPr="00334F03">
        <w:rPr>
          <w:sz w:val="24"/>
          <w:szCs w:val="24"/>
          <w:u w:val="single"/>
          <w:lang w:val="sk-SK"/>
        </w:rPr>
        <w:t>smrek 28%, borovica 8%, jedľa 5%, smrekovec 2%, buk 30%, dub 12%, hrab 6%, agát 2% ostatné listnaté stromy 7%.</w:t>
      </w:r>
      <w:r w:rsidRPr="00334F03">
        <w:rPr>
          <w:sz w:val="24"/>
          <w:szCs w:val="24"/>
          <w:lang w:val="sk-SK"/>
        </w:rPr>
        <w:t xml:space="preserve"> Pomocou </w:t>
      </w:r>
      <w:r w:rsidRPr="00334F03">
        <w:rPr>
          <w:sz w:val="24"/>
          <w:szCs w:val="24"/>
          <w:lang w:val="sk-SK"/>
        </w:rPr>
        <w:t xml:space="preserve">stĺpcového </w:t>
      </w:r>
      <w:r w:rsidRPr="00334F03">
        <w:rPr>
          <w:sz w:val="24"/>
          <w:szCs w:val="24"/>
          <w:lang w:val="sk-SK"/>
        </w:rPr>
        <w:t xml:space="preserve"> diagramu vyjadrite percentuálne zastúpenie jednotlivých druhov stromov na Slovensku.</w:t>
      </w:r>
    </w:p>
    <w:sectPr w:rsidR="0016418D" w:rsidRPr="00334F03" w:rsidSect="00334F03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E4D13"/>
    <w:multiLevelType w:val="hybridMultilevel"/>
    <w:tmpl w:val="5D2CD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1E1AAE"/>
    <w:multiLevelType w:val="hybridMultilevel"/>
    <w:tmpl w:val="83A4CC50"/>
    <w:lvl w:ilvl="0" w:tplc="A47CB7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3527A8"/>
    <w:multiLevelType w:val="hybridMultilevel"/>
    <w:tmpl w:val="7F4ACDD8"/>
    <w:lvl w:ilvl="0" w:tplc="6E841686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08F"/>
    <w:rsid w:val="0016418D"/>
    <w:rsid w:val="00334F03"/>
    <w:rsid w:val="0051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208F"/>
    <w:pPr>
      <w:spacing w:after="160" w:line="259" w:lineRule="auto"/>
    </w:pPr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20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cs-CZ"/>
    </w:rPr>
  </w:style>
  <w:style w:type="paragraph" w:styleId="Bezriadkovania">
    <w:name w:val="No Spacing"/>
    <w:uiPriority w:val="1"/>
    <w:qFormat/>
    <w:rsid w:val="0051208F"/>
    <w:pPr>
      <w:spacing w:after="0" w:line="240" w:lineRule="auto"/>
    </w:pPr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59"/>
    <w:rsid w:val="0033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334F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208F"/>
    <w:pPr>
      <w:spacing w:after="160" w:line="259" w:lineRule="auto"/>
    </w:pPr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208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cs-CZ"/>
    </w:rPr>
  </w:style>
  <w:style w:type="paragraph" w:styleId="Bezriadkovania">
    <w:name w:val="No Spacing"/>
    <w:uiPriority w:val="1"/>
    <w:qFormat/>
    <w:rsid w:val="0051208F"/>
    <w:pPr>
      <w:spacing w:after="0" w:line="240" w:lineRule="auto"/>
    </w:pPr>
    <w:rPr>
      <w:rFonts w:ascii="Calibri" w:eastAsia="Calibri" w:hAnsi="Calibri" w:cs="Times New Roman"/>
    </w:rPr>
  </w:style>
  <w:style w:type="table" w:styleId="Mriekatabuky">
    <w:name w:val="Table Grid"/>
    <w:basedOn w:val="Normlnatabuka"/>
    <w:uiPriority w:val="59"/>
    <w:rsid w:val="0033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334F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32"/>
    </mc:Choice>
    <mc:Fallback>
      <c:style val="3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760237097311612"/>
          <c:y val="5.9857463393408708E-2"/>
          <c:w val="0.60983239617825669"/>
          <c:h val="0.8406257897639996"/>
        </c:manualLayout>
      </c:layout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graf č. 7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Hárok1!$A$2:$A$8</c:f>
              <c:strCache>
                <c:ptCount val="7"/>
                <c:pt idx="0">
                  <c:v>PO</c:v>
                </c:pt>
                <c:pt idx="1">
                  <c:v>UT</c:v>
                </c:pt>
                <c:pt idx="2">
                  <c:v>ST</c:v>
                </c:pt>
                <c:pt idx="3">
                  <c:v>ŠT</c:v>
                </c:pt>
                <c:pt idx="4">
                  <c:v>PI</c:v>
                </c:pt>
                <c:pt idx="5">
                  <c:v>SO</c:v>
                </c:pt>
                <c:pt idx="6">
                  <c:v>NE</c:v>
                </c:pt>
              </c:strCache>
            </c:strRef>
          </c:cat>
          <c:val>
            <c:numRef>
              <c:f>Hárok1!$B$2:$B$8</c:f>
              <c:numCache>
                <c:formatCode>0%</c:formatCode>
                <c:ptCount val="7"/>
                <c:pt idx="0">
                  <c:v>0.14000000000000001</c:v>
                </c:pt>
                <c:pt idx="1">
                  <c:v>6.0000000000000032E-2</c:v>
                </c:pt>
                <c:pt idx="2">
                  <c:v>9.0000000000000024E-2</c:v>
                </c:pt>
                <c:pt idx="3">
                  <c:v>0.2</c:v>
                </c:pt>
                <c:pt idx="4">
                  <c:v>0.24000000000000021</c:v>
                </c:pt>
                <c:pt idx="5">
                  <c:v>0.12000000000000002</c:v>
                </c:pt>
                <c:pt idx="6">
                  <c:v>0.15000000000000024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798-437A-9F86-9E7912FB3965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2020-02-19T07:25:00Z</cp:lastPrinted>
  <dcterms:created xsi:type="dcterms:W3CDTF">2020-02-19T07:07:00Z</dcterms:created>
  <dcterms:modified xsi:type="dcterms:W3CDTF">2020-02-19T07:29:00Z</dcterms:modified>
</cp:coreProperties>
</file>