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>7/2018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BF5889">
        <w:rPr>
          <w:rFonts w:ascii="Times New Roman" w:hAnsi="Times New Roman" w:cs="Times New Roman"/>
          <w:sz w:val="24"/>
          <w:szCs w:val="24"/>
        </w:rPr>
        <w:t>ných pokynov na školský rok 2018/2019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interné vzdelávanie pedagogických zamestnancov týkajúce sa hlavne finančnej a digitálnej gramotnosti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 pozornosť téme bezpečnosti na internete a ochrane žiakov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 xml:space="preserve">Vytvárať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>V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pozornosť zabezpečeniu </w:t>
      </w:r>
      <w:proofErr w:type="spellStart"/>
      <w:r>
        <w:rPr>
          <w:rFonts w:ascii="Times New Roman" w:hAnsi="Times New Roman" w:cs="Times New Roman"/>
          <w:sz w:val="24"/>
          <w:szCs w:val="24"/>
        </w:rPr>
        <w:t>školkých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areálov a ihrísk pred znečistením a devastáciou</w:t>
      </w:r>
    </w:p>
    <w:p w:rsidR="00861B74" w:rsidRPr="0011237B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B66E4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2017/2018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E275FE">
        <w:rPr>
          <w:rFonts w:ascii="Times New Roman" w:hAnsi="Times New Roman" w:cs="Times New Roman"/>
          <w:sz w:val="24"/>
          <w:szCs w:val="24"/>
        </w:rPr>
        <w:t>2018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E275FE">
        <w:rPr>
          <w:rFonts w:ascii="Times New Roman" w:hAnsi="Times New Roman" w:cs="Times New Roman"/>
          <w:sz w:val="24"/>
          <w:szCs w:val="24"/>
        </w:rPr>
        <w:t>eptember 2018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E275FE">
        <w:rPr>
          <w:rFonts w:ascii="Times New Roman" w:hAnsi="Times New Roman" w:cs="Times New Roman"/>
          <w:sz w:val="24"/>
          <w:szCs w:val="24"/>
        </w:rPr>
        <w:t>018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>kej exkurzie k 100 výročiu vzniku Československa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44DA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44D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100 výročiu  vzniku Československa</w:t>
      </w:r>
      <w:r w:rsidR="00575BEB">
        <w:rPr>
          <w:rFonts w:ascii="Times New Roman" w:hAnsi="Times New Roman" w:cs="Times New Roman"/>
          <w:sz w:val="24"/>
          <w:szCs w:val="24"/>
        </w:rPr>
        <w:t xml:space="preserve"> a ukončeniu 1. Svetovej  vojny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275F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1F79B0" w:rsidRDefault="001F79B0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1F79B0" w:rsidRPr="001F79B0" w:rsidRDefault="001F79B0" w:rsidP="001F79B0">
      <w:pPr>
        <w:pStyle w:val="Odsekzoznamu"/>
        <w:numPr>
          <w:ilvl w:val="0"/>
          <w:numId w:val="4"/>
        </w:num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t>Beseda a rozhlasová relácia k 100 výročiu vzniku ČSR a ukončenia 1. Svetovej vojny</w:t>
      </w:r>
    </w:p>
    <w:p w:rsidR="001F79B0" w:rsidRPr="001F79B0" w:rsidRDefault="001F79B0" w:rsidP="001F79B0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b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T:  október – november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Z: 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 100 výročiu vzniku Československa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44D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2018/2019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</w:t>
      </w:r>
      <w:r>
        <w:lastRenderedPageBreak/>
        <w:t>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lastRenderedPageBreak/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F93" w:rsidRDefault="009D5F93" w:rsidP="00B42D68">
      <w:r>
        <w:separator/>
      </w:r>
    </w:p>
  </w:endnote>
  <w:endnote w:type="continuationSeparator" w:id="0">
    <w:p w:rsidR="009D5F93" w:rsidRDefault="009D5F93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F93" w:rsidRDefault="009D5F93" w:rsidP="00B42D68">
      <w:r>
        <w:separator/>
      </w:r>
    </w:p>
  </w:footnote>
  <w:footnote w:type="continuationSeparator" w:id="0">
    <w:p w:rsidR="009D5F93" w:rsidRDefault="009D5F93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F79B0"/>
    <w:rsid w:val="002124CF"/>
    <w:rsid w:val="00214785"/>
    <w:rsid w:val="00215723"/>
    <w:rsid w:val="002762A5"/>
    <w:rsid w:val="00284B2D"/>
    <w:rsid w:val="002D0933"/>
    <w:rsid w:val="00315A70"/>
    <w:rsid w:val="00326E04"/>
    <w:rsid w:val="00354BB2"/>
    <w:rsid w:val="003C2D6D"/>
    <w:rsid w:val="003E0D38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44DAC"/>
    <w:rsid w:val="008218A3"/>
    <w:rsid w:val="00861B74"/>
    <w:rsid w:val="00872A7F"/>
    <w:rsid w:val="008D1C18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93754"/>
    <w:rsid w:val="00D6140A"/>
    <w:rsid w:val="00DA0567"/>
    <w:rsid w:val="00DC6861"/>
    <w:rsid w:val="00DF59B8"/>
    <w:rsid w:val="00E0076C"/>
    <w:rsid w:val="00E275FE"/>
    <w:rsid w:val="00F05175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4844</Words>
  <Characters>27612</Characters>
  <Application>Microsoft Office Word</Application>
  <DocSecurity>0</DocSecurity>
  <Lines>230</Lines>
  <Paragraphs>64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2018-09-06T17:57:00Z</dcterms:created>
  <dcterms:modified xsi:type="dcterms:W3CDTF">2018-09-06T17:57:00Z</dcterms:modified>
</cp:coreProperties>
</file>