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-632460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Eva </w:t>
            </w:r>
            <w:proofErr w:type="spellStart"/>
            <w:r>
              <w:rPr>
                <w:sz w:val="20"/>
                <w:szCs w:val="20"/>
              </w:rPr>
              <w:t>Plachetková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t>Vypracovanie životopisu , žiadosti o prijatie do zamestnania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doklady potrebné k úspešnému uchádzaniu sa o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pomocou poradcu vypracovala  CV + žiadosť</w:t>
            </w:r>
            <w:bookmarkStart w:id="1" w:name="_GoBack"/>
            <w:bookmarkEnd w:id="1"/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návyk vyhľadávať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1 ponuku – mimo región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13.8.2019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sa o zamestnanie u vyhľadaných zamestnávateľov:  Technické služby Gelnica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doručiť CV+ žiadosť, overiť si techniky </w:t>
            </w:r>
            <w:proofErr w:type="spellStart"/>
            <w:r>
              <w:rPr>
                <w:sz w:val="20"/>
                <w:szCs w:val="20"/>
              </w:rPr>
              <w:t>sebaprezentácie</w:t>
            </w:r>
            <w:proofErr w:type="spellEnd"/>
            <w:r>
              <w:rPr>
                <w:sz w:val="20"/>
                <w:szCs w:val="20"/>
              </w:rPr>
              <w:t xml:space="preserve"> u zamestnávateľa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Splnené – „momentálne neberú“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335915</wp:posOffset>
                </wp:positionV>
                <wp:extent cx="5928995" cy="126682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informovať a posielať klientku na výberové konania podľa cielených zamestnaní: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pracovník na čistenie verejných priestranstiev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, p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omocný pracovník v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poľnohospodárstve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Klientka potrebuje zvýšiť motiváciu  uplatniť sa na trhu práce a získať  prax a pracovné návyky- Odporúčam vykonávanie aktivačných prác 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častejšiu frekvenciu návštev úradu práce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spoluprácu s odborným poradcom pri vyhľadaní rekvalifikácie :  </w:t>
                            </w:r>
                            <w:r>
                              <w:t>Pracovník v poľnohospodárstve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45pt;width:466.8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">
                <v:textbox>
                  <w:txbxContent>
                    <w:p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informovať a posielať klientku na výberové konania podľa cielených zamestnaní: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pracovník na čistenie verejných priestranstiev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, p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omocný pracovník v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poľnohospodárstve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Klientka potrebuje zvýšiť motiváciu  uplatniť sa na trhu práce a získať  prax a pracovné návyky- Odporúčam vykonávanie aktivačných prác a </w:t>
                      </w:r>
                      <w:r>
                        <w:rPr>
                          <w:sz w:val="20"/>
                          <w:szCs w:val="20"/>
                        </w:rPr>
                        <w:t xml:space="preserve"> častejšiu frekvenciu návštev úradu práce</w:t>
                      </w:r>
                    </w:p>
                    <w:p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spoluprácu s odborným poradcom pri vyhľadaní rekvalifikácie :  </w:t>
                      </w:r>
                      <w:r>
                        <w:t>Pracovník v poľnohospodárstve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t>Pracovník v poľnohospodárstve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2019-07-23T10:06:00Z</cp:lastPrinted>
  <dcterms:created xsi:type="dcterms:W3CDTF">2019-08-08T10:01:00Z</dcterms:created>
  <dcterms:modified xsi:type="dcterms:W3CDTF">2019-08-08T10:01:00Z</dcterms:modified>
</cp:coreProperties>
</file>