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</w:rPr>
      </w:pPr>
      <w:r>
        <w:rPr>
          <w:noProof/>
          <w:sz w:val="20"/>
          <w:szCs w:val="20"/>
          <w:lang w:eastAsia="sk-S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-80645</wp:posOffset>
            </wp:positionH>
            <wp:positionV relativeFrom="paragraph">
              <wp:posOffset>-641985</wp:posOffset>
            </wp:positionV>
            <wp:extent cx="2362200" cy="644525"/>
            <wp:effectExtent l="0" t="0" r="0" b="3175"/>
            <wp:wrapTopAndBottom/>
            <wp:docPr id="6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kompetencie_logoR_jpg_velk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390942110"/>
      <w:r>
        <w:rPr>
          <w:rFonts w:asciiTheme="majorHAnsi" w:hAnsiTheme="majorHAnsi" w:cstheme="majorBidi"/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133985</wp:posOffset>
                </wp:positionV>
                <wp:extent cx="5831840" cy="46355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31840" cy="46355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Normlnywebov"/>
                              <w:spacing w:before="0" w:beforeAutospacing="0" w:after="0" w:afterAutospacing="0"/>
                              <w:rPr>
                                <w:rFonts w:asciiTheme="minorHAnsi" w:hAnsiTheme="minorHAnsi" w:cs="Segoe UI"/>
                                <w:color w:val="000000" w:themeColor="text1"/>
                                <w:sz w:val="18"/>
                                <w:lang w:val="sk-SK"/>
                              </w:rPr>
                            </w:pPr>
                            <w:r>
                              <w:rPr>
                                <w:rFonts w:asciiTheme="minorHAnsi" w:hAnsiTheme="minorHAnsi" w:cs="Segoe UI"/>
                                <w:color w:val="000000" w:themeColor="text1"/>
                                <w:sz w:val="48"/>
                                <w:szCs w:val="72"/>
                                <w:lang w:val="sk-SK"/>
                              </w:rPr>
                              <w:t>MONITOROVACIA SPRÁVA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C7788D2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-4.9pt;margin-top:10.55pt;width:459.2pt;height:36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" filled="f" stroked="f">
                <v:stroke joinstyle="round"/>
                <o:lock v:ext="edit" shapetype="t"/>
                <v:textbox style="mso-fit-shape-to-text:t">
                  <w:txbxContent>
                    <w:p w14:paraId="26BCD478" w14:textId="77777777" w:rsidR="00460C02" w:rsidRPr="0050386E" w:rsidRDefault="00460C02" w:rsidP="00460C02">
                      <w:pPr>
                        <w:pStyle w:val="Normlnweb"/>
                        <w:spacing w:before="0" w:beforeAutospacing="0" w:after="0" w:afterAutospacing="0"/>
                        <w:rPr>
                          <w:rFonts w:asciiTheme="minorHAnsi" w:hAnsiTheme="minorHAnsi" w:cs="Segoe UI"/>
                          <w:color w:val="000000" w:themeColor="text1"/>
                          <w:sz w:val="18"/>
                          <w:lang w:val="sk-SK"/>
                        </w:rPr>
                      </w:pPr>
                      <w:r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>MONITOROVACIA</w:t>
                      </w:r>
                      <w:r w:rsidRPr="0050386E">
                        <w:rPr>
                          <w:rFonts w:asciiTheme="minorHAnsi" w:hAnsiTheme="minorHAnsi" w:cs="Segoe UI"/>
                          <w:color w:val="000000" w:themeColor="text1"/>
                          <w:sz w:val="48"/>
                          <w:szCs w:val="72"/>
                          <w:lang w:val="sk-SK"/>
                        </w:rPr>
                        <w:t xml:space="preserve"> SPRÁVA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sz w:val="20"/>
          <w:szCs w:val="20"/>
        </w:rPr>
        <w:t xml:space="preserve">o plnení akčného plánu uplatnenia sa DN </w:t>
      </w:r>
      <w:proofErr w:type="spellStart"/>
      <w:r>
        <w:rPr>
          <w:b/>
          <w:sz w:val="20"/>
          <w:szCs w:val="20"/>
        </w:rPr>
        <w:t>UoZ</w:t>
      </w:r>
      <w:proofErr w:type="spellEnd"/>
      <w:r>
        <w:rPr>
          <w:b/>
          <w:sz w:val="20"/>
          <w:szCs w:val="20"/>
        </w:rPr>
        <w:t xml:space="preserve"> na trhu práce</w:t>
      </w:r>
    </w:p>
    <w:tbl>
      <w:tblPr>
        <w:tblStyle w:val="TableGrid1"/>
        <w:tblpPr w:leftFromText="180" w:rightFromText="180" w:vertAnchor="text" w:horzAnchor="page" w:tblpX="26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2"/>
        <w:gridCol w:w="2322"/>
        <w:gridCol w:w="2322"/>
        <w:gridCol w:w="2322"/>
      </w:tblGrid>
      <w:tr>
        <w:trPr>
          <w:trHeight w:val="288"/>
        </w:trPr>
        <w:tc>
          <w:tcPr>
            <w:tcW w:w="24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445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</w:p>
    <w:p>
      <w:pPr>
        <w:pStyle w:val="Nadpis1"/>
        <w:spacing w:before="0" w:after="12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4644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Poradca</w:t>
            </w:r>
            <w:r>
              <w:rPr>
                <w:sz w:val="20"/>
                <w:szCs w:val="20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Peter </w:t>
            </w:r>
            <w:proofErr w:type="spellStart"/>
            <w:r>
              <w:rPr>
                <w:sz w:val="20"/>
                <w:szCs w:val="20"/>
              </w:rPr>
              <w:t>Gerdin</w:t>
            </w:r>
            <w:proofErr w:type="spellEnd"/>
            <w:r>
              <w:rPr>
                <w:sz w:val="20"/>
                <w:szCs w:val="20"/>
              </w:rPr>
              <w:tab/>
            </w: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Meno a priezvisko: </w:t>
            </w:r>
            <w:proofErr w:type="spellStart"/>
            <w:r>
              <w:rPr>
                <w:sz w:val="20"/>
                <w:szCs w:val="20"/>
              </w:rPr>
              <w:t>PaedDr.Miroslav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Schvarcz</w:t>
            </w:r>
            <w:proofErr w:type="spellEnd"/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Podpis:</w:t>
            </w:r>
          </w:p>
        </w:tc>
      </w:tr>
      <w:tr>
        <w:trPr>
          <w:trHeight w:val="487"/>
        </w:trPr>
        <w:tc>
          <w:tcPr>
            <w:tcW w:w="5000" w:type="pct"/>
            <w:gridSpan w:val="2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Termín konania záverečného skupinového monitorovacieho rozhovoru: 14.8.2019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0"/>
          <w:szCs w:val="20"/>
        </w:rPr>
      </w:pPr>
      <w:r>
        <w:rPr>
          <w:rFonts w:asciiTheme="minorHAnsi" w:eastAsia="Arial" w:hAnsiTheme="minorHAnsi"/>
          <w:sz w:val="20"/>
          <w:szCs w:val="20"/>
        </w:rPr>
        <w:t xml:space="preserve">2. Zhodnotenie plnenia aktivít stanovených v akčnom pláne uplatnenia sa 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  <w:r>
        <w:rPr>
          <w:rFonts w:asciiTheme="minorHAnsi" w:eastAsia="Arial" w:hAnsiTheme="minorHAnsi"/>
          <w:sz w:val="20"/>
          <w:szCs w:val="20"/>
        </w:rPr>
        <w:t xml:space="preserve"> na trhu práce</w:t>
      </w:r>
    </w:p>
    <w:tbl>
      <w:tblPr>
        <w:tblW w:w="5223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3498"/>
        <w:gridCol w:w="2319"/>
        <w:gridCol w:w="2317"/>
      </w:tblGrid>
      <w:tr>
        <w:trPr>
          <w:trHeight w:val="219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Termín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Aktivita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Kritériá plnenia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vAlign w:val="center"/>
          </w:tcPr>
          <w:p>
            <w:pPr>
              <w:spacing w:after="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b/>
                <w:bCs/>
                <w:color w:val="FFFFFF" w:themeColor="background1"/>
                <w:sz w:val="20"/>
                <w:szCs w:val="20"/>
              </w:rPr>
              <w:t>Hodnotenie plnenia aktivít a objektívne indikátory</w:t>
            </w:r>
          </w:p>
        </w:tc>
      </w:tr>
      <w:tr>
        <w:trPr>
          <w:trHeight w:val="610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 uchádzanie sa o zamestnanie u zamestnávateľa: </w:t>
            </w:r>
          </w:p>
          <w:p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Klauke</w:t>
            </w:r>
            <w:proofErr w:type="spellEnd"/>
            <w:r>
              <w:rPr>
                <w:sz w:val="20"/>
                <w:szCs w:val="20"/>
              </w:rPr>
              <w:t xml:space="preserve"> s.r.o., prevádzka Gelnica</w:t>
            </w:r>
            <w:bookmarkStart w:id="1" w:name="_GoBack"/>
            <w:bookmarkEnd w:id="1"/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</w:rPr>
              <w:t>Zistiť možnosť zamestnať sa,    osobne prezentovať svoje zručnosti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Splnené – momentálne neprijímajú 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12.8.2019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Mať aktuálny prehľad o VPM</w:t>
            </w: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Vyhľadané  4 VPM (Košice)</w:t>
            </w:r>
          </w:p>
        </w:tc>
      </w:tr>
      <w:tr>
        <w:trPr>
          <w:trHeight w:val="631"/>
          <w:jc w:val="center"/>
        </w:trPr>
        <w:tc>
          <w:tcPr>
            <w:tcW w:w="763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 12.9.2019</w:t>
            </w:r>
          </w:p>
        </w:tc>
        <w:tc>
          <w:tcPr>
            <w:tcW w:w="182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Informovať  sa na oddelení aktívnych opatrení trhu práce   </w:t>
            </w:r>
            <w:proofErr w:type="spellStart"/>
            <w:r>
              <w:rPr>
                <w:sz w:val="20"/>
              </w:rPr>
              <w:t>ÚPSVaR</w:t>
            </w:r>
            <w:proofErr w:type="spellEnd"/>
            <w:r>
              <w:rPr>
                <w:sz w:val="20"/>
              </w:rPr>
              <w:t xml:space="preserve"> o príspevkoch na dochádzku do zamestnania   </w:t>
            </w:r>
          </w:p>
          <w:p>
            <w:pPr>
              <w:spacing w:after="0" w:line="240" w:lineRule="auto"/>
              <w:rPr>
                <w:sz w:val="20"/>
              </w:rPr>
            </w:pP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Doplniť si profil na </w:t>
            </w:r>
            <w:hyperlink r:id="rId8" w:history="1">
              <w:r>
                <w:rPr>
                  <w:rStyle w:val="Hypertextovprepojenie"/>
                  <w:sz w:val="20"/>
                </w:rPr>
                <w:t>www.istp.sk</w:t>
              </w:r>
            </w:hyperlink>
          </w:p>
          <w:p>
            <w:pPr>
              <w:spacing w:after="0" w:line="240" w:lineRule="auto"/>
              <w:ind w:left="360"/>
            </w:pP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Zistiť možnosti podpory na zamestnanie mimo trvalého bydliska</w:t>
            </w:r>
          </w:p>
          <w:p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Zvýšiť si šancu na spätné kontaktovanie od zamestnávateľov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208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K 14.8.2019 – nesplnené, kontakt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  <w:r>
              <w:rPr>
                <w:sz w:val="20"/>
                <w:szCs w:val="20"/>
              </w:rPr>
              <w:t xml:space="preserve"> má po ukončení BK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</w:p>
          <w:p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Splnené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20"/>
          <w:szCs w:val="20"/>
        </w:rPr>
      </w:pPr>
      <w:bookmarkStart w:id="2" w:name="_Toc390942117"/>
      <w:bookmarkEnd w:id="2"/>
      <w:r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335280</wp:posOffset>
                </wp:positionV>
                <wp:extent cx="5928995" cy="790575"/>
                <wp:effectExtent l="0" t="0" r="14605" b="2857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Stanovené cielené zamestnania:  operátor výroby a skladník. Odporúčam aj formou príspevkov poskytovaných úradom práce k vyššej pracovnej mobilite. Odporúčam  informovať o VPM a VK aj mimo okresu Gelnica. </w:t>
                            </w: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Odporúčam vo veci absolvovania rekvalifikácie spoluprácu s odd. poradenstva a vzdelávania.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7" type="#_x0000_t202" style="position:absolute;margin-left:-6.35pt;margin-top:26.4pt;width:466.85pt;height:6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">
                <v:textbox>
                  <w:txbxContent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Stanovené cielené zamestnania:  operátor výroby a skladník. Odporúčam aj formou príspevkov poskytovaných úradom práce k vyššej pracovnej mobilite. Odporúčam  informovať o VPM a VK aj mimo okresu Gelnica. </w:t>
                      </w: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Odporúčam vo veci absolvovania rekvalifikácie spoluprácu s odd. poradenstva a vzdelávania.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eastAsia="Arial" w:hAnsiTheme="minorHAnsi"/>
          <w:sz w:val="20"/>
          <w:szCs w:val="20"/>
        </w:rPr>
        <w:t xml:space="preserve">3. Individualizované odporúčania pre úrad PSVR pre ďalšiu prácu s DN </w:t>
      </w:r>
      <w:proofErr w:type="spellStart"/>
      <w:r>
        <w:rPr>
          <w:rFonts w:asciiTheme="minorHAnsi" w:eastAsia="Arial" w:hAnsiTheme="minorHAnsi"/>
          <w:sz w:val="20"/>
          <w:szCs w:val="20"/>
        </w:rPr>
        <w:t>UoZ</w:t>
      </w:r>
      <w:proofErr w:type="spellEnd"/>
    </w:p>
    <w:p>
      <w:pPr>
        <w:rPr>
          <w:sz w:val="20"/>
          <w:szCs w:val="20"/>
        </w:rPr>
      </w:pPr>
      <w:r>
        <w:rPr>
          <w:sz w:val="20"/>
          <w:szCs w:val="20"/>
        </w:rPr>
        <w:t xml:space="preserve">Bola identifikovaná potreba vzdelávania: </w:t>
      </w:r>
      <w:sdt>
        <w:sdtPr>
          <w:rPr>
            <w:sz w:val="20"/>
            <w:szCs w:val="20"/>
          </w:rPr>
          <w:id w:val="-591779503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  <w:proofErr w:type="spellStart"/>
          <w:r>
            <w:rPr>
              <w:rFonts w:ascii="MS Gothic" w:eastAsia="MS Gothic" w:hAnsi="MS Gothic" w:hint="eastAsia"/>
              <w:sz w:val="20"/>
              <w:szCs w:val="20"/>
            </w:rPr>
            <w:t>X</w:t>
          </w:r>
        </w:sdtContent>
      </w:sdt>
      <w:r>
        <w:rPr>
          <w:sz w:val="20"/>
          <w:szCs w:val="20"/>
        </w:rPr>
        <w:t>áno</w:t>
      </w:r>
      <w:proofErr w:type="spellEnd"/>
      <w:r>
        <w:rPr>
          <w:sz w:val="20"/>
          <w:szCs w:val="20"/>
        </w:rPr>
        <w:t xml:space="preserve"> </w:t>
      </w:r>
      <w:sdt>
        <w:sdtPr>
          <w:rPr>
            <w:sz w:val="20"/>
            <w:szCs w:val="20"/>
          </w:rPr>
          <w:id w:val="-1190516882"/>
        </w:sdtPr>
        <w:sdtContent>
          <w:r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r>
        <w:rPr>
          <w:sz w:val="20"/>
          <w:szCs w:val="20"/>
        </w:rPr>
        <w:t>nie</w:t>
      </w:r>
    </w:p>
    <w:p>
      <w:r>
        <w:rPr>
          <w:sz w:val="20"/>
          <w:szCs w:val="20"/>
        </w:rPr>
        <w:t>Odporúčané vzdelávanie:</w:t>
      </w:r>
      <w:r>
        <w:t xml:space="preserve"> </w:t>
      </w:r>
      <w:r>
        <w:t>Obsluha vysokozdvižného vozíka</w:t>
      </w:r>
    </w:p>
    <w:p>
      <w:pPr>
        <w:rPr>
          <w:sz w:val="20"/>
          <w:szCs w:val="20"/>
        </w:rPr>
      </w:pPr>
    </w:p>
    <w:sectPr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2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 / www.esf.gov.sk</w:t>
    </w:r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1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</w:p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0" t="0" r="0" b="0"/>
          <wp:docPr id="3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</w:pP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  <w:t xml:space="preserve">pre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Pr>
      <w:b/>
      <w:bC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tp.s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2</cp:revision>
  <cp:lastPrinted>2019-07-23T11:49:00Z</cp:lastPrinted>
  <dcterms:created xsi:type="dcterms:W3CDTF">2019-08-08T12:12:00Z</dcterms:created>
  <dcterms:modified xsi:type="dcterms:W3CDTF">2019-08-08T12:12:00Z</dcterms:modified>
</cp:coreProperties>
</file>