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59" w:lineRule="auto"/>
        <w:ind w:left="0" w:right="130" w:firstLine="0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Dohoda o vykonaní bilancie kompetencií</w:t>
      </w:r>
    </w:p>
    <w:p>
      <w:pPr>
        <w:spacing w:after="0" w:line="259" w:lineRule="auto"/>
        <w:ind w:left="0" w:firstLine="0"/>
        <w:jc w:val="left"/>
        <w:rPr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Medzi:</w:t>
      </w:r>
    </w:p>
    <w:p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proofErr w:type="spellStart"/>
      <w:r>
        <w:rPr>
          <w:sz w:val="18"/>
          <w:lang w:val="sk-SK"/>
        </w:rPr>
        <w:t>UPSVaR</w:t>
      </w:r>
      <w:proofErr w:type="spellEnd"/>
      <w:r>
        <w:rPr>
          <w:sz w:val="18"/>
          <w:lang w:val="sk-SK"/>
        </w:rPr>
        <w:t xml:space="preserve"> Spišská Nová Ves, zastúpený odborným </w:t>
      </w:r>
      <w:proofErr w:type="spellStart"/>
      <w:r>
        <w:rPr>
          <w:sz w:val="18"/>
          <w:lang w:val="sk-SK"/>
        </w:rPr>
        <w:t>poradcom:Mgr</w:t>
      </w:r>
      <w:proofErr w:type="spellEnd"/>
      <w:r>
        <w:rPr>
          <w:sz w:val="18"/>
          <w:lang w:val="sk-SK"/>
        </w:rPr>
        <w:t>. Lenka Čechová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nižšie uvádzaným ako “poskytovateľ“.</w:t>
      </w:r>
    </w:p>
    <w:p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a</w:t>
      </w:r>
    </w:p>
    <w:p>
      <w:pPr>
        <w:tabs>
          <w:tab w:val="center" w:pos="2700"/>
        </w:tabs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Pani/pánom Mgr. Anna </w:t>
      </w:r>
      <w:proofErr w:type="spellStart"/>
      <w:r>
        <w:rPr>
          <w:sz w:val="18"/>
          <w:lang w:val="sk-SK"/>
        </w:rPr>
        <w:t>Jusková</w:t>
      </w:r>
      <w:proofErr w:type="spellEnd"/>
      <w:r>
        <w:rPr>
          <w:sz w:val="18"/>
          <w:lang w:val="sk-SK"/>
        </w:rPr>
        <w:t>, narodená   21.10.1992, nižšie uvádzaným ako “klient“.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1:  Ciele </w:t>
      </w:r>
    </w:p>
    <w:p>
      <w:pPr>
        <w:spacing w:after="0" w:line="240" w:lineRule="auto"/>
        <w:ind w:left="-5" w:right="45"/>
        <w:rPr>
          <w:sz w:val="18"/>
          <w:lang w:val="sk-SK"/>
        </w:rPr>
      </w:pPr>
      <w:r>
        <w:rPr>
          <w:sz w:val="18"/>
          <w:lang w:val="sk-SK"/>
        </w:rPr>
        <w:t>Ciele bilancie kompetencií boli definované v úvodnom rozhovore nasledovne:</w: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  <w:r>
        <w:rPr>
          <w:noProof/>
          <w:sz w:val="18"/>
          <w:lang w:val="sk-SK" w:eastAsia="sk-SK"/>
        </w:rPr>
        <mc:AlternateContent>
          <mc:Choice Requires="wps">
            <w:drawing>
              <wp:inline distT="0" distB="0" distL="0" distR="0">
                <wp:extent cx="6168044" cy="1122219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044" cy="1122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Identifikovať pracovné i mimopracovné kompetencie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ujasniť si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karierový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cieľ,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sk-SK"/>
                              </w:rPr>
                              <w:t>zvýšiť si sebavedomie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sk-SK"/>
                              </w:rPr>
                              <w:t xml:space="preserve">naučiť sa predať na trhu práce a naštartovať reálne svoje uplatnenie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sk-SK"/>
                              </w:rPr>
                              <w:t>pomoc pri orientácií na trhu práce</w:t>
                            </w:r>
                          </w:p>
                          <w:p>
                            <w:pPr>
                              <w:pStyle w:val="Odsekzoznamu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6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">
                <v:textbox>
                  <w:txbxContent>
                    <w:p w14:paraId="1AA60971" w14:textId="77777777" w:rsidR="00467AF0" w:rsidRPr="00F05D0F" w:rsidRDefault="00467AF0" w:rsidP="00467AF0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Identifikovať pracovné i mimopracovné kompetencie</w:t>
                      </w:r>
                    </w:p>
                    <w:p w14:paraId="7F4E353F" w14:textId="788151A8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ujasniť si </w:t>
                      </w:r>
                      <w:proofErr w:type="spellStart"/>
                      <w:r w:rsidRPr="00855685">
                        <w:rPr>
                          <w:lang w:val="sk-SK"/>
                        </w:rPr>
                        <w:t>karierový</w:t>
                      </w:r>
                      <w:proofErr w:type="spellEnd"/>
                      <w:r w:rsidRPr="00855685">
                        <w:rPr>
                          <w:lang w:val="sk-SK"/>
                        </w:rPr>
                        <w:t xml:space="preserve"> cieľ, </w:t>
                      </w:r>
                    </w:p>
                    <w:p w14:paraId="795B1DA4" w14:textId="77777777" w:rsidR="00467AF0" w:rsidRPr="00467AF0" w:rsidRDefault="00467AF0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sk-SK"/>
                        </w:rPr>
                        <w:t>zvýšiť si sebavedomie</w:t>
                      </w:r>
                    </w:p>
                    <w:p w14:paraId="5FAD142B" w14:textId="378D209A" w:rsidR="00F36EB6" w:rsidRPr="00467AF0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 w:rsidRPr="00467AF0">
                        <w:rPr>
                          <w:lang w:val="sk-SK"/>
                        </w:rPr>
                        <w:t xml:space="preserve">naučiť sa predať na trhu práce a naštartovať reálne svoje uplatnenie </w:t>
                      </w:r>
                    </w:p>
                    <w:p w14:paraId="3C288FBC" w14:textId="6B7705D8" w:rsidR="00467AF0" w:rsidRPr="00467AF0" w:rsidRDefault="00467AF0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sk-SK"/>
                        </w:rPr>
                        <w:t>pomoc pri orientácií na trhu práce</w:t>
                      </w:r>
                    </w:p>
                    <w:p w14:paraId="7B1EE653" w14:textId="77777777" w:rsidR="00467AF0" w:rsidRDefault="00467AF0" w:rsidP="00467AF0">
                      <w:pPr>
                        <w:pStyle w:val="Odsekzoznamu"/>
                        <w:ind w:firstLine="0"/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2:  Podmienky realizácie </w:t>
      </w:r>
    </w:p>
    <w:p>
      <w:pPr>
        <w:ind w:left="-15" w:right="45" w:firstLine="0"/>
        <w:rPr>
          <w:sz w:val="18"/>
          <w:lang w:val="sk-SK"/>
        </w:rPr>
      </w:pPr>
      <w:r>
        <w:rPr>
          <w:sz w:val="18"/>
          <w:lang w:val="sk-SK"/>
        </w:rPr>
        <w:t>Klient sa zaväzuje k aktívnej participácii na bilancii kompetencií. Zaväzuje sa poskytnúť informácie potrebné pre jej úspešný priebeh a aktívne sa zúčastniť všetkých jej fáz.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Poradca garantuje spoľahlivosť metód a techník, ako aj poskytnúť klientovi potrebnú podporu pri získavaní informácií a vypracovaní realistického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cieľa.</w:t>
      </w:r>
    </w:p>
    <w:p>
      <w:pPr>
        <w:ind w:left="-5" w:right="45"/>
        <w:rPr>
          <w:b/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3: Priebeh a použité metódy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Bilancia kompetencií bude prebiehať v súlade so štandardami kvality Európskej federácie bilancie kompetencií a 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poradenstva v troch obsahovo vymedzených fázach (úvodná fáza, fáza zberu informácií, záverečná fáza).</w:t>
      </w:r>
    </w:p>
    <w:p>
      <w:pPr>
        <w:ind w:left="0" w:right="45" w:firstLine="0"/>
        <w:rPr>
          <w:sz w:val="18"/>
          <w:lang w:val="sk-SK"/>
        </w:rPr>
      </w:pPr>
      <w:r>
        <w:rPr>
          <w:sz w:val="18"/>
          <w:lang w:val="sk-SK"/>
        </w:rPr>
        <w:t xml:space="preserve">Konkrétny priebeh bilancie kompetencií s dátumami a trvaním jednotlivých stretnutí je súčasťou tejto dohody a bude odovzdaný klientovi spolu s ňou. Klient súhlasí s možným využitím </w:t>
      </w:r>
      <w:proofErr w:type="spellStart"/>
      <w:r>
        <w:rPr>
          <w:sz w:val="18"/>
          <w:lang w:val="sk-SK"/>
        </w:rPr>
        <w:t>psychodiagnostických</w:t>
      </w:r>
      <w:proofErr w:type="spellEnd"/>
      <w:r>
        <w:rPr>
          <w:sz w:val="18"/>
          <w:lang w:val="sk-SK"/>
        </w:rPr>
        <w:t xml:space="preserve"> metód. V bilancii kompetencií budú použité nasledujúce metódy a nástroje: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Individuálne rozhovory,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Skupinové aktivity,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Intenzívna individuálna práca,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Portfólio kompetencií,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Dotazníky.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4:  Výsledky 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Na záver bilancie kompetencií bude spolu s klientom vypracovaná a jemu odovzdaná záverečná správa. Bude obsahovať informácie týkajúce sa výlučne jeho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 a akčného plánu. Primárnym príjemcom záverečnej správy je klient. Kópia bude uložená na príslušnom úradu PSVR. Iné osoby alebo inštitúcie môžu mať prístup ku správe len s výslovným súhlasom klienta.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Ďalšie dokumenty vypracované počas bilancie kompetencií (portfólio kompetencií, výsledky jednotlivých aktivít) zostávajú osobným vlastníkom účastníka.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5: Spracovanie dokumentov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Záverečná správa a ďalšie materiály použité alebo vypracované počas bilancie kompetencií budú archivované a zmazané v súlade so zákonom o ochrane osobných údajov.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</w:p>
    <w:p>
      <w:pPr>
        <w:spacing w:after="3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bookmarkStart w:id="0" w:name="_GoBack"/>
      <w:bookmarkEnd w:id="0"/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Gelnica, 17.7.2017 </w:t>
      </w:r>
      <w:r>
        <w:rPr>
          <w:sz w:val="18"/>
          <w:lang w:val="sk-SK"/>
        </w:rPr>
        <w:tab/>
        <w:t xml:space="preserve">Gelnica,17.7.2017 </w:t>
      </w:r>
    </w:p>
    <w:p>
      <w:pPr>
        <w:tabs>
          <w:tab w:val="center" w:pos="1703"/>
          <w:tab w:val="center" w:pos="7372"/>
        </w:tabs>
        <w:spacing w:after="3" w:line="259" w:lineRule="auto"/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Miesto, dátum </w:t>
      </w:r>
      <w:r>
        <w:rPr>
          <w:sz w:val="14"/>
          <w:lang w:val="sk-SK"/>
        </w:rPr>
        <w:tab/>
        <w:t xml:space="preserve">Miesto, dátum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______________________________ </w:t>
      </w:r>
      <w:r>
        <w:rPr>
          <w:sz w:val="18"/>
          <w:lang w:val="sk-SK"/>
        </w:rPr>
        <w:tab/>
        <w:t xml:space="preserve">______________________________ </w:t>
      </w:r>
    </w:p>
    <w:p>
      <w:pPr>
        <w:tabs>
          <w:tab w:val="center" w:pos="1703"/>
          <w:tab w:val="center" w:pos="7371"/>
        </w:tabs>
        <w:spacing w:after="68" w:line="259" w:lineRule="auto"/>
        <w:ind w:left="-15" w:firstLine="0"/>
        <w:jc w:val="left"/>
        <w:rPr>
          <w:sz w:val="14"/>
          <w:lang w:val="sk-SK"/>
        </w:rPr>
      </w:pP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 Poradca bilancie kompetencií</w:t>
      </w:r>
      <w:r>
        <w:rPr>
          <w:sz w:val="18"/>
          <w:lang w:val="sk-SK"/>
        </w:rPr>
        <w:tab/>
      </w:r>
      <w:r>
        <w:rPr>
          <w:sz w:val="14"/>
          <w:lang w:val="sk-SK"/>
        </w:rPr>
        <w:t>klient</w:t>
      </w:r>
    </w:p>
    <w:sectPr>
      <w:headerReference w:type="default" r:id="rId8"/>
      <w:footerReference w:type="default" r:id="rId9"/>
      <w:pgSz w:w="11900" w:h="16840"/>
      <w:pgMar w:top="693" w:right="1067" w:bottom="72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ta"/>
      <w:rPr>
        <w:sz w:val="16"/>
        <w:lang w:val="sk-SK"/>
      </w:rPr>
    </w:pP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5365819</wp:posOffset>
          </wp:positionH>
          <wp:positionV relativeFrom="paragraph">
            <wp:posOffset>-110532</wp:posOffset>
          </wp:positionV>
          <wp:extent cx="851125" cy="3307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U_flag_LLP_E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125" cy="33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inline distT="0" distB="0" distL="0" distR="0">
          <wp:extent cx="945397" cy="258382"/>
          <wp:effectExtent l="0" t="0" r="762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537" cy="27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A7A"/>
    <w:multiLevelType w:val="hybridMultilevel"/>
    <w:tmpl w:val="0BCAA4F8"/>
    <w:lvl w:ilvl="0" w:tplc="E116BC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4FF1"/>
    <w:multiLevelType w:val="hybridMultilevel"/>
    <w:tmpl w:val="48600B88"/>
    <w:lvl w:ilvl="0" w:tplc="B6882FCC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8DFAE">
      <w:start w:val="4"/>
      <w:numFmt w:val="chicago"/>
      <w:lvlText w:val="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0F708">
      <w:start w:val="1"/>
      <w:numFmt w:val="lowerRoman"/>
      <w:lvlText w:val="%3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F05A">
      <w:start w:val="1"/>
      <w:numFmt w:val="decimal"/>
      <w:lvlText w:val="%4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28BFC">
      <w:start w:val="1"/>
      <w:numFmt w:val="lowerLetter"/>
      <w:lvlText w:val="%5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0A75E">
      <w:start w:val="1"/>
      <w:numFmt w:val="lowerRoman"/>
      <w:lvlText w:val="%6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45108">
      <w:start w:val="1"/>
      <w:numFmt w:val="decimal"/>
      <w:lvlText w:val="%7"/>
      <w:lvlJc w:val="left"/>
      <w:pPr>
        <w:ind w:left="7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C51B0">
      <w:start w:val="1"/>
      <w:numFmt w:val="lowerLetter"/>
      <w:lvlText w:val="%8"/>
      <w:lvlJc w:val="left"/>
      <w:pPr>
        <w:ind w:left="7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DCDC">
      <w:start w:val="1"/>
      <w:numFmt w:val="lowerRoman"/>
      <w:lvlText w:val="%9"/>
      <w:lvlJc w:val="left"/>
      <w:pPr>
        <w:ind w:left="8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B31BFE"/>
    <w:multiLevelType w:val="hybridMultilevel"/>
    <w:tmpl w:val="B8ECAD5E"/>
    <w:lvl w:ilvl="0" w:tplc="AA42232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26CD7"/>
    <w:multiLevelType w:val="hybridMultilevel"/>
    <w:tmpl w:val="688664EC"/>
    <w:lvl w:ilvl="0" w:tplc="B6882F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Vereinbarung-Beispiel_english</vt:lpstr>
      <vt:lpstr>Vereinbarung-Beispiel_english</vt:lpstr>
      <vt:lpstr>Vereinbarung-Beispiel_english</vt:lpstr>
    </vt:vector>
  </TitlesOfParts>
  <Company>Hewlett-Packard Company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Vereinbarung-Beispiel_english</dc:title>
  <dc:creator>Doreen Mucke</dc:creator>
  <cp:lastModifiedBy>CL</cp:lastModifiedBy>
  <cp:revision>2</cp:revision>
  <cp:lastPrinted>2017-10-26T05:44:00Z</cp:lastPrinted>
  <dcterms:created xsi:type="dcterms:W3CDTF">2017-10-26T05:44:00Z</dcterms:created>
  <dcterms:modified xsi:type="dcterms:W3CDTF">2017-10-26T05:44:00Z</dcterms:modified>
</cp:coreProperties>
</file>