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BD2D3" w14:textId="6C00CD76" w:rsidR="001235EA" w:rsidRPr="00CB53BA" w:rsidRDefault="00634CA8">
      <w:pPr>
        <w:pStyle w:val="Nzov"/>
        <w:rPr>
          <w:sz w:val="28"/>
          <w:lang w:val="sk-SK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EA7582F562134B189B5B8C260A06826A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766B09" w:rsidRPr="00CB53BA">
            <w:rPr>
              <w:rStyle w:val="NzovChar"/>
              <w:sz w:val="28"/>
              <w:lang w:val="sk-SK"/>
            </w:rPr>
            <w:t>B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553136DAED584072857CE8ACF3498125"/>
          </w:placeholder>
        </w:sdtPr>
        <w:sdtEndPr>
          <w:rPr>
            <w:rStyle w:val="NzovChar"/>
          </w:rPr>
        </w:sdtEndPr>
        <w:sdtContent>
          <w:r w:rsidR="00766B09" w:rsidRPr="00CB53BA">
            <w:rPr>
              <w:rStyle w:val="NzovChar"/>
              <w:sz w:val="28"/>
              <w:lang w:val="sk-SK"/>
            </w:rPr>
            <w:t>7</w:t>
          </w:r>
        </w:sdtContent>
      </w:sdt>
      <w:r w:rsidR="00753FE7" w:rsidRPr="00CB53BA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B06268264D9F4714853AE299445C0D6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B6DE2">
            <w:rPr>
              <w:caps w:val="0"/>
              <w:sz w:val="28"/>
              <w:lang w:val="sk-SK"/>
            </w:rPr>
            <w:t>JOHARI</w:t>
          </w:r>
          <w:r w:rsidR="00766B09" w:rsidRPr="00CB53BA">
            <w:rPr>
              <w:caps w:val="0"/>
              <w:sz w:val="28"/>
              <w:lang w:val="sk-SK"/>
            </w:rPr>
            <w:t xml:space="preserve"> OKNO</w:t>
          </w:r>
        </w:sdtContent>
      </w:sdt>
    </w:p>
    <w:sdt>
      <w:sdtPr>
        <w:rPr>
          <w:rStyle w:val="Nadpis1Char"/>
          <w:lang w:val="sk-SK"/>
        </w:rPr>
        <w:alias w:val="Návod/Materiál"/>
        <w:tag w:val="Návod/Materiál"/>
        <w:id w:val="-1926566735"/>
        <w:placeholder>
          <w:docPart w:val="1D37200746CB491B83560DCDFB34492A"/>
        </w:placeholder>
        <w:dropDownList>
          <w:listItem w:value="Choose an item."/>
          <w:listItem w:displayText="Materiál pre poradcu" w:value="Materiál pre poradcu"/>
          <w:listItem w:displayText="Pracovný materiál pre klienta" w:value="Pracovný materiál pre klienta"/>
        </w:dropDownList>
      </w:sdtPr>
      <w:sdtEndPr>
        <w:rPr>
          <w:rStyle w:val="Nadpis1Char"/>
        </w:rPr>
      </w:sdtEndPr>
      <w:sdtContent>
        <w:p w14:paraId="498BD2D4" w14:textId="77777777" w:rsidR="001235EA" w:rsidRPr="00CB53BA" w:rsidRDefault="00753FE7">
          <w:pPr>
            <w:pStyle w:val="Podtitul"/>
            <w:rPr>
              <w:lang w:val="sk-SK"/>
            </w:rPr>
          </w:pPr>
          <w:r w:rsidRPr="00CB53BA">
            <w:rPr>
              <w:rStyle w:val="Nadpis1Char"/>
              <w:lang w:val="sk-SK"/>
            </w:rPr>
            <w:t>Materiál pre poradcu</w:t>
          </w:r>
        </w:p>
      </w:sdtContent>
    </w:sdt>
    <w:p w14:paraId="498BD2D5" w14:textId="77777777" w:rsidR="00D602C9" w:rsidRPr="00CB53BA" w:rsidRDefault="00753FE7" w:rsidP="00CF161F">
      <w:pPr>
        <w:pStyle w:val="Nadpis2"/>
        <w:rPr>
          <w:lang w:val="sk-SK"/>
        </w:rPr>
      </w:pPr>
      <w:r w:rsidRPr="00CB53BA">
        <w:rPr>
          <w:lang w:val="sk-SK"/>
        </w:rPr>
        <w:t>CIEĽ</w:t>
      </w:r>
      <w:r w:rsidR="008C5C15" w:rsidRPr="00CB53BA">
        <w:rPr>
          <w:lang w:val="sk-SK"/>
        </w:rPr>
        <w:t xml:space="preserve"> A ZÁKLADNÉ CHARAKTERISTIKY</w:t>
      </w:r>
      <w:r w:rsidR="000B4C99" w:rsidRPr="00CB53BA">
        <w:rPr>
          <w:lang w:val="sk-SK"/>
        </w:rPr>
        <w:tab/>
      </w:r>
      <w:r w:rsidR="000B4C99" w:rsidRPr="00CB53BA">
        <w:rPr>
          <w:lang w:val="sk-SK"/>
        </w:rPr>
        <w:tab/>
      </w:r>
      <w:r w:rsidR="000B4C99" w:rsidRPr="00CB53BA">
        <w:rPr>
          <w:lang w:val="sk-SK"/>
        </w:rPr>
        <w:tab/>
      </w:r>
      <w:r w:rsidR="00792BD0" w:rsidRPr="00CB53BA">
        <w:rPr>
          <w:lang w:val="sk-SK"/>
        </w:rPr>
        <w:tab/>
      </w:r>
      <w:r w:rsidR="00792BD0" w:rsidRPr="00CB53BA">
        <w:rPr>
          <w:lang w:val="sk-SK"/>
        </w:rPr>
        <w:tab/>
      </w:r>
      <w:r w:rsidR="000B4C99" w:rsidRPr="00CB53BA">
        <w:rPr>
          <w:lang w:val="sk-SK"/>
        </w:rPr>
        <w:tab/>
      </w:r>
      <w:r w:rsidR="00D602C9" w:rsidRPr="00CB53BA">
        <w:rPr>
          <w:lang w:val="sk-SK"/>
        </w:rPr>
        <w:t xml:space="preserve"> </w:t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753FE7" w:rsidRPr="00CB53BA" w14:paraId="498BD2DB" w14:textId="77777777" w:rsidTr="00B15E21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98BD2D7" w14:textId="01EB4B19" w:rsidR="00161B14" w:rsidRPr="00CB53BA" w:rsidRDefault="00D05B69" w:rsidP="00B15E21">
            <w:pPr>
              <w:pStyle w:val="Odsekzoznamu"/>
              <w:numPr>
                <w:ilvl w:val="0"/>
                <w:numId w:val="5"/>
              </w:numPr>
              <w:spacing w:after="120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CB53BA">
              <w:rPr>
                <w:iCs/>
                <w:color w:val="000000" w:themeColor="text1"/>
                <w:lang w:val="sk-SK"/>
              </w:rPr>
              <w:t xml:space="preserve">Rozvoj povedomia </w:t>
            </w:r>
            <w:r w:rsidR="007C5BD4">
              <w:rPr>
                <w:iCs/>
                <w:color w:val="000000" w:themeColor="text1"/>
                <w:lang w:val="sk-SK"/>
              </w:rPr>
              <w:t>uchádzačov o zamestnanie</w:t>
            </w:r>
            <w:r w:rsidRPr="00CB53BA">
              <w:rPr>
                <w:iCs/>
                <w:color w:val="000000" w:themeColor="text1"/>
                <w:lang w:val="sk-SK"/>
              </w:rPr>
              <w:t xml:space="preserve"> o rozdieloch medzi vlastným sebaobrazom a spôsobom, akým ho vnímajú druhí.</w:t>
            </w:r>
            <w:r w:rsidR="008004B2">
              <w:rPr>
                <w:iCs/>
                <w:color w:val="000000" w:themeColor="text1"/>
                <w:lang w:val="sk-SK"/>
              </w:rPr>
              <w:t xml:space="preserve"> Viesť </w:t>
            </w:r>
            <w:r w:rsidR="007C5BD4">
              <w:rPr>
                <w:iCs/>
                <w:color w:val="000000" w:themeColor="text1"/>
                <w:lang w:val="sk-SK"/>
              </w:rPr>
              <w:t>uchádzačov o zamestnanie</w:t>
            </w:r>
            <w:r w:rsidR="008004B2">
              <w:rPr>
                <w:iCs/>
                <w:color w:val="000000" w:themeColor="text1"/>
                <w:lang w:val="sk-SK"/>
              </w:rPr>
              <w:t xml:space="preserve"> k uvedomeniu si dôležitosti spätnej väzby.</w:t>
            </w:r>
          </w:p>
          <w:p w14:paraId="498BD2D8" w14:textId="345E0B54" w:rsidR="004A5891" w:rsidRPr="00CB53BA" w:rsidRDefault="004A5891" w:rsidP="00B15E21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CB53BA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CB53BA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75E52614FA434FD383A31A1D05C47BDE"/>
                </w:placeholder>
                <w:text/>
              </w:sdtPr>
              <w:sdtEndPr/>
              <w:sdtContent>
                <w:r w:rsidR="007C5BD4" w:rsidRPr="007C5BD4">
                  <w:rPr>
                    <w:iCs/>
                    <w:color w:val="000000" w:themeColor="text1"/>
                    <w:lang w:val="sk-SK"/>
                  </w:rPr>
                  <w:t>absolventi, uchádzač</w:t>
                </w:r>
                <w:r w:rsidR="007C5BD4">
                  <w:rPr>
                    <w:iCs/>
                    <w:color w:val="000000" w:themeColor="text1"/>
                    <w:lang w:val="sk-SK"/>
                  </w:rPr>
                  <w:t>i</w:t>
                </w:r>
                <w:r w:rsidR="007C5BD4" w:rsidRPr="007C5BD4">
                  <w:rPr>
                    <w:iCs/>
                    <w:color w:val="000000" w:themeColor="text1"/>
                    <w:lang w:val="sk-SK"/>
                  </w:rPr>
                  <w:t xml:space="preserve"> o zamestnanie s potrebou lepšieho sebapoznania</w:t>
                </w:r>
              </w:sdtContent>
            </w:sdt>
          </w:p>
          <w:p w14:paraId="498BD2D9" w14:textId="58A06AB9" w:rsidR="008C5C15" w:rsidRPr="00CB53BA" w:rsidRDefault="008C5C15" w:rsidP="00B15E21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CB53BA">
              <w:rPr>
                <w:b/>
                <w:iCs/>
                <w:color w:val="000000" w:themeColor="text1"/>
                <w:lang w:val="sk-SK"/>
              </w:rPr>
              <w:t>Dĺžka aktivity:</w:t>
            </w:r>
            <w:r w:rsidRPr="00CB53BA">
              <w:rPr>
                <w:b/>
                <w:i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023F847C3E0A4A15BCB24F7865DB4F35"/>
                </w:placeholder>
                <w:text/>
              </w:sdtPr>
              <w:sdtEndPr/>
              <w:sdtContent>
                <w:r w:rsidR="008004B2">
                  <w:rPr>
                    <w:iCs/>
                    <w:color w:val="000000" w:themeColor="text1"/>
                    <w:lang w:val="sk-SK"/>
                  </w:rPr>
                  <w:t>45</w:t>
                </w:r>
                <w:r w:rsidR="004D4A24" w:rsidRPr="00CB53BA">
                  <w:rPr>
                    <w:iCs/>
                    <w:color w:val="000000" w:themeColor="text1"/>
                    <w:lang w:val="sk-SK"/>
                  </w:rPr>
                  <w:t xml:space="preserve"> minút</w:t>
                </w:r>
              </w:sdtContent>
            </w:sdt>
          </w:p>
          <w:p w14:paraId="498BD2DA" w14:textId="5ED40B11" w:rsidR="008C5C15" w:rsidRPr="00CB53BA" w:rsidRDefault="008C5C15" w:rsidP="00154EF9">
            <w:pPr>
              <w:spacing w:line="288" w:lineRule="auto"/>
              <w:ind w:left="57" w:right="57"/>
              <w:jc w:val="both"/>
              <w:rPr>
                <w:i/>
                <w:iCs/>
                <w:lang w:val="sk-SK"/>
              </w:rPr>
            </w:pPr>
            <w:r w:rsidRPr="00CB53BA">
              <w:rPr>
                <w:b/>
                <w:iCs/>
                <w:color w:val="000000" w:themeColor="text1"/>
                <w:lang w:val="sk-SK"/>
              </w:rPr>
              <w:t>Forma:</w:t>
            </w:r>
            <w:r w:rsidRPr="00CB53BA">
              <w:rPr>
                <w:i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color w:val="auto"/>
                  <w:szCs w:val="24"/>
                </w:rPr>
                <w:id w:val="601385832"/>
                <w:placeholder>
                  <w:docPart w:val="308F05CEAE5E4E96A16F4E3E26EA95C3"/>
                </w:placeholder>
                <w:text/>
              </w:sdtPr>
              <w:sdtEndPr/>
              <w:sdtContent>
                <w:r w:rsidR="008004B2" w:rsidRPr="0083426B">
                  <w:rPr>
                    <w:color w:val="auto"/>
                    <w:szCs w:val="24"/>
                  </w:rPr>
                  <w:t>individuálna aj skupinová – odporúčame skupinovú vzhľadom k trvaniu aktivity</w:t>
                </w:r>
              </w:sdtContent>
            </w:sdt>
          </w:p>
        </w:tc>
      </w:tr>
    </w:tbl>
    <w:p w14:paraId="498BD2DC" w14:textId="77777777" w:rsidR="001235EA" w:rsidRPr="00CB53BA" w:rsidRDefault="00D602C9" w:rsidP="00FA4670">
      <w:pPr>
        <w:pStyle w:val="Nadpis2"/>
        <w:spacing w:before="120" w:after="60"/>
        <w:rPr>
          <w:lang w:val="sk-SK"/>
        </w:rPr>
      </w:pPr>
      <w:r w:rsidRPr="00CB53BA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D602C9" w:rsidRPr="00CB53BA" w14:paraId="498BD2E1" w14:textId="77777777" w:rsidTr="00B15E21">
        <w:tc>
          <w:tcPr>
            <w:tcW w:w="308" w:type="pct"/>
            <w:shd w:val="clear" w:color="auto" w:fill="FFFFFF" w:themeFill="background1"/>
          </w:tcPr>
          <w:p w14:paraId="498BD2DD" w14:textId="77777777" w:rsidR="00D602C9" w:rsidRPr="00CB53BA" w:rsidRDefault="009C171B" w:rsidP="00B15E21">
            <w:pPr>
              <w:spacing w:after="180" w:line="288" w:lineRule="auto"/>
              <w:ind w:left="57"/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CB53BA">
              <w:rPr>
                <w:noProof/>
                <w:lang w:val="sk-SK" w:eastAsia="sk-SK"/>
              </w:rPr>
              <mc:AlternateContent>
                <mc:Choice Requires="wpg">
                  <w:drawing>
                    <wp:inline distT="0" distB="0" distL="0" distR="0" wp14:anchorId="498BD2ED" wp14:editId="498BD2EE">
                      <wp:extent cx="141605" cy="141605"/>
                      <wp:effectExtent l="0" t="0" r="0" b="0"/>
                      <wp:docPr id="62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51C5E023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">
                      <v:rect id="Rectangle 6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" fillcolor="#5b9bd5" stroked="f" strokeweight="0"/>
                      <v:shape id="Freeform 64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FFFFFF" w:themeFill="background1"/>
          </w:tcPr>
          <w:p w14:paraId="1FECCB01" w14:textId="16E569BD" w:rsidR="00CB53BA" w:rsidRDefault="0083426B" w:rsidP="00F00908">
            <w:pPr>
              <w:ind w:right="164"/>
              <w:jc w:val="both"/>
              <w:rPr>
                <w:color w:val="auto"/>
                <w:szCs w:val="24"/>
                <w:lang w:val="sk-SK"/>
              </w:rPr>
            </w:pPr>
            <w:r w:rsidRPr="0083426B">
              <w:rPr>
                <w:color w:val="auto"/>
                <w:szCs w:val="24"/>
                <w:lang w:val="sk-SK"/>
              </w:rPr>
              <w:t>Spätná väzba umožňuje „ vidieť seba samých tak, ako nás vidia iní “ a iní sa pomocou spätnej väzby dozvedajú, ako ich vidíme my. Vlastný obraz a obraz, ktorý si o nás robia iní</w:t>
            </w:r>
            <w:r w:rsidR="007C5BD4">
              <w:rPr>
                <w:color w:val="auto"/>
                <w:szCs w:val="24"/>
                <w:lang w:val="sk-SK"/>
              </w:rPr>
              <w:t>,</w:t>
            </w:r>
            <w:r w:rsidRPr="0083426B">
              <w:rPr>
                <w:color w:val="auto"/>
                <w:szCs w:val="24"/>
                <w:lang w:val="sk-SK"/>
              </w:rPr>
              <w:t xml:space="preserve"> sa môžu značne rozchádzať. Pod vplyvom sociálneho prostredia, sociálnych vzťahov a interakcií, do ktorých jedinec vstupuje, dochádza k prieniku dvoch pohľadov: ako vidíme sami seba a ako nás vidia iní. Existujú potom 4 možnosti vzájomného prieniku týchto informácií, ktoré sú ilustrované na schéme „ Johari  schéma“</w:t>
            </w:r>
            <w:r w:rsidR="008004B2">
              <w:rPr>
                <w:color w:val="auto"/>
                <w:szCs w:val="24"/>
                <w:lang w:val="sk-SK"/>
              </w:rPr>
              <w:t>:</w:t>
            </w:r>
          </w:p>
          <w:p w14:paraId="5F3D1020" w14:textId="77777777" w:rsidR="00CB53BA" w:rsidRPr="00CB53BA" w:rsidRDefault="00CB53BA" w:rsidP="00F00908">
            <w:pPr>
              <w:ind w:right="164"/>
              <w:jc w:val="both"/>
              <w:rPr>
                <w:color w:val="auto"/>
                <w:szCs w:val="24"/>
                <w:lang w:val="sk-SK"/>
              </w:rPr>
            </w:pPr>
          </w:p>
          <w:p w14:paraId="5A34ADAB" w14:textId="2EACD5DD" w:rsidR="00CB53BA" w:rsidRPr="00CB53BA" w:rsidRDefault="00CB53BA" w:rsidP="00F00908">
            <w:pPr>
              <w:ind w:right="164"/>
              <w:jc w:val="both"/>
              <w:rPr>
                <w:b/>
                <w:color w:val="auto"/>
                <w:szCs w:val="24"/>
                <w:u w:val="single"/>
                <w:lang w:val="sk-SK"/>
              </w:rPr>
            </w:pPr>
            <w:r w:rsidRPr="00CB53BA">
              <w:rPr>
                <w:b/>
                <w:color w:val="auto"/>
                <w:szCs w:val="24"/>
                <w:u w:val="single"/>
                <w:lang w:val="sk-SK"/>
              </w:rPr>
              <w:t>Verejná oblas</w:t>
            </w:r>
            <w:r w:rsidR="00F00908">
              <w:rPr>
                <w:b/>
                <w:color w:val="auto"/>
                <w:szCs w:val="24"/>
                <w:u w:val="single"/>
                <w:lang w:val="sk-SK"/>
              </w:rPr>
              <w:t>ť</w:t>
            </w:r>
            <w:r w:rsidRPr="00CB53BA">
              <w:rPr>
                <w:b/>
                <w:color w:val="auto"/>
                <w:szCs w:val="24"/>
                <w:u w:val="single"/>
                <w:lang w:val="sk-SK"/>
              </w:rPr>
              <w:t xml:space="preserve"> - ARÉNA</w:t>
            </w:r>
          </w:p>
          <w:p w14:paraId="71BD0B51" w14:textId="1AAC1085" w:rsidR="00CB53BA" w:rsidRPr="00CB53BA" w:rsidRDefault="008004B2" w:rsidP="00F00908">
            <w:pPr>
              <w:ind w:right="164"/>
              <w:jc w:val="both"/>
              <w:rPr>
                <w:color w:val="auto"/>
                <w:szCs w:val="24"/>
                <w:lang w:val="sk-SK"/>
              </w:rPr>
            </w:pPr>
            <w:r>
              <w:rPr>
                <w:color w:val="auto"/>
                <w:szCs w:val="24"/>
                <w:lang w:val="sk-SK"/>
              </w:rPr>
              <w:t>Zahŕňa všetko to</w:t>
            </w:r>
            <w:r w:rsidR="00CB53BA" w:rsidRPr="00CB53BA">
              <w:rPr>
                <w:b/>
                <w:bCs/>
                <w:color w:val="auto"/>
                <w:szCs w:val="24"/>
                <w:lang w:val="sk-SK"/>
              </w:rPr>
              <w:t>, čo o sebe viem ja a vedia</w:t>
            </w:r>
            <w:r w:rsidR="00CB53BA" w:rsidRPr="00CB53BA">
              <w:rPr>
                <w:color w:val="auto"/>
                <w:szCs w:val="24"/>
                <w:lang w:val="sk-SK"/>
              </w:rPr>
              <w:t xml:space="preserve"> </w:t>
            </w:r>
            <w:r w:rsidR="00CB53BA" w:rsidRPr="00CB53BA">
              <w:rPr>
                <w:b/>
                <w:bCs/>
                <w:color w:val="auto"/>
                <w:szCs w:val="24"/>
                <w:lang w:val="sk-SK"/>
              </w:rPr>
              <w:t>to aj iní</w:t>
            </w:r>
            <w:r w:rsidR="00CB53BA" w:rsidRPr="00CB53BA">
              <w:rPr>
                <w:color w:val="auto"/>
                <w:szCs w:val="24"/>
                <w:lang w:val="sk-SK"/>
              </w:rPr>
              <w:t xml:space="preserve">. </w:t>
            </w:r>
            <w:r w:rsidR="00F00908" w:rsidRPr="00F00908">
              <w:rPr>
                <w:color w:val="auto"/>
                <w:szCs w:val="24"/>
                <w:lang w:val="sk-SK"/>
              </w:rPr>
              <w:t>Zahŕňa</w:t>
            </w:r>
            <w:r w:rsidR="00F00908">
              <w:rPr>
                <w:color w:val="auto"/>
                <w:szCs w:val="24"/>
                <w:lang w:val="sk-SK"/>
              </w:rPr>
              <w:t xml:space="preserve"> </w:t>
            </w:r>
            <w:r w:rsidR="00F00908" w:rsidRPr="00F00908">
              <w:rPr>
                <w:color w:val="auto"/>
                <w:szCs w:val="24"/>
                <w:lang w:val="sk-SK"/>
              </w:rPr>
              <w:t>informácie</w:t>
            </w:r>
            <w:r w:rsidR="00F00908">
              <w:rPr>
                <w:color w:val="auto"/>
                <w:szCs w:val="24"/>
                <w:lang w:val="sk-SK"/>
              </w:rPr>
              <w:t xml:space="preserve"> </w:t>
            </w:r>
            <w:r w:rsidR="00F00908" w:rsidRPr="00F00908">
              <w:rPr>
                <w:color w:val="auto"/>
                <w:szCs w:val="24"/>
                <w:lang w:val="sk-SK"/>
              </w:rPr>
              <w:t>o</w:t>
            </w:r>
            <w:r w:rsidR="00F00908">
              <w:rPr>
                <w:color w:val="auto"/>
                <w:szCs w:val="24"/>
                <w:lang w:val="sk-SK"/>
              </w:rPr>
              <w:t xml:space="preserve"> </w:t>
            </w:r>
            <w:r w:rsidR="00F00908" w:rsidRPr="00F00908">
              <w:rPr>
                <w:color w:val="auto"/>
                <w:szCs w:val="24"/>
                <w:lang w:val="sk-SK"/>
              </w:rPr>
              <w:t>našich  vlastnostiach, názoroch, postojoch</w:t>
            </w:r>
            <w:r w:rsidR="00F00908">
              <w:rPr>
                <w:color w:val="auto"/>
                <w:szCs w:val="24"/>
                <w:lang w:val="sk-SK"/>
              </w:rPr>
              <w:t xml:space="preserve"> </w:t>
            </w:r>
            <w:r w:rsidR="00F00908" w:rsidRPr="00F00908">
              <w:rPr>
                <w:color w:val="auto"/>
                <w:szCs w:val="24"/>
                <w:lang w:val="sk-SK"/>
              </w:rPr>
              <w:t>a  správan</w:t>
            </w:r>
            <w:r w:rsidR="00F00908">
              <w:rPr>
                <w:color w:val="auto"/>
                <w:szCs w:val="24"/>
                <w:lang w:val="sk-SK"/>
              </w:rPr>
              <w:t>í</w:t>
            </w:r>
            <w:r w:rsidR="00F00908" w:rsidRPr="00F00908">
              <w:rPr>
                <w:color w:val="auto"/>
                <w:szCs w:val="24"/>
                <w:lang w:val="sk-SK"/>
              </w:rPr>
              <w:t>, ktoré poznáme (vieme o nich) a verejne ich prezentujeme,</w:t>
            </w:r>
            <w:r w:rsidR="00F00908">
              <w:rPr>
                <w:color w:val="auto"/>
                <w:szCs w:val="24"/>
                <w:lang w:val="sk-SK"/>
              </w:rPr>
              <w:t xml:space="preserve"> </w:t>
            </w:r>
            <w:r w:rsidR="00F00908" w:rsidRPr="00F00908">
              <w:rPr>
                <w:color w:val="auto"/>
                <w:szCs w:val="24"/>
                <w:lang w:val="sk-SK"/>
              </w:rPr>
              <w:t xml:space="preserve">teda vedia o nich aj iní ľudia. </w:t>
            </w:r>
            <w:r w:rsidR="00CB53BA" w:rsidRPr="00CB53BA">
              <w:rPr>
                <w:color w:val="auto"/>
                <w:szCs w:val="24"/>
                <w:lang w:val="sk-SK"/>
              </w:rPr>
              <w:t>Čím je toto okno väčšie, tým sú ostatné menšie. Veľkosť verejnej oblasti je závislá od toho, či sme sebavedomí, či vieme komunikovať, presadiť sa, či nás neobmedzujú spoločenské konvencie a nemáme strach z neznámeho.</w:t>
            </w:r>
          </w:p>
          <w:p w14:paraId="7C680674" w14:textId="77777777" w:rsidR="00CB53BA" w:rsidRPr="00CB53BA" w:rsidRDefault="00CB53BA" w:rsidP="00F00908">
            <w:pPr>
              <w:ind w:right="164"/>
              <w:jc w:val="both"/>
              <w:rPr>
                <w:b/>
                <w:bCs/>
                <w:color w:val="auto"/>
                <w:szCs w:val="24"/>
                <w:lang w:val="sk-SK"/>
              </w:rPr>
            </w:pPr>
          </w:p>
          <w:p w14:paraId="3DCC7CDD" w14:textId="0835D6F5" w:rsidR="00CB53BA" w:rsidRPr="00CB53BA" w:rsidRDefault="00CB53BA" w:rsidP="00F00908">
            <w:pPr>
              <w:ind w:right="164"/>
              <w:jc w:val="both"/>
              <w:rPr>
                <w:b/>
                <w:bCs/>
                <w:color w:val="auto"/>
                <w:szCs w:val="24"/>
                <w:u w:val="single"/>
                <w:lang w:val="sk-SK"/>
              </w:rPr>
            </w:pPr>
            <w:r w:rsidRPr="00CB53BA">
              <w:rPr>
                <w:b/>
                <w:bCs/>
                <w:color w:val="auto"/>
                <w:szCs w:val="24"/>
                <w:u w:val="single"/>
                <w:lang w:val="sk-SK"/>
              </w:rPr>
              <w:t>Skrytá oblas</w:t>
            </w:r>
            <w:r w:rsidR="00F00908">
              <w:rPr>
                <w:b/>
                <w:bCs/>
                <w:color w:val="auto"/>
                <w:szCs w:val="24"/>
                <w:u w:val="single"/>
                <w:lang w:val="sk-SK"/>
              </w:rPr>
              <w:t>ť</w:t>
            </w:r>
            <w:r w:rsidRPr="00CB53BA">
              <w:rPr>
                <w:b/>
                <w:bCs/>
                <w:color w:val="auto"/>
                <w:szCs w:val="24"/>
                <w:u w:val="single"/>
                <w:lang w:val="sk-SK"/>
              </w:rPr>
              <w:t xml:space="preserve"> - FASÁDA</w:t>
            </w:r>
          </w:p>
          <w:p w14:paraId="215B22CF" w14:textId="7E8CB4D2" w:rsidR="00CB53BA" w:rsidRPr="00CB53BA" w:rsidRDefault="00CB53BA" w:rsidP="00F00908">
            <w:pPr>
              <w:ind w:right="164"/>
              <w:jc w:val="both"/>
              <w:rPr>
                <w:color w:val="auto"/>
                <w:szCs w:val="24"/>
                <w:lang w:val="sk-SK"/>
              </w:rPr>
            </w:pPr>
            <w:r w:rsidRPr="00CB53BA">
              <w:rPr>
                <w:color w:val="auto"/>
                <w:szCs w:val="24"/>
                <w:lang w:val="sk-SK"/>
              </w:rPr>
              <w:t xml:space="preserve">V tejto časti nášho ja je </w:t>
            </w:r>
            <w:r w:rsidRPr="00CB53BA">
              <w:rPr>
                <w:b/>
                <w:bCs/>
                <w:color w:val="auto"/>
                <w:szCs w:val="24"/>
                <w:lang w:val="sk-SK"/>
              </w:rPr>
              <w:t xml:space="preserve">to, čo vieme sami o sebe, ale pred ostatnými to nezverejňujeme </w:t>
            </w:r>
            <w:r w:rsidRPr="00CB53BA">
              <w:rPr>
                <w:color w:val="auto"/>
                <w:szCs w:val="24"/>
                <w:lang w:val="sk-SK"/>
              </w:rPr>
              <w:t>(svoje predstavy,</w:t>
            </w:r>
            <w:r w:rsidRPr="00CB53BA">
              <w:rPr>
                <w:b/>
                <w:bCs/>
                <w:color w:val="auto"/>
                <w:szCs w:val="24"/>
                <w:lang w:val="sk-SK"/>
              </w:rPr>
              <w:t xml:space="preserve">  </w:t>
            </w:r>
            <w:r w:rsidRPr="00CB53BA">
              <w:rPr>
                <w:color w:val="auto"/>
                <w:szCs w:val="24"/>
                <w:lang w:val="sk-SK"/>
              </w:rPr>
              <w:t>nádeje, tajné želania a ciele, prehry a zlyhania a</w:t>
            </w:r>
            <w:r w:rsidR="00634CA8">
              <w:rPr>
                <w:color w:val="auto"/>
                <w:szCs w:val="24"/>
                <w:lang w:val="sk-SK"/>
              </w:rPr>
              <w:t xml:space="preserve"> </w:t>
            </w:r>
            <w:r w:rsidRPr="00CB53BA">
              <w:rPr>
                <w:color w:val="auto"/>
                <w:szCs w:val="24"/>
                <w:lang w:val="sk-SK"/>
              </w:rPr>
              <w:t>p</w:t>
            </w:r>
            <w:r w:rsidR="00634CA8">
              <w:rPr>
                <w:color w:val="auto"/>
                <w:szCs w:val="24"/>
                <w:lang w:val="sk-SK"/>
              </w:rPr>
              <w:t>od</w:t>
            </w:r>
            <w:bookmarkStart w:id="0" w:name="_GoBack"/>
            <w:bookmarkEnd w:id="0"/>
            <w:r w:rsidRPr="00CB53BA">
              <w:rPr>
                <w:color w:val="auto"/>
                <w:szCs w:val="24"/>
                <w:lang w:val="sk-SK"/>
              </w:rPr>
              <w:t xml:space="preserve">.). </w:t>
            </w:r>
            <w:r w:rsidR="00F00908" w:rsidRPr="00F00908">
              <w:rPr>
                <w:color w:val="auto"/>
                <w:szCs w:val="24"/>
                <w:lang w:val="sk-SK"/>
              </w:rPr>
              <w:t>Väčšinou sa týkajú negatívnych</w:t>
            </w:r>
            <w:r w:rsidR="00F00908">
              <w:rPr>
                <w:color w:val="auto"/>
                <w:szCs w:val="24"/>
                <w:lang w:val="sk-SK"/>
              </w:rPr>
              <w:t xml:space="preserve"> </w:t>
            </w:r>
            <w:r w:rsidR="00F00908" w:rsidRPr="00F00908">
              <w:rPr>
                <w:color w:val="auto"/>
                <w:szCs w:val="24"/>
                <w:lang w:val="sk-SK"/>
              </w:rPr>
              <w:t>aspektov nášho ja, o ktorých nie sme pripravení, či o</w:t>
            </w:r>
            <w:r w:rsidR="00F00908">
              <w:rPr>
                <w:color w:val="auto"/>
                <w:szCs w:val="24"/>
                <w:lang w:val="sk-SK"/>
              </w:rPr>
              <w:t>chotní komunikovať s inými ľuďmi</w:t>
            </w:r>
            <w:r w:rsidR="00F00908" w:rsidRPr="00F00908">
              <w:rPr>
                <w:color w:val="auto"/>
                <w:szCs w:val="24"/>
                <w:lang w:val="sk-SK"/>
              </w:rPr>
              <w:t>.</w:t>
            </w:r>
            <w:r w:rsidR="00F00908">
              <w:rPr>
                <w:color w:val="auto"/>
                <w:szCs w:val="24"/>
                <w:lang w:val="sk-SK"/>
              </w:rPr>
              <w:t xml:space="preserve"> </w:t>
            </w:r>
            <w:r w:rsidRPr="00CB53BA">
              <w:rPr>
                <w:color w:val="auto"/>
                <w:szCs w:val="24"/>
                <w:lang w:val="sk-SK"/>
              </w:rPr>
              <w:t>Je to</w:t>
            </w:r>
            <w:r w:rsidR="008004B2">
              <w:rPr>
                <w:color w:val="auto"/>
                <w:szCs w:val="24"/>
                <w:lang w:val="sk-SK"/>
              </w:rPr>
              <w:t xml:space="preserve"> </w:t>
            </w:r>
            <w:r w:rsidRPr="00CB53BA">
              <w:rPr>
                <w:color w:val="auto"/>
                <w:szCs w:val="24"/>
                <w:lang w:val="sk-SK"/>
              </w:rPr>
              <w:t>citlivá oblasť, ktorú môžeme znížiť v prospech verejnej  oblasti, len ak sa dokážeme otvoriť, hovoriť o svojich predstavách, túžbach a vieme sa verejne vyrovnať aj so</w:t>
            </w:r>
            <w:r w:rsidR="008004B2">
              <w:rPr>
                <w:color w:val="auto"/>
                <w:szCs w:val="24"/>
                <w:lang w:val="sk-SK"/>
              </w:rPr>
              <w:t xml:space="preserve"> </w:t>
            </w:r>
            <w:r w:rsidRPr="00CB53BA">
              <w:rPr>
                <w:color w:val="auto"/>
                <w:szCs w:val="24"/>
                <w:lang w:val="sk-SK"/>
              </w:rPr>
              <w:t>svojimi neúspechmi a chybami. V čase veľkého tlaku na  transparentnosť si na jednej strane aj takto môžeme zvýšiť sebadôveru či sebaúctu a rozšíriť možnosť spolupráce</w:t>
            </w:r>
            <w:r w:rsidR="008004B2">
              <w:rPr>
                <w:color w:val="auto"/>
                <w:szCs w:val="24"/>
                <w:lang w:val="sk-SK"/>
              </w:rPr>
              <w:t xml:space="preserve"> </w:t>
            </w:r>
            <w:r w:rsidRPr="00CB53BA">
              <w:rPr>
                <w:color w:val="auto"/>
                <w:szCs w:val="24"/>
                <w:lang w:val="sk-SK"/>
              </w:rPr>
              <w:t xml:space="preserve">a porozumenia. Na druhej strane odbúrame priestor  ukrytých postojov, skutkov, ktorý nás straší v snoch. </w:t>
            </w:r>
            <w:r w:rsidR="00F00908" w:rsidRPr="00F00908">
              <w:rPr>
                <w:color w:val="auto"/>
                <w:szCs w:val="24"/>
                <w:lang w:val="sk-SK"/>
              </w:rPr>
              <w:t>Redukovanie skrytej oblasti je spojené</w:t>
            </w:r>
            <w:r w:rsidR="00F00908">
              <w:rPr>
                <w:color w:val="auto"/>
                <w:szCs w:val="24"/>
                <w:lang w:val="sk-SK"/>
              </w:rPr>
              <w:t xml:space="preserve"> </w:t>
            </w:r>
            <w:r w:rsidR="00F00908" w:rsidRPr="00F00908">
              <w:rPr>
                <w:color w:val="auto"/>
                <w:szCs w:val="24"/>
                <w:lang w:val="sk-SK"/>
              </w:rPr>
              <w:t>s podstúpením rizika a spoľahnutia sa na korektný prístup druhých ľudí</w:t>
            </w:r>
            <w:r w:rsidR="00F00908">
              <w:rPr>
                <w:color w:val="auto"/>
                <w:szCs w:val="24"/>
                <w:lang w:val="sk-SK"/>
              </w:rPr>
              <w:t xml:space="preserve">. </w:t>
            </w:r>
            <w:r w:rsidRPr="00CB53BA">
              <w:rPr>
                <w:color w:val="auto"/>
                <w:szCs w:val="24"/>
                <w:lang w:val="sk-SK"/>
              </w:rPr>
              <w:t xml:space="preserve">Určite je </w:t>
            </w:r>
            <w:r w:rsidR="00F00908">
              <w:rPr>
                <w:color w:val="auto"/>
                <w:szCs w:val="24"/>
                <w:lang w:val="sk-SK"/>
              </w:rPr>
              <w:t xml:space="preserve">ale </w:t>
            </w:r>
            <w:r w:rsidRPr="00CB53BA">
              <w:rPr>
                <w:color w:val="auto"/>
                <w:szCs w:val="24"/>
                <w:lang w:val="sk-SK"/>
              </w:rPr>
              <w:t>potrebné uchovať si zdravé súkromie.</w:t>
            </w:r>
          </w:p>
          <w:p w14:paraId="5F897912" w14:textId="77777777" w:rsidR="00CB53BA" w:rsidRPr="00CB53BA" w:rsidRDefault="00CB53BA" w:rsidP="00F00908">
            <w:pPr>
              <w:ind w:right="164"/>
              <w:jc w:val="both"/>
              <w:rPr>
                <w:color w:val="auto"/>
                <w:szCs w:val="24"/>
                <w:lang w:val="sk-SK"/>
              </w:rPr>
            </w:pPr>
          </w:p>
          <w:p w14:paraId="40531A2B" w14:textId="3978A0CC" w:rsidR="00CB53BA" w:rsidRPr="00CB53BA" w:rsidRDefault="00CB53BA" w:rsidP="00F00908">
            <w:pPr>
              <w:ind w:right="164"/>
              <w:jc w:val="both"/>
              <w:rPr>
                <w:b/>
                <w:bCs/>
                <w:color w:val="auto"/>
                <w:szCs w:val="24"/>
                <w:u w:val="single"/>
                <w:lang w:val="sk-SK"/>
              </w:rPr>
            </w:pPr>
            <w:r w:rsidRPr="00CB53BA">
              <w:rPr>
                <w:b/>
                <w:bCs/>
                <w:color w:val="auto"/>
                <w:szCs w:val="24"/>
                <w:u w:val="single"/>
                <w:lang w:val="sk-SK"/>
              </w:rPr>
              <w:t>Slepá oblas</w:t>
            </w:r>
            <w:r w:rsidR="00F00908">
              <w:rPr>
                <w:b/>
                <w:bCs/>
                <w:color w:val="auto"/>
                <w:szCs w:val="24"/>
                <w:u w:val="single"/>
                <w:lang w:val="sk-SK"/>
              </w:rPr>
              <w:t>ť</w:t>
            </w:r>
            <w:r w:rsidRPr="00CB53BA">
              <w:rPr>
                <w:b/>
                <w:bCs/>
                <w:color w:val="auto"/>
                <w:szCs w:val="24"/>
                <w:u w:val="single"/>
                <w:lang w:val="sk-SK"/>
              </w:rPr>
              <w:t xml:space="preserve"> – SLEPÉ MIESTO</w:t>
            </w:r>
          </w:p>
          <w:p w14:paraId="0B9E49D7" w14:textId="64ACB2CD" w:rsidR="00CB53BA" w:rsidRPr="00CB53BA" w:rsidRDefault="00CB53BA" w:rsidP="00F00908">
            <w:pPr>
              <w:ind w:right="164"/>
              <w:jc w:val="both"/>
              <w:rPr>
                <w:color w:val="auto"/>
                <w:szCs w:val="24"/>
                <w:lang w:val="sk-SK"/>
              </w:rPr>
            </w:pPr>
            <w:r w:rsidRPr="00CB53BA">
              <w:rPr>
                <w:color w:val="auto"/>
                <w:szCs w:val="24"/>
                <w:lang w:val="sk-SK"/>
              </w:rPr>
              <w:t xml:space="preserve">Je to </w:t>
            </w:r>
            <w:r w:rsidRPr="00CB53BA">
              <w:rPr>
                <w:b/>
                <w:bCs/>
                <w:color w:val="auto"/>
                <w:szCs w:val="24"/>
                <w:lang w:val="sk-SK"/>
              </w:rPr>
              <w:t>oblasť, ktorú sami nevnímame, rovnako, ako nevidíme svoj chrbát</w:t>
            </w:r>
            <w:r w:rsidRPr="00CB53BA">
              <w:rPr>
                <w:color w:val="auto"/>
                <w:szCs w:val="24"/>
                <w:lang w:val="sk-SK"/>
              </w:rPr>
              <w:t xml:space="preserve">. </w:t>
            </w:r>
            <w:r w:rsidR="00F00908" w:rsidRPr="00F00908">
              <w:rPr>
                <w:color w:val="auto"/>
                <w:szCs w:val="24"/>
                <w:lang w:val="sk-SK"/>
              </w:rPr>
              <w:t>Slepá oblasť obsahuje informácie, ktoré sami o sebe z rôznych dôvodov nevieme, ale</w:t>
            </w:r>
            <w:r w:rsidR="00F00908">
              <w:rPr>
                <w:color w:val="auto"/>
                <w:szCs w:val="24"/>
                <w:lang w:val="sk-SK"/>
              </w:rPr>
              <w:t xml:space="preserve"> </w:t>
            </w:r>
            <w:r w:rsidR="00F00908" w:rsidRPr="00F00908">
              <w:rPr>
                <w:color w:val="auto"/>
                <w:szCs w:val="24"/>
                <w:lang w:val="sk-SK"/>
              </w:rPr>
              <w:t>ostatní ľudia ich o nás vedia. Človek často vidí sám seba skreslene, akoby mal v zornom poli</w:t>
            </w:r>
            <w:r w:rsidR="00F00908">
              <w:rPr>
                <w:color w:val="auto"/>
                <w:szCs w:val="24"/>
                <w:lang w:val="sk-SK"/>
              </w:rPr>
              <w:t xml:space="preserve"> </w:t>
            </w:r>
            <w:r w:rsidR="00F00908" w:rsidRPr="00F00908">
              <w:rPr>
                <w:color w:val="auto"/>
                <w:szCs w:val="24"/>
                <w:lang w:val="sk-SK"/>
              </w:rPr>
              <w:t>na seba slepú škvrnu. Niektorí máme tendenciu sa preceňovať, iní zase podceňovať,</w:t>
            </w:r>
            <w:r w:rsidR="00F00908">
              <w:rPr>
                <w:color w:val="auto"/>
                <w:szCs w:val="24"/>
                <w:lang w:val="sk-SK"/>
              </w:rPr>
              <w:t xml:space="preserve"> </w:t>
            </w:r>
            <w:r w:rsidR="00F00908" w:rsidRPr="00F00908">
              <w:rPr>
                <w:color w:val="auto"/>
                <w:szCs w:val="24"/>
                <w:lang w:val="sk-SK"/>
              </w:rPr>
              <w:t>niekedy nevnímame ani svoje správanie – napr. skákanie do reči pri rozhovore, mimovoľné</w:t>
            </w:r>
            <w:r w:rsidR="00F00908">
              <w:rPr>
                <w:color w:val="auto"/>
                <w:szCs w:val="24"/>
                <w:lang w:val="sk-SK"/>
              </w:rPr>
              <w:t xml:space="preserve"> </w:t>
            </w:r>
            <w:r w:rsidR="00F00908" w:rsidRPr="00F00908">
              <w:rPr>
                <w:color w:val="auto"/>
                <w:szCs w:val="24"/>
                <w:lang w:val="sk-SK"/>
              </w:rPr>
              <w:t>škrabanie sa vo vlasoch a pod. Docieliť presun informácií zo slepej oblasti do oblasti</w:t>
            </w:r>
            <w:r w:rsidR="00F00908">
              <w:rPr>
                <w:color w:val="auto"/>
                <w:szCs w:val="24"/>
                <w:lang w:val="sk-SK"/>
              </w:rPr>
              <w:t xml:space="preserve"> </w:t>
            </w:r>
            <w:r w:rsidR="00F00908" w:rsidRPr="00F00908">
              <w:rPr>
                <w:color w:val="auto"/>
                <w:szCs w:val="24"/>
                <w:lang w:val="sk-SK"/>
              </w:rPr>
              <w:t>verejnej môžeme prostredníctvom získavania spätnej väzby od druhých ľudí</w:t>
            </w:r>
            <w:r w:rsidRPr="00CB53BA">
              <w:rPr>
                <w:color w:val="auto"/>
                <w:szCs w:val="24"/>
                <w:lang w:val="sk-SK"/>
              </w:rPr>
              <w:t>, ktorí na mne vidia – vnímajú to, čo</w:t>
            </w:r>
            <w:r w:rsidR="008004B2">
              <w:rPr>
                <w:color w:val="auto"/>
                <w:szCs w:val="24"/>
                <w:lang w:val="sk-SK"/>
              </w:rPr>
              <w:t xml:space="preserve"> </w:t>
            </w:r>
            <w:r w:rsidRPr="00CB53BA">
              <w:rPr>
                <w:color w:val="auto"/>
                <w:szCs w:val="24"/>
                <w:lang w:val="sk-SK"/>
              </w:rPr>
              <w:t>ja nevidím. Spätná väzba si vyžaduje odvahu. Ak sa jej stále ešte trochu bojíte, pre začiatok sa zamerajte na lepšie pozorovanie reakcií svojho okolia na to, čo hovoríte a</w:t>
            </w:r>
            <w:r w:rsidR="008004B2">
              <w:rPr>
                <w:color w:val="auto"/>
                <w:szCs w:val="24"/>
                <w:lang w:val="sk-SK"/>
              </w:rPr>
              <w:t> </w:t>
            </w:r>
            <w:r w:rsidRPr="00CB53BA">
              <w:rPr>
                <w:color w:val="auto"/>
                <w:szCs w:val="24"/>
                <w:lang w:val="sk-SK"/>
              </w:rPr>
              <w:t>ako</w:t>
            </w:r>
            <w:r w:rsidR="008004B2">
              <w:rPr>
                <w:color w:val="auto"/>
                <w:szCs w:val="24"/>
                <w:lang w:val="sk-SK"/>
              </w:rPr>
              <w:t xml:space="preserve"> </w:t>
            </w:r>
            <w:r w:rsidRPr="00CB53BA">
              <w:rPr>
                <w:color w:val="auto"/>
                <w:szCs w:val="24"/>
                <w:lang w:val="sk-SK"/>
              </w:rPr>
              <w:t>sa správate.</w:t>
            </w:r>
          </w:p>
          <w:p w14:paraId="37F6862D" w14:textId="77777777" w:rsidR="00CB53BA" w:rsidRPr="00CB53BA" w:rsidRDefault="00CB53BA" w:rsidP="00F00908">
            <w:pPr>
              <w:ind w:right="164"/>
              <w:jc w:val="both"/>
              <w:rPr>
                <w:color w:val="auto"/>
                <w:szCs w:val="24"/>
                <w:lang w:val="sk-SK"/>
              </w:rPr>
            </w:pPr>
          </w:p>
          <w:p w14:paraId="52836DCF" w14:textId="7563EAFF" w:rsidR="00CB53BA" w:rsidRPr="00CB53BA" w:rsidRDefault="00CB53BA" w:rsidP="00F00908">
            <w:pPr>
              <w:ind w:right="164"/>
              <w:jc w:val="both"/>
              <w:rPr>
                <w:b/>
                <w:bCs/>
                <w:color w:val="auto"/>
                <w:szCs w:val="24"/>
                <w:u w:val="single"/>
                <w:lang w:val="sk-SK"/>
              </w:rPr>
            </w:pPr>
            <w:r w:rsidRPr="00CB53BA">
              <w:rPr>
                <w:b/>
                <w:bCs/>
                <w:color w:val="auto"/>
                <w:szCs w:val="24"/>
                <w:u w:val="single"/>
                <w:lang w:val="sk-SK"/>
              </w:rPr>
              <w:t>Neznáma oblas</w:t>
            </w:r>
            <w:r w:rsidR="00F00908">
              <w:rPr>
                <w:b/>
                <w:bCs/>
                <w:color w:val="auto"/>
                <w:szCs w:val="24"/>
                <w:u w:val="single"/>
                <w:lang w:val="sk-SK"/>
              </w:rPr>
              <w:t>ť</w:t>
            </w:r>
            <w:r w:rsidRPr="00CB53BA">
              <w:rPr>
                <w:b/>
                <w:bCs/>
                <w:color w:val="auto"/>
                <w:szCs w:val="24"/>
                <w:u w:val="single"/>
                <w:lang w:val="sk-SK"/>
              </w:rPr>
              <w:t xml:space="preserve"> - NEZNÁMO</w:t>
            </w:r>
          </w:p>
          <w:p w14:paraId="6F7A3F01" w14:textId="76BED206" w:rsidR="00CB53BA" w:rsidRPr="00CB53BA" w:rsidRDefault="00CB53BA" w:rsidP="00F00908">
            <w:pPr>
              <w:ind w:right="164"/>
              <w:jc w:val="both"/>
              <w:rPr>
                <w:color w:val="auto"/>
                <w:szCs w:val="24"/>
                <w:lang w:val="sk-SK"/>
              </w:rPr>
            </w:pPr>
            <w:r w:rsidRPr="00CB53BA">
              <w:rPr>
                <w:color w:val="auto"/>
                <w:szCs w:val="24"/>
                <w:lang w:val="sk-SK"/>
              </w:rPr>
              <w:t xml:space="preserve">Neznáma oblasť je neznáma pre mňa aj pre ostatných. </w:t>
            </w:r>
            <w:r w:rsidR="00F00908" w:rsidRPr="00F00908">
              <w:rPr>
                <w:color w:val="auto"/>
                <w:szCs w:val="24"/>
                <w:lang w:val="sk-SK"/>
              </w:rPr>
              <w:t>Sú to informácie uložené hlboko v našom podvedomí, ktoré si zatiaľ nedokážeme</w:t>
            </w:r>
            <w:r w:rsidR="00F00908">
              <w:rPr>
                <w:color w:val="auto"/>
                <w:szCs w:val="24"/>
                <w:lang w:val="sk-SK"/>
              </w:rPr>
              <w:t xml:space="preserve"> </w:t>
            </w:r>
            <w:r w:rsidR="00F00908" w:rsidRPr="00F00908">
              <w:rPr>
                <w:color w:val="auto"/>
                <w:szCs w:val="24"/>
                <w:lang w:val="sk-SK"/>
              </w:rPr>
              <w:t>uvedomiť a využiť ich vo svojom živote – môže ísť o zážitky z ranného detstva, potlačené</w:t>
            </w:r>
            <w:r w:rsidR="00F00908">
              <w:rPr>
                <w:color w:val="auto"/>
                <w:szCs w:val="24"/>
                <w:lang w:val="sk-SK"/>
              </w:rPr>
              <w:t xml:space="preserve"> </w:t>
            </w:r>
            <w:r w:rsidR="00F00908" w:rsidRPr="00F00908">
              <w:rPr>
                <w:color w:val="auto"/>
                <w:szCs w:val="24"/>
                <w:lang w:val="sk-SK"/>
              </w:rPr>
              <w:t>motívy a skúsenosti, ktoré sme už dávno vytesnili, ale oni bez nášho vedomia ovplyvňujú</w:t>
            </w:r>
            <w:r w:rsidR="00F00908">
              <w:rPr>
                <w:color w:val="auto"/>
                <w:szCs w:val="24"/>
                <w:lang w:val="sk-SK"/>
              </w:rPr>
              <w:t xml:space="preserve"> </w:t>
            </w:r>
            <w:r w:rsidR="00F00908" w:rsidRPr="00F00908">
              <w:rPr>
                <w:color w:val="auto"/>
                <w:szCs w:val="24"/>
                <w:lang w:val="sk-SK"/>
              </w:rPr>
              <w:t>naše správanie, ale tiež aj vlastnosti a správanie, ktoré ešte nikdy nemali možnosť prejaviť</w:t>
            </w:r>
            <w:r w:rsidR="00F00908">
              <w:rPr>
                <w:color w:val="auto"/>
                <w:szCs w:val="24"/>
                <w:lang w:val="sk-SK"/>
              </w:rPr>
              <w:t xml:space="preserve"> </w:t>
            </w:r>
            <w:r w:rsidR="00F00908" w:rsidRPr="00F00908">
              <w:rPr>
                <w:color w:val="auto"/>
                <w:szCs w:val="24"/>
                <w:lang w:val="sk-SK"/>
              </w:rPr>
              <w:t>sa v reálnej životnej situácii.</w:t>
            </w:r>
            <w:r w:rsidRPr="00CB53BA">
              <w:rPr>
                <w:color w:val="auto"/>
                <w:szCs w:val="24"/>
                <w:lang w:val="sk-SK"/>
              </w:rPr>
              <w:t xml:space="preserve"> </w:t>
            </w:r>
            <w:r w:rsidR="00F00908">
              <w:rPr>
                <w:color w:val="auto"/>
                <w:szCs w:val="24"/>
                <w:lang w:val="sk-SK"/>
              </w:rPr>
              <w:t>T</w:t>
            </w:r>
            <w:r w:rsidRPr="00CB53BA">
              <w:rPr>
                <w:color w:val="auto"/>
                <w:szCs w:val="24"/>
                <w:lang w:val="sk-SK"/>
              </w:rPr>
              <w:t xml:space="preserve">endencie a sklony k správaniu sa </w:t>
            </w:r>
            <w:r w:rsidR="00F00908">
              <w:rPr>
                <w:color w:val="auto"/>
                <w:szCs w:val="24"/>
                <w:lang w:val="sk-SK"/>
              </w:rPr>
              <w:t xml:space="preserve">ukazujú </w:t>
            </w:r>
            <w:r w:rsidRPr="00CB53BA">
              <w:rPr>
                <w:color w:val="auto"/>
                <w:szCs w:val="24"/>
                <w:lang w:val="sk-SK"/>
              </w:rPr>
              <w:t>v nových situáciách, ktoré spoznávam, až keď sa</w:t>
            </w:r>
            <w:r w:rsidR="008004B2">
              <w:rPr>
                <w:color w:val="auto"/>
                <w:szCs w:val="24"/>
                <w:lang w:val="sk-SK"/>
              </w:rPr>
              <w:t xml:space="preserve"> </w:t>
            </w:r>
            <w:r w:rsidRPr="00CB53BA">
              <w:rPr>
                <w:color w:val="auto"/>
                <w:szCs w:val="24"/>
                <w:lang w:val="sk-SK"/>
              </w:rPr>
              <w:t>v takej situácii ocitnem. Z veľkej časti je neznáma oblasť ovplyvnená postojmi a hodnotami, ktoré verejne prejavujem a poznám ich ja aj iní, ale všetci vieme, že sú aj</w:t>
            </w:r>
            <w:r w:rsidR="008004B2">
              <w:rPr>
                <w:color w:val="auto"/>
                <w:szCs w:val="24"/>
                <w:lang w:val="sk-SK"/>
              </w:rPr>
              <w:t xml:space="preserve"> </w:t>
            </w:r>
            <w:r w:rsidRPr="00CB53BA">
              <w:rPr>
                <w:color w:val="auto"/>
                <w:szCs w:val="24"/>
                <w:lang w:val="sk-SK"/>
              </w:rPr>
              <w:t>okamihy, v ktorých prekvapíme aj sami seba.</w:t>
            </w:r>
          </w:p>
          <w:p w14:paraId="3FD00AB1" w14:textId="77777777" w:rsidR="00CB53BA" w:rsidRPr="00CB53BA" w:rsidRDefault="00CB53BA" w:rsidP="00F00908">
            <w:pPr>
              <w:ind w:right="164"/>
              <w:jc w:val="both"/>
              <w:rPr>
                <w:color w:val="auto"/>
                <w:szCs w:val="24"/>
                <w:lang w:val="sk-SK"/>
              </w:rPr>
            </w:pPr>
          </w:p>
          <w:p w14:paraId="759110D2" w14:textId="4BA231FB" w:rsidR="00CB53BA" w:rsidRPr="00CB53BA" w:rsidRDefault="00CB53BA" w:rsidP="00F00908">
            <w:pPr>
              <w:ind w:right="164"/>
              <w:jc w:val="both"/>
              <w:rPr>
                <w:b/>
                <w:bCs/>
                <w:color w:val="auto"/>
                <w:szCs w:val="24"/>
                <w:lang w:val="sk-SK"/>
              </w:rPr>
            </w:pPr>
            <w:r w:rsidRPr="00CB53BA">
              <w:rPr>
                <w:color w:val="auto"/>
                <w:szCs w:val="24"/>
                <w:lang w:val="sk-SK"/>
              </w:rPr>
              <w:t>Veľkosť jednotlivých okien nie je rovnaká, jednotlivé  okná nie sú ani pravidelné. Menia sa s našimi skúsenosťami, tlakom verejného záujmu, možnosťami techniky. Ich</w:t>
            </w:r>
            <w:r w:rsidR="008004B2">
              <w:rPr>
                <w:color w:val="auto"/>
                <w:szCs w:val="24"/>
                <w:lang w:val="sk-SK"/>
              </w:rPr>
              <w:t xml:space="preserve"> </w:t>
            </w:r>
            <w:r w:rsidRPr="00CB53BA">
              <w:rPr>
                <w:color w:val="auto"/>
                <w:szCs w:val="24"/>
                <w:lang w:val="sk-SK"/>
              </w:rPr>
              <w:t xml:space="preserve">veľkosť sa posúva rôznymi smermi – </w:t>
            </w:r>
            <w:r w:rsidRPr="00CB53BA">
              <w:rPr>
                <w:b/>
                <w:bCs/>
                <w:color w:val="auto"/>
                <w:szCs w:val="24"/>
                <w:lang w:val="sk-SK"/>
              </w:rPr>
              <w:t>niečo odkrývame a niečo skrývame</w:t>
            </w:r>
            <w:r w:rsidRPr="00CB53BA">
              <w:rPr>
                <w:color w:val="auto"/>
                <w:szCs w:val="24"/>
                <w:lang w:val="sk-SK"/>
              </w:rPr>
              <w:t>. Niekedy verejnosť odhalí viac a niekedy</w:t>
            </w:r>
            <w:r w:rsidRPr="00CB53BA">
              <w:rPr>
                <w:b/>
                <w:bCs/>
                <w:color w:val="auto"/>
                <w:szCs w:val="24"/>
                <w:lang w:val="sk-SK"/>
              </w:rPr>
              <w:t xml:space="preserve"> </w:t>
            </w:r>
            <w:r w:rsidRPr="00CB53BA">
              <w:rPr>
                <w:color w:val="auto"/>
                <w:szCs w:val="24"/>
                <w:lang w:val="sk-SK"/>
              </w:rPr>
              <w:t>nečakaná udalosť odhalí mnohé nám aj verejnosti.</w:t>
            </w:r>
          </w:p>
          <w:p w14:paraId="60708E7A" w14:textId="77777777" w:rsidR="00CB53BA" w:rsidRPr="00CB53BA" w:rsidRDefault="00CB53BA" w:rsidP="00F00908">
            <w:pPr>
              <w:spacing w:line="264" w:lineRule="auto"/>
              <w:ind w:left="57" w:right="164"/>
              <w:jc w:val="both"/>
              <w:rPr>
                <w:iCs/>
                <w:color w:val="auto"/>
                <w:szCs w:val="16"/>
                <w:lang w:val="sk-SK"/>
              </w:rPr>
            </w:pPr>
          </w:p>
          <w:p w14:paraId="5916CBF0" w14:textId="0D2565D6" w:rsidR="00CB53BA" w:rsidRDefault="00086D56" w:rsidP="00F00908">
            <w:pPr>
              <w:spacing w:line="264" w:lineRule="auto"/>
              <w:ind w:right="164"/>
              <w:jc w:val="both"/>
              <w:rPr>
                <w:iCs/>
                <w:color w:val="auto"/>
                <w:szCs w:val="16"/>
                <w:lang w:val="sk-SK"/>
              </w:rPr>
            </w:pPr>
            <w:r>
              <w:rPr>
                <w:iCs/>
                <w:color w:val="auto"/>
                <w:szCs w:val="16"/>
                <w:lang w:val="sk-SK"/>
              </w:rPr>
              <w:t xml:space="preserve">Tento koncept je možné prepojiť s dávaním spätnej väzby. </w:t>
            </w:r>
            <w:r w:rsidRPr="00086D56">
              <w:rPr>
                <w:iCs/>
                <w:color w:val="auto"/>
                <w:szCs w:val="16"/>
                <w:lang w:val="sk-SK"/>
              </w:rPr>
              <w:t xml:space="preserve">Spätná väzba umožňuje „vidieť seba samých tak, ako nás vidia iní “ a iní sa pomocou spätnej väzby dozvedajú, ako ich vidíme my. Vlastný obraz a obraz, ktorý si o nás robia iní </w:t>
            </w:r>
            <w:r w:rsidRPr="00086D56">
              <w:rPr>
                <w:iCs/>
                <w:color w:val="auto"/>
                <w:szCs w:val="16"/>
                <w:lang w:val="sk-SK"/>
              </w:rPr>
              <w:lastRenderedPageBreak/>
              <w:t>sa môžu značne rozchádzať. Pod vplyvom sociálneho prostredia, sociálnych vzťahov a interakcií, do ktorých jedinec vstupuje, dochádza k prieniku dvoch pohľadov: ako vidíme</w:t>
            </w:r>
            <w:r>
              <w:rPr>
                <w:iCs/>
                <w:color w:val="auto"/>
                <w:szCs w:val="16"/>
                <w:lang w:val="sk-SK"/>
              </w:rPr>
              <w:t xml:space="preserve"> sami seba a ako nás vidia iní:</w:t>
            </w:r>
          </w:p>
          <w:p w14:paraId="4FD17705" w14:textId="77777777" w:rsidR="008004B2" w:rsidRDefault="008004B2" w:rsidP="00CB53BA">
            <w:pPr>
              <w:spacing w:line="264" w:lineRule="auto"/>
              <w:ind w:left="57" w:right="57"/>
              <w:jc w:val="both"/>
              <w:rPr>
                <w:iCs/>
                <w:color w:val="auto"/>
                <w:szCs w:val="16"/>
                <w:lang w:val="sk-SK"/>
              </w:rPr>
            </w:pPr>
          </w:p>
          <w:p w14:paraId="66EA6BFE" w14:textId="77777777" w:rsidR="00086D56" w:rsidRDefault="00086D56" w:rsidP="00CB53BA">
            <w:pPr>
              <w:spacing w:line="264" w:lineRule="auto"/>
              <w:ind w:left="57" w:right="57"/>
              <w:jc w:val="both"/>
              <w:rPr>
                <w:iCs/>
                <w:color w:val="auto"/>
                <w:szCs w:val="16"/>
                <w:lang w:val="sk-SK"/>
              </w:rPr>
            </w:pPr>
          </w:p>
          <w:p w14:paraId="4A3DEF67" w14:textId="49BFD179" w:rsidR="00086D56" w:rsidRDefault="00086D56" w:rsidP="00CB53BA">
            <w:pPr>
              <w:spacing w:line="264" w:lineRule="auto"/>
              <w:ind w:left="57" w:right="57"/>
              <w:jc w:val="both"/>
              <w:rPr>
                <w:iCs/>
                <w:color w:val="auto"/>
                <w:szCs w:val="16"/>
                <w:lang w:val="sk-SK"/>
              </w:rPr>
            </w:pPr>
            <w:r>
              <w:rPr>
                <w:noProof/>
                <w:lang w:val="sk-SK" w:eastAsia="sk-SK"/>
              </w:rPr>
              <w:drawing>
                <wp:inline distT="0" distB="0" distL="0" distR="0" wp14:anchorId="5ED3DDC8" wp14:editId="1F23D182">
                  <wp:extent cx="2839824" cy="2165230"/>
                  <wp:effectExtent l="0" t="0" r="0" b="6985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789" cy="2167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B85AE" w14:textId="77777777" w:rsidR="0083426B" w:rsidRDefault="0083426B" w:rsidP="00CB53BA">
            <w:pPr>
              <w:spacing w:line="264" w:lineRule="auto"/>
              <w:ind w:left="57" w:right="57"/>
              <w:jc w:val="both"/>
              <w:rPr>
                <w:iCs/>
                <w:color w:val="auto"/>
                <w:szCs w:val="16"/>
                <w:lang w:val="sk-SK"/>
              </w:rPr>
            </w:pPr>
          </w:p>
          <w:p w14:paraId="104BAC80" w14:textId="77777777" w:rsidR="0083426B" w:rsidRPr="0083426B" w:rsidRDefault="0083426B" w:rsidP="0083426B">
            <w:pPr>
              <w:spacing w:line="264" w:lineRule="auto"/>
              <w:ind w:left="57" w:right="57"/>
              <w:jc w:val="both"/>
              <w:rPr>
                <w:iCs/>
                <w:color w:val="auto"/>
                <w:szCs w:val="16"/>
                <w:lang w:val="sk-SK"/>
              </w:rPr>
            </w:pPr>
            <w:r w:rsidRPr="0083426B">
              <w:rPr>
                <w:iCs/>
                <w:color w:val="auto"/>
                <w:szCs w:val="16"/>
                <w:lang w:val="sk-SK"/>
              </w:rPr>
              <w:t>Sú tri okruhy otázok, na ktoré by si človek mal byť schopný odpovedať:</w:t>
            </w:r>
          </w:p>
          <w:p w14:paraId="42256FBC" w14:textId="77777777" w:rsidR="0083426B" w:rsidRPr="0083426B" w:rsidRDefault="0083426B" w:rsidP="0083426B">
            <w:pPr>
              <w:spacing w:line="264" w:lineRule="auto"/>
              <w:ind w:left="57" w:right="57"/>
              <w:jc w:val="both"/>
              <w:rPr>
                <w:iCs/>
                <w:color w:val="auto"/>
                <w:szCs w:val="16"/>
                <w:lang w:val="sk-SK"/>
              </w:rPr>
            </w:pPr>
          </w:p>
          <w:p w14:paraId="7242F03F" w14:textId="42DA44CA" w:rsidR="0083426B" w:rsidRPr="0083426B" w:rsidRDefault="0083426B" w:rsidP="0083426B">
            <w:pPr>
              <w:pStyle w:val="Odsekzoznamu"/>
              <w:numPr>
                <w:ilvl w:val="0"/>
                <w:numId w:val="13"/>
              </w:numPr>
              <w:spacing w:line="264" w:lineRule="auto"/>
              <w:ind w:right="57"/>
              <w:jc w:val="both"/>
              <w:rPr>
                <w:iCs/>
                <w:color w:val="auto"/>
                <w:szCs w:val="16"/>
                <w:lang w:val="sk-SK"/>
              </w:rPr>
            </w:pPr>
            <w:r w:rsidRPr="0083426B">
              <w:rPr>
                <w:iCs/>
                <w:color w:val="auto"/>
                <w:szCs w:val="16"/>
                <w:lang w:val="sk-SK"/>
              </w:rPr>
              <w:t>Čo môžem: tu sa snažíme analyzovať oblasť našich schopností, dispozícií, predpokladov a kompetencií.</w:t>
            </w:r>
          </w:p>
          <w:p w14:paraId="0D07A18B" w14:textId="08C642CB" w:rsidR="0083426B" w:rsidRPr="0083426B" w:rsidRDefault="0083426B" w:rsidP="0083426B">
            <w:pPr>
              <w:pStyle w:val="Odsekzoznamu"/>
              <w:numPr>
                <w:ilvl w:val="0"/>
                <w:numId w:val="13"/>
              </w:numPr>
              <w:spacing w:line="264" w:lineRule="auto"/>
              <w:ind w:right="57"/>
              <w:jc w:val="both"/>
              <w:rPr>
                <w:iCs/>
                <w:color w:val="auto"/>
                <w:szCs w:val="16"/>
                <w:lang w:val="sk-SK"/>
              </w:rPr>
            </w:pPr>
            <w:r w:rsidRPr="0083426B">
              <w:rPr>
                <w:iCs/>
                <w:color w:val="auto"/>
                <w:szCs w:val="16"/>
                <w:lang w:val="sk-SK"/>
              </w:rPr>
              <w:t>Čo a prečo chcem: sem zahŕňame oblasť postojov, hodnôt, motívov, želaní a snažení.</w:t>
            </w:r>
          </w:p>
          <w:p w14:paraId="6834562D" w14:textId="626A883F" w:rsidR="0083426B" w:rsidRPr="0083426B" w:rsidRDefault="0083426B" w:rsidP="0083426B">
            <w:pPr>
              <w:pStyle w:val="Odsekzoznamu"/>
              <w:numPr>
                <w:ilvl w:val="0"/>
                <w:numId w:val="13"/>
              </w:numPr>
              <w:spacing w:line="264" w:lineRule="auto"/>
              <w:ind w:right="57"/>
              <w:jc w:val="both"/>
              <w:rPr>
                <w:iCs/>
                <w:color w:val="auto"/>
                <w:szCs w:val="16"/>
                <w:lang w:val="sk-SK"/>
              </w:rPr>
            </w:pPr>
            <w:r w:rsidRPr="0083426B">
              <w:rPr>
                <w:iCs/>
                <w:color w:val="auto"/>
                <w:szCs w:val="16"/>
                <w:lang w:val="sk-SK"/>
              </w:rPr>
              <w:t>Aký skutočne som: tento okruh sa dotýka oblasti postojov, záujmov, životnej orientácie, štruktúry a dynamiky osobnosti.</w:t>
            </w:r>
          </w:p>
          <w:p w14:paraId="31CFEA9D" w14:textId="77777777" w:rsidR="008004B2" w:rsidRPr="00CB53BA" w:rsidRDefault="008004B2" w:rsidP="00CB53BA">
            <w:pPr>
              <w:spacing w:line="264" w:lineRule="auto"/>
              <w:ind w:left="57" w:right="57"/>
              <w:jc w:val="both"/>
              <w:rPr>
                <w:iCs/>
                <w:color w:val="auto"/>
                <w:szCs w:val="16"/>
                <w:lang w:val="sk-SK"/>
              </w:rPr>
            </w:pPr>
          </w:p>
          <w:p w14:paraId="2049D194" w14:textId="77777777" w:rsidR="0088253A" w:rsidRDefault="00161B14" w:rsidP="00CB53BA">
            <w:pPr>
              <w:spacing w:line="264" w:lineRule="auto"/>
              <w:ind w:left="57" w:right="57"/>
              <w:jc w:val="both"/>
              <w:rPr>
                <w:iCs/>
                <w:color w:val="auto"/>
                <w:szCs w:val="16"/>
                <w:lang w:val="sk-SK"/>
              </w:rPr>
            </w:pPr>
            <w:r w:rsidRPr="00CB53BA">
              <w:rPr>
                <w:iCs/>
                <w:color w:val="auto"/>
                <w:szCs w:val="16"/>
                <w:lang w:val="sk-SK"/>
              </w:rPr>
              <w:t xml:space="preserve">Zdroj: </w:t>
            </w:r>
            <w:r w:rsidR="00D05B69" w:rsidRPr="00CB53BA">
              <w:rPr>
                <w:iCs/>
                <w:color w:val="auto"/>
                <w:szCs w:val="16"/>
                <w:lang w:val="sk-SK"/>
              </w:rPr>
              <w:t>Joseph Luft, Harrington Ingham</w:t>
            </w:r>
            <w:r w:rsidR="00461349" w:rsidRPr="00CB53BA">
              <w:rPr>
                <w:iCs/>
                <w:color w:val="auto"/>
                <w:szCs w:val="16"/>
                <w:lang w:val="sk-SK"/>
              </w:rPr>
              <w:t>:</w:t>
            </w:r>
            <w:r w:rsidR="00D05B69" w:rsidRPr="00CB53BA">
              <w:rPr>
                <w:iCs/>
                <w:color w:val="auto"/>
                <w:szCs w:val="16"/>
                <w:lang w:val="sk-SK"/>
              </w:rPr>
              <w:t xml:space="preserve"> The Johari window, a graphic model of interpersonal awareness. University of California, Los Angeles</w:t>
            </w:r>
            <w:r w:rsidR="00461349" w:rsidRPr="00CB53BA">
              <w:rPr>
                <w:iCs/>
                <w:color w:val="auto"/>
                <w:szCs w:val="16"/>
                <w:lang w:val="sk-SK"/>
              </w:rPr>
              <w:t xml:space="preserve"> (1955</w:t>
            </w:r>
            <w:r w:rsidR="00D05B69" w:rsidRPr="00CB53BA">
              <w:rPr>
                <w:iCs/>
                <w:color w:val="auto"/>
                <w:szCs w:val="16"/>
                <w:lang w:val="sk-SK"/>
              </w:rPr>
              <w:t>).</w:t>
            </w:r>
          </w:p>
          <w:p w14:paraId="498BD2E0" w14:textId="58EA6C9A" w:rsidR="00955E25" w:rsidRPr="00CB53BA" w:rsidRDefault="00955E25" w:rsidP="00CB53BA">
            <w:pPr>
              <w:spacing w:line="264" w:lineRule="auto"/>
              <w:ind w:left="57" w:right="57"/>
              <w:jc w:val="both"/>
              <w:rPr>
                <w:lang w:val="sk-SK"/>
              </w:rPr>
            </w:pPr>
            <w:r>
              <w:rPr>
                <w:iCs/>
                <w:color w:val="auto"/>
                <w:szCs w:val="16"/>
                <w:lang w:val="sk-SK"/>
              </w:rPr>
              <w:t>Spracované podľa Balogová J. (UPSVaR Rožňava)</w:t>
            </w:r>
          </w:p>
        </w:tc>
      </w:tr>
    </w:tbl>
    <w:p w14:paraId="498BD2E2" w14:textId="77777777" w:rsidR="001235EA" w:rsidRPr="00CB53BA" w:rsidRDefault="00D602C9" w:rsidP="00FA4670">
      <w:pPr>
        <w:pStyle w:val="Nadpis2"/>
        <w:spacing w:before="120" w:after="60"/>
        <w:rPr>
          <w:lang w:val="sk-SK"/>
        </w:rPr>
      </w:pPr>
      <w:r w:rsidRPr="00CB53BA">
        <w:rPr>
          <w:lang w:val="sk-SK"/>
        </w:rPr>
        <w:lastRenderedPageBreak/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D602C9" w:rsidRPr="00CB53BA" w14:paraId="498BD2E8" w14:textId="77777777" w:rsidTr="00B15E2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0773C33" w14:textId="77777777" w:rsidR="004C5D96" w:rsidRDefault="0088253A" w:rsidP="00CB6DE2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CB53BA">
              <w:rPr>
                <w:iCs/>
                <w:color w:val="auto"/>
                <w:lang w:val="sk-SK"/>
              </w:rPr>
              <w:t xml:space="preserve">Aktivitu </w:t>
            </w:r>
            <w:r w:rsidR="00086D56">
              <w:rPr>
                <w:iCs/>
                <w:color w:val="auto"/>
                <w:lang w:val="sk-SK"/>
              </w:rPr>
              <w:t xml:space="preserve">môže odborný poradca začať </w:t>
            </w:r>
            <w:r w:rsidR="00CB6DE2">
              <w:rPr>
                <w:iCs/>
                <w:color w:val="auto"/>
                <w:lang w:val="sk-SK"/>
              </w:rPr>
              <w:t>názorným príkladom</w:t>
            </w:r>
            <w:r w:rsidR="00086D56">
              <w:rPr>
                <w:iCs/>
                <w:color w:val="auto"/>
                <w:lang w:val="sk-SK"/>
              </w:rPr>
              <w:t>: „Pozrite sa von oknom. Čo všetko tam môžeme vidieť?</w:t>
            </w:r>
            <w:r w:rsidR="00CB6DE2">
              <w:rPr>
                <w:iCs/>
                <w:color w:val="auto"/>
                <w:lang w:val="sk-SK"/>
              </w:rPr>
              <w:t xml:space="preserve"> Sú nejaké veci, ktoré nie je vidieť? (...) Rovnako je to aj s našou osobnosťou: niektoré veci o sebe vieme, vidíme ich a poznáme ich. Pre iné sme často slepí – ale dobre ich vidia iní, okolo nás. </w:t>
            </w:r>
            <w:r w:rsidR="00CB6DE2" w:rsidRPr="00CB6DE2">
              <w:rPr>
                <w:iCs/>
                <w:color w:val="auto"/>
                <w:lang w:val="sk-SK"/>
              </w:rPr>
              <w:t xml:space="preserve">Vlastný obraz a obraz, ktorý si o nás robia iní sa môžu značne rozchádzať. Existujú štyri možnosti vzájomného prieniku týchto informácií, ktoré autori schémy Joachim Luft a Hary Ingham </w:t>
            </w:r>
            <w:r w:rsidR="00CB6DE2">
              <w:rPr>
                <w:iCs/>
                <w:color w:val="auto"/>
                <w:lang w:val="sk-SK"/>
              </w:rPr>
              <w:t>nazvali skra</w:t>
            </w:r>
            <w:r w:rsidR="00543EF7">
              <w:rPr>
                <w:iCs/>
                <w:color w:val="auto"/>
                <w:lang w:val="sk-SK"/>
              </w:rPr>
              <w:t>tkou svojich mien „Johari okno“.“ Poradca môže na flipchart nakresliť schému uvedenú vyššie.</w:t>
            </w:r>
            <w:r w:rsidR="004C5D96">
              <w:rPr>
                <w:iCs/>
                <w:color w:val="auto"/>
                <w:lang w:val="sk-SK"/>
              </w:rPr>
              <w:t xml:space="preserve"> </w:t>
            </w:r>
          </w:p>
          <w:p w14:paraId="7C82BA55" w14:textId="38F50D76" w:rsidR="0088253A" w:rsidRDefault="004C5D96" w:rsidP="004C5D96">
            <w:pPr>
              <w:pStyle w:val="Odsekzoznamu"/>
              <w:ind w:right="57"/>
              <w:jc w:val="both"/>
              <w:rPr>
                <w:iCs/>
                <w:color w:val="auto"/>
                <w:lang w:val="sk-SK"/>
              </w:rPr>
            </w:pPr>
            <w:r>
              <w:rPr>
                <w:iCs/>
                <w:color w:val="auto"/>
                <w:lang w:val="sk-SK"/>
              </w:rPr>
              <w:t>Ďalšou možnosťou, ako uviesť tému, je diskusia na otázky:</w:t>
            </w:r>
          </w:p>
          <w:p w14:paraId="50172DCA" w14:textId="6EC07B16" w:rsidR="004C5D96" w:rsidRPr="004C5D96" w:rsidRDefault="004C5D96" w:rsidP="004C5D96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4C5D96">
              <w:rPr>
                <w:iCs/>
                <w:color w:val="auto"/>
                <w:lang w:val="sk-SK"/>
              </w:rPr>
              <w:t>Aký typ osobnosti ste?</w:t>
            </w:r>
          </w:p>
          <w:p w14:paraId="24447AB2" w14:textId="693EEB9B" w:rsidR="004C5D96" w:rsidRPr="004C5D96" w:rsidRDefault="004C5D96" w:rsidP="004C5D96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4C5D96">
              <w:rPr>
                <w:iCs/>
                <w:color w:val="auto"/>
                <w:lang w:val="sk-SK"/>
              </w:rPr>
              <w:t>Ako to môže vplývať na Vašu prácu?</w:t>
            </w:r>
          </w:p>
          <w:p w14:paraId="7223D01C" w14:textId="2DE199D0" w:rsidR="004C5D96" w:rsidRPr="004C5D96" w:rsidRDefault="004C5D96" w:rsidP="004C5D96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4C5D96">
              <w:rPr>
                <w:iCs/>
                <w:color w:val="auto"/>
                <w:lang w:val="sk-SK"/>
              </w:rPr>
              <w:t>Aké sú Vaše silné stránky?</w:t>
            </w:r>
          </w:p>
          <w:p w14:paraId="62F3AD05" w14:textId="42D687BF" w:rsidR="004C5D96" w:rsidRPr="004C5D96" w:rsidRDefault="004C5D96" w:rsidP="004C5D96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4C5D96">
              <w:rPr>
                <w:iCs/>
                <w:color w:val="auto"/>
                <w:lang w:val="sk-SK"/>
              </w:rPr>
              <w:t>Pomáhajú Vám vo Vašej práci?</w:t>
            </w:r>
          </w:p>
          <w:p w14:paraId="39417368" w14:textId="3B22734B" w:rsidR="004C5D96" w:rsidRDefault="004C5D96" w:rsidP="004C5D96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4C5D96">
              <w:rPr>
                <w:iCs/>
                <w:color w:val="auto"/>
                <w:lang w:val="sk-SK"/>
              </w:rPr>
              <w:t>Ako Vás vidia iní?</w:t>
            </w:r>
          </w:p>
          <w:p w14:paraId="7DA8ADAB" w14:textId="7204BDEB" w:rsidR="004C5D96" w:rsidRPr="004C5D96" w:rsidRDefault="004C5D96" w:rsidP="004C5D96">
            <w:pPr>
              <w:pStyle w:val="Odsekzoznamu"/>
              <w:ind w:right="57"/>
              <w:jc w:val="both"/>
              <w:rPr>
                <w:iCs/>
                <w:color w:val="auto"/>
                <w:lang w:val="sk-SK"/>
              </w:rPr>
            </w:pPr>
            <w:r>
              <w:rPr>
                <w:iCs/>
                <w:color w:val="auto"/>
                <w:lang w:val="sk-SK"/>
              </w:rPr>
              <w:t>Poradca následne diskutuje s </w:t>
            </w:r>
            <w:r w:rsidR="007D2D17">
              <w:rPr>
                <w:iCs/>
                <w:color w:val="000000" w:themeColor="text1"/>
                <w:lang w:val="sk-SK"/>
              </w:rPr>
              <w:t>uchádzačmi o zamestnanie</w:t>
            </w:r>
            <w:r>
              <w:rPr>
                <w:iCs/>
                <w:color w:val="auto"/>
                <w:lang w:val="sk-SK"/>
              </w:rPr>
              <w:t>: „</w:t>
            </w:r>
            <w:r w:rsidRPr="004C5D96">
              <w:rPr>
                <w:iCs/>
                <w:color w:val="auto"/>
                <w:lang w:val="sk-SK"/>
              </w:rPr>
              <w:t>Pod vplyvom sociálneho prostredia, sociálnych vzťahov a interakcií, do ktorých jedinec vstupuje dochád</w:t>
            </w:r>
            <w:r>
              <w:rPr>
                <w:iCs/>
                <w:color w:val="auto"/>
                <w:lang w:val="sk-SK"/>
              </w:rPr>
              <w:t>za tu k prieniku dvoch pohľadov</w:t>
            </w:r>
            <w:r w:rsidRPr="004C5D96">
              <w:rPr>
                <w:iCs/>
                <w:color w:val="auto"/>
                <w:lang w:val="sk-SK"/>
              </w:rPr>
              <w:t>:</w:t>
            </w:r>
          </w:p>
          <w:p w14:paraId="4B1B72A8" w14:textId="674464E3" w:rsidR="004C5D96" w:rsidRPr="004C5D96" w:rsidRDefault="004C5D96" w:rsidP="004C5D96">
            <w:pPr>
              <w:pStyle w:val="Odsekzoznamu"/>
              <w:numPr>
                <w:ilvl w:val="0"/>
                <w:numId w:val="14"/>
              </w:numPr>
              <w:ind w:left="1423" w:right="57"/>
              <w:jc w:val="both"/>
              <w:rPr>
                <w:iCs/>
                <w:color w:val="auto"/>
                <w:lang w:val="sk-SK"/>
              </w:rPr>
            </w:pPr>
            <w:r>
              <w:rPr>
                <w:iCs/>
                <w:color w:val="auto"/>
                <w:lang w:val="sk-SK"/>
              </w:rPr>
              <w:t>A</w:t>
            </w:r>
            <w:r w:rsidRPr="004C5D96">
              <w:rPr>
                <w:iCs/>
                <w:color w:val="auto"/>
                <w:lang w:val="sk-SK"/>
              </w:rPr>
              <w:t xml:space="preserve">ko vidíme sami seba a </w:t>
            </w:r>
          </w:p>
          <w:p w14:paraId="770A6255" w14:textId="23737424" w:rsidR="004C5D96" w:rsidRPr="004C5D96" w:rsidRDefault="004C5D96" w:rsidP="004C5D96">
            <w:pPr>
              <w:pStyle w:val="Odsekzoznamu"/>
              <w:numPr>
                <w:ilvl w:val="0"/>
                <w:numId w:val="14"/>
              </w:numPr>
              <w:ind w:left="1423" w:right="57"/>
              <w:jc w:val="both"/>
              <w:rPr>
                <w:iCs/>
                <w:color w:val="auto"/>
                <w:lang w:val="sk-SK"/>
              </w:rPr>
            </w:pPr>
            <w:r>
              <w:rPr>
                <w:iCs/>
                <w:color w:val="auto"/>
                <w:lang w:val="sk-SK"/>
              </w:rPr>
              <w:t>Ako nás vidia iní</w:t>
            </w:r>
          </w:p>
          <w:p w14:paraId="646B45C5" w14:textId="1B64DFFE" w:rsidR="004C5D96" w:rsidRPr="004C5D96" w:rsidRDefault="004C5D96" w:rsidP="004C5D96">
            <w:pPr>
              <w:pStyle w:val="Odsekzoznamu"/>
              <w:ind w:right="57"/>
              <w:jc w:val="both"/>
              <w:rPr>
                <w:iCs/>
                <w:color w:val="auto"/>
                <w:lang w:val="sk-SK"/>
              </w:rPr>
            </w:pPr>
            <w:r w:rsidRPr="004C5D96">
              <w:rPr>
                <w:iCs/>
                <w:color w:val="auto"/>
                <w:lang w:val="sk-SK"/>
              </w:rPr>
              <w:t>Existujú potom štyri možnosti vzájom</w:t>
            </w:r>
            <w:r>
              <w:rPr>
                <w:iCs/>
                <w:color w:val="auto"/>
                <w:lang w:val="sk-SK"/>
              </w:rPr>
              <w:t>ného prieniku týchto informácií...“ a pokračuje nakreslením schémy.</w:t>
            </w:r>
          </w:p>
          <w:p w14:paraId="1B59CF21" w14:textId="2D6E7AC7" w:rsidR="00543EF7" w:rsidRDefault="007D2D17" w:rsidP="00CB6DE2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>
              <w:rPr>
                <w:iCs/>
                <w:color w:val="auto"/>
                <w:lang w:val="sk-SK"/>
              </w:rPr>
              <w:t xml:space="preserve">Poradca vyzve </w:t>
            </w:r>
            <w:r>
              <w:rPr>
                <w:iCs/>
                <w:color w:val="000000" w:themeColor="text1"/>
                <w:lang w:val="sk-SK"/>
              </w:rPr>
              <w:t>uchádzačov o zamestnanie</w:t>
            </w:r>
            <w:r w:rsidR="00543EF7">
              <w:rPr>
                <w:iCs/>
                <w:color w:val="auto"/>
                <w:lang w:val="sk-SK"/>
              </w:rPr>
              <w:t xml:space="preserve">, aby skúsili sami odhadnúť, koľko informácií o vlastnej osobnosti o sebe vedia a koľko o nej vedia iní, za použitia grafu </w:t>
            </w:r>
            <w:r w:rsidR="0003606F">
              <w:rPr>
                <w:iCs/>
                <w:color w:val="auto"/>
                <w:lang w:val="sk-SK"/>
              </w:rPr>
              <w:t>a inštrukcií uvedených</w:t>
            </w:r>
            <w:r w:rsidR="00543EF7">
              <w:rPr>
                <w:iCs/>
                <w:color w:val="auto"/>
                <w:lang w:val="sk-SK"/>
              </w:rPr>
              <w:t xml:space="preserve"> v pracovnom materiáli</w:t>
            </w:r>
            <w:r w:rsidR="0003606F">
              <w:rPr>
                <w:iCs/>
                <w:color w:val="auto"/>
                <w:lang w:val="sk-SK"/>
              </w:rPr>
              <w:t xml:space="preserve"> (viď príklad nižšie)</w:t>
            </w:r>
            <w:r w:rsidR="00543EF7">
              <w:rPr>
                <w:iCs/>
                <w:color w:val="auto"/>
                <w:lang w:val="sk-SK"/>
              </w:rPr>
              <w:t>.</w:t>
            </w:r>
          </w:p>
          <w:p w14:paraId="32397FA6" w14:textId="7CF23829" w:rsidR="0003606F" w:rsidRDefault="0003606F" w:rsidP="00CB6DE2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>
              <w:rPr>
                <w:iCs/>
                <w:color w:val="auto"/>
                <w:lang w:val="sk-SK"/>
              </w:rPr>
              <w:t xml:space="preserve">Po vyplnení prvého sebahodnotiaceho grafu pokračujú </w:t>
            </w:r>
            <w:r w:rsidR="007D2D17">
              <w:rPr>
                <w:iCs/>
                <w:color w:val="000000" w:themeColor="text1"/>
                <w:lang w:val="sk-SK"/>
              </w:rPr>
              <w:t xml:space="preserve">uchádzači o zamestnanie </w:t>
            </w:r>
            <w:r>
              <w:rPr>
                <w:iCs/>
                <w:color w:val="auto"/>
                <w:lang w:val="sk-SK"/>
              </w:rPr>
              <w:t xml:space="preserve">s vypĺňaním dotazníka na ďalšej strane. </w:t>
            </w:r>
          </w:p>
          <w:p w14:paraId="7E9A61CC" w14:textId="3AF3A384" w:rsidR="0003606F" w:rsidRDefault="0003606F" w:rsidP="0003606F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>
              <w:rPr>
                <w:iCs/>
                <w:color w:val="auto"/>
                <w:lang w:val="sk-SK"/>
              </w:rPr>
              <w:t>Odborný poradca diskutuje s </w:t>
            </w:r>
            <w:r w:rsidR="007D2D17">
              <w:rPr>
                <w:iCs/>
                <w:color w:val="000000" w:themeColor="text1"/>
                <w:lang w:val="sk-SK"/>
              </w:rPr>
              <w:t>uchádzačmi o zamestnanie</w:t>
            </w:r>
            <w:r>
              <w:rPr>
                <w:iCs/>
                <w:color w:val="auto"/>
                <w:lang w:val="sk-SK"/>
              </w:rPr>
              <w:t xml:space="preserve"> o výsledku.</w:t>
            </w:r>
            <w:r w:rsidR="00087306">
              <w:rPr>
                <w:iCs/>
                <w:color w:val="auto"/>
                <w:lang w:val="sk-SK"/>
              </w:rPr>
              <w:t xml:space="preserve"> Je potrebné pri tom zdôrazniť, že uvedené „typy“ nie sú čosi, čo nám je dané a čo nás uzatvára do daného štýlu komunikácie. Sme vždy strojcom svojho života a to, ako budeme komunikovať, závisí na nás. Prípadný „negatívny“ výsledok je potrebné vnímať ako výzvu niečo na vlastnej komunikácii zmeniť.</w:t>
            </w:r>
          </w:p>
          <w:p w14:paraId="0821DACD" w14:textId="54807AA8" w:rsidR="0003606F" w:rsidRPr="0003606F" w:rsidRDefault="0003606F" w:rsidP="0003606F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>
              <w:rPr>
                <w:iCs/>
                <w:color w:val="auto"/>
                <w:lang w:val="sk-SK"/>
              </w:rPr>
              <w:t>Aktivitu môže poradca ukončiť diskusiou: „</w:t>
            </w:r>
            <w:r w:rsidRPr="0003606F">
              <w:rPr>
                <w:iCs/>
                <w:color w:val="auto"/>
                <w:lang w:val="sk-SK"/>
              </w:rPr>
              <w:t>Dokonalejšie sebapoznanie predpokladá väčšiu otvoren</w:t>
            </w:r>
            <w:r>
              <w:rPr>
                <w:iCs/>
                <w:color w:val="auto"/>
                <w:lang w:val="sk-SK"/>
              </w:rPr>
              <w:t>osť (zmenšenie skrytej oblasti)</w:t>
            </w:r>
            <w:r w:rsidRPr="0003606F">
              <w:rPr>
                <w:iCs/>
                <w:color w:val="auto"/>
                <w:lang w:val="sk-SK"/>
              </w:rPr>
              <w:t>.    V dôsledku väčšej otvorenosti je potom možné zmenšiť slepú oblasť, čím sa rozšíri verejná oblasť nášho ja a umožní nám to zväčšenie komunikačného priestoru s možnými pozitívnymi dopadmi na medzi osobné vzťahy a komunikáciu.</w:t>
            </w:r>
          </w:p>
          <w:p w14:paraId="498BD2E7" w14:textId="752835A9" w:rsidR="0088253A" w:rsidRPr="00310FA6" w:rsidRDefault="0003606F" w:rsidP="00310FA6">
            <w:pPr>
              <w:pStyle w:val="Odsekzoznamu"/>
              <w:ind w:right="57"/>
              <w:jc w:val="both"/>
              <w:rPr>
                <w:iCs/>
                <w:color w:val="auto"/>
                <w:lang w:val="sk-SK"/>
              </w:rPr>
            </w:pPr>
            <w:r w:rsidRPr="0003606F">
              <w:rPr>
                <w:iCs/>
                <w:color w:val="auto"/>
                <w:lang w:val="sk-SK"/>
              </w:rPr>
              <w:lastRenderedPageBreak/>
              <w:t>V sebapoznávaní nám bráni v súčasnosti preferovaný spôsob života. Žijeme rýchlo, v zhone a nemáme dosť času na to, aby sme sa v pohode zamýšľali nad sebou samým, ponorili sa do úvah a meditácií o sebe. Obyčajne si to uvedomíme až dodatočne, napr. pri spätnej analýze určitého problému. Konzumný svet potrebuje človeka uniformného, unifikovaného. Vplyvom nedostatočného sebapoznania, sebauvedomenia ľudia ľahšie  podliehajú rôznym manipuláciám a tlakom takejto spoločnosti.</w:t>
            </w:r>
            <w:r>
              <w:rPr>
                <w:iCs/>
                <w:color w:val="auto"/>
                <w:lang w:val="sk-SK"/>
              </w:rPr>
              <w:t>“</w:t>
            </w:r>
          </w:p>
        </w:tc>
      </w:tr>
    </w:tbl>
    <w:p w14:paraId="498BD2E9" w14:textId="77777777" w:rsidR="001235EA" w:rsidRPr="00CB53BA" w:rsidRDefault="00D602C9" w:rsidP="00FA4670">
      <w:pPr>
        <w:pStyle w:val="Nadpis2"/>
        <w:spacing w:before="120" w:after="60"/>
        <w:rPr>
          <w:lang w:val="sk-SK"/>
        </w:rPr>
      </w:pPr>
      <w:r w:rsidRPr="00CB53BA">
        <w:rPr>
          <w:lang w:val="sk-SK"/>
        </w:rPr>
        <w:lastRenderedPageBreak/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D602C9" w:rsidRPr="00CB53BA" w14:paraId="498BD2EB" w14:textId="77777777" w:rsidTr="00B15E2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6B250B20" w14:textId="330C5AE9" w:rsidR="00FA4670" w:rsidRDefault="00CB6DE2" w:rsidP="00CB6DE2">
            <w:pPr>
              <w:ind w:right="57"/>
              <w:jc w:val="both"/>
              <w:rPr>
                <w:color w:val="auto"/>
                <w:lang w:val="sk-SK"/>
              </w:rPr>
            </w:pPr>
            <w:r w:rsidRPr="00CB6DE2">
              <w:rPr>
                <w:color w:val="auto"/>
                <w:lang w:val="sk-SK"/>
              </w:rPr>
              <w:t>Metódu je vhodné použiť pri skupinových poradenských aktivitách</w:t>
            </w:r>
            <w:r>
              <w:rPr>
                <w:color w:val="auto"/>
                <w:lang w:val="sk-SK"/>
              </w:rPr>
              <w:t xml:space="preserve"> zameraných na lepšie sebapoznanie </w:t>
            </w:r>
            <w:r w:rsidR="007D2D17">
              <w:rPr>
                <w:iCs/>
                <w:color w:val="000000" w:themeColor="text1"/>
                <w:lang w:val="sk-SK"/>
              </w:rPr>
              <w:t>uchádzačov o zamestnanie</w:t>
            </w:r>
            <w:r>
              <w:rPr>
                <w:color w:val="auto"/>
                <w:lang w:val="sk-SK"/>
              </w:rPr>
              <w:t xml:space="preserve"> a identifikáciu silných stránok – vedie </w:t>
            </w:r>
            <w:r w:rsidR="007D2D17">
              <w:rPr>
                <w:iCs/>
                <w:color w:val="000000" w:themeColor="text1"/>
                <w:lang w:val="sk-SK"/>
              </w:rPr>
              <w:t>uchádzačov o zamestnanie</w:t>
            </w:r>
            <w:r>
              <w:rPr>
                <w:color w:val="auto"/>
                <w:lang w:val="sk-SK"/>
              </w:rPr>
              <w:t xml:space="preserve"> k dôležitosti sebapoznania. Na metódu je možné nadviazať vysvetlením dôležitosti čo najobjektívnejšieho sebap</w:t>
            </w:r>
            <w:r w:rsidR="00C134D1">
              <w:rPr>
                <w:color w:val="auto"/>
                <w:lang w:val="sk-SK"/>
              </w:rPr>
              <w:t>oznania pri hľadaní zamestnania a následne pokračovať metódami skupiny B Metodickej príručky.</w:t>
            </w:r>
          </w:p>
          <w:p w14:paraId="0728C057" w14:textId="77777777" w:rsidR="0003606F" w:rsidRDefault="0003606F" w:rsidP="00CB6DE2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5138EBE8" w14:textId="4BE0021C" w:rsidR="0003606F" w:rsidRDefault="0003606F" w:rsidP="00CB6DE2">
            <w:pPr>
              <w:ind w:right="57"/>
              <w:jc w:val="both"/>
              <w:rPr>
                <w:color w:val="auto"/>
                <w:lang w:val="sk-SK"/>
              </w:rPr>
            </w:pPr>
            <w:r>
              <w:rPr>
                <w:color w:val="auto"/>
                <w:lang w:val="sk-SK"/>
              </w:rPr>
              <w:t>Pre názornosť pridávame aj príklad vyplnenia prvého grafu:</w:t>
            </w:r>
          </w:p>
          <w:p w14:paraId="41678ADE" w14:textId="77777777" w:rsidR="0003606F" w:rsidRDefault="0003606F" w:rsidP="00CB6DE2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498BD2EA" w14:textId="53626BB7" w:rsidR="0003606F" w:rsidRPr="00CB6DE2" w:rsidRDefault="0003606F" w:rsidP="0003606F">
            <w:pPr>
              <w:ind w:right="57"/>
              <w:rPr>
                <w:lang w:val="sk-SK"/>
              </w:rPr>
            </w:pPr>
            <w:r>
              <w:rPr>
                <w:noProof/>
                <w:lang w:val="sk-SK" w:eastAsia="sk-SK"/>
              </w:rPr>
              <w:drawing>
                <wp:inline distT="0" distB="0" distL="0" distR="0" wp14:anchorId="01CB34FC" wp14:editId="43313131">
                  <wp:extent cx="3692105" cy="3206819"/>
                  <wp:effectExtent l="0" t="0" r="3810" b="0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678" cy="320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BD2EC" w14:textId="77777777" w:rsidR="00D602C9" w:rsidRPr="00CB53BA" w:rsidRDefault="00D602C9" w:rsidP="00D602C9">
      <w:pPr>
        <w:rPr>
          <w:lang w:val="sk-SK"/>
        </w:rPr>
      </w:pPr>
    </w:p>
    <w:sectPr w:rsidR="00D602C9" w:rsidRPr="00CB53BA" w:rsidSect="003803FA">
      <w:footerReference w:type="default" r:id="rId12"/>
      <w:pgSz w:w="12240" w:h="15840" w:code="1"/>
      <w:pgMar w:top="1008" w:right="1008" w:bottom="1008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6880F" w14:textId="77777777" w:rsidR="00BA2283" w:rsidRDefault="00BA2283">
      <w:pPr>
        <w:spacing w:after="0" w:line="240" w:lineRule="auto"/>
      </w:pPr>
      <w:r>
        <w:separator/>
      </w:r>
    </w:p>
  </w:endnote>
  <w:endnote w:type="continuationSeparator" w:id="0">
    <w:p w14:paraId="4D9853A2" w14:textId="77777777" w:rsidR="00BA2283" w:rsidRDefault="00BA2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A80FD" w14:textId="77777777" w:rsidR="009D591B" w:rsidRDefault="009D591B" w:rsidP="009D591B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9D591B" w14:paraId="05D8EB76" w14:textId="77777777" w:rsidTr="005E263D">
          <w:trPr>
            <w:trHeight w:val="727"/>
          </w:trPr>
          <w:tc>
            <w:tcPr>
              <w:tcW w:w="3933" w:type="pct"/>
            </w:tcPr>
            <w:p w14:paraId="4E4330F1" w14:textId="77777777" w:rsidR="009D591B" w:rsidRDefault="009D591B" w:rsidP="009D591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 príručka odborných poradenských služieb</w:t>
              </w:r>
            </w:p>
            <w:p w14:paraId="02B96EE3" w14:textId="77777777" w:rsidR="009D591B" w:rsidRDefault="009D591B" w:rsidP="009D591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1EDFAC12" w14:textId="19CDF6D0" w:rsidR="009D591B" w:rsidRDefault="009D591B" w:rsidP="009D591B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634CA8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 w:rsidR="005E263D">
                <w:rPr>
                  <w:rFonts w:ascii="Arial" w:hAnsi="Arial" w:cs="Arial"/>
                </w:rPr>
                <w:t xml:space="preserve">    UPSVaR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6DCDCBD5" w14:textId="77777777" w:rsidR="009D591B" w:rsidRDefault="009D591B" w:rsidP="009D591B">
    <w:pPr>
      <w:pStyle w:val="Pta"/>
      <w:rPr>
        <w:rFonts w:asciiTheme="minorHAnsi" w:hAnsiTheme="minorHAnsi" w:cstheme="minorBidi"/>
        <w:sz w:val="22"/>
        <w:szCs w:val="22"/>
        <w:lang w:val="sk-S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849A8" w14:textId="77777777" w:rsidR="00BA2283" w:rsidRDefault="00BA2283">
      <w:pPr>
        <w:spacing w:after="0" w:line="240" w:lineRule="auto"/>
      </w:pPr>
      <w:r>
        <w:separator/>
      </w:r>
    </w:p>
  </w:footnote>
  <w:footnote w:type="continuationSeparator" w:id="0">
    <w:p w14:paraId="2CC70015" w14:textId="77777777" w:rsidR="00BA2283" w:rsidRDefault="00BA2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E1236F"/>
    <w:multiLevelType w:val="hybridMultilevel"/>
    <w:tmpl w:val="379A748C"/>
    <w:lvl w:ilvl="0" w:tplc="79D07DB8">
      <w:start w:val="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35E4C"/>
    <w:multiLevelType w:val="hybridMultilevel"/>
    <w:tmpl w:val="6F1AC6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D07DB8">
      <w:start w:val="8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366DD"/>
    <w:multiLevelType w:val="hybridMultilevel"/>
    <w:tmpl w:val="F87A1526"/>
    <w:lvl w:ilvl="0" w:tplc="79D07DB8">
      <w:start w:val="8"/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8B0093"/>
    <w:multiLevelType w:val="hybridMultilevel"/>
    <w:tmpl w:val="D9CE32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D7132"/>
    <w:multiLevelType w:val="hybridMultilevel"/>
    <w:tmpl w:val="B692B14E"/>
    <w:lvl w:ilvl="0" w:tplc="041B000F">
      <w:start w:val="1"/>
      <w:numFmt w:val="decimal"/>
      <w:lvlText w:val="%1."/>
      <w:lvlJc w:val="left"/>
      <w:pPr>
        <w:ind w:left="777" w:hanging="360"/>
      </w:pPr>
    </w:lvl>
    <w:lvl w:ilvl="1" w:tplc="041B0019" w:tentative="1">
      <w:start w:val="1"/>
      <w:numFmt w:val="lowerLetter"/>
      <w:lvlText w:val="%2."/>
      <w:lvlJc w:val="left"/>
      <w:pPr>
        <w:ind w:left="1497" w:hanging="360"/>
      </w:pPr>
    </w:lvl>
    <w:lvl w:ilvl="2" w:tplc="041B001B" w:tentative="1">
      <w:start w:val="1"/>
      <w:numFmt w:val="lowerRoman"/>
      <w:lvlText w:val="%3."/>
      <w:lvlJc w:val="right"/>
      <w:pPr>
        <w:ind w:left="2217" w:hanging="180"/>
      </w:pPr>
    </w:lvl>
    <w:lvl w:ilvl="3" w:tplc="041B000F" w:tentative="1">
      <w:start w:val="1"/>
      <w:numFmt w:val="decimal"/>
      <w:lvlText w:val="%4."/>
      <w:lvlJc w:val="left"/>
      <w:pPr>
        <w:ind w:left="2937" w:hanging="360"/>
      </w:pPr>
    </w:lvl>
    <w:lvl w:ilvl="4" w:tplc="041B0019" w:tentative="1">
      <w:start w:val="1"/>
      <w:numFmt w:val="lowerLetter"/>
      <w:lvlText w:val="%5."/>
      <w:lvlJc w:val="left"/>
      <w:pPr>
        <w:ind w:left="3657" w:hanging="360"/>
      </w:pPr>
    </w:lvl>
    <w:lvl w:ilvl="5" w:tplc="041B001B" w:tentative="1">
      <w:start w:val="1"/>
      <w:numFmt w:val="lowerRoman"/>
      <w:lvlText w:val="%6."/>
      <w:lvlJc w:val="right"/>
      <w:pPr>
        <w:ind w:left="4377" w:hanging="180"/>
      </w:pPr>
    </w:lvl>
    <w:lvl w:ilvl="6" w:tplc="041B000F" w:tentative="1">
      <w:start w:val="1"/>
      <w:numFmt w:val="decimal"/>
      <w:lvlText w:val="%7."/>
      <w:lvlJc w:val="left"/>
      <w:pPr>
        <w:ind w:left="5097" w:hanging="360"/>
      </w:pPr>
    </w:lvl>
    <w:lvl w:ilvl="7" w:tplc="041B0019" w:tentative="1">
      <w:start w:val="1"/>
      <w:numFmt w:val="lowerLetter"/>
      <w:lvlText w:val="%8."/>
      <w:lvlJc w:val="left"/>
      <w:pPr>
        <w:ind w:left="5817" w:hanging="360"/>
      </w:pPr>
    </w:lvl>
    <w:lvl w:ilvl="8" w:tplc="041B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>
    <w:nsid w:val="32841D4C"/>
    <w:multiLevelType w:val="hybridMultilevel"/>
    <w:tmpl w:val="4886C536"/>
    <w:lvl w:ilvl="0" w:tplc="79D07DB8">
      <w:start w:val="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633254"/>
    <w:multiLevelType w:val="hybridMultilevel"/>
    <w:tmpl w:val="5F1E94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C03B0"/>
    <w:multiLevelType w:val="hybridMultilevel"/>
    <w:tmpl w:val="67F6E1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8D3CB6"/>
    <w:multiLevelType w:val="hybridMultilevel"/>
    <w:tmpl w:val="D65079D4"/>
    <w:lvl w:ilvl="0" w:tplc="3BBC10C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37" w:hanging="360"/>
      </w:pPr>
    </w:lvl>
    <w:lvl w:ilvl="2" w:tplc="041B001B" w:tentative="1">
      <w:start w:val="1"/>
      <w:numFmt w:val="lowerRoman"/>
      <w:lvlText w:val="%3."/>
      <w:lvlJc w:val="right"/>
      <w:pPr>
        <w:ind w:left="1857" w:hanging="180"/>
      </w:pPr>
    </w:lvl>
    <w:lvl w:ilvl="3" w:tplc="041B000F" w:tentative="1">
      <w:start w:val="1"/>
      <w:numFmt w:val="decimal"/>
      <w:lvlText w:val="%4."/>
      <w:lvlJc w:val="left"/>
      <w:pPr>
        <w:ind w:left="2577" w:hanging="360"/>
      </w:pPr>
    </w:lvl>
    <w:lvl w:ilvl="4" w:tplc="041B0019" w:tentative="1">
      <w:start w:val="1"/>
      <w:numFmt w:val="lowerLetter"/>
      <w:lvlText w:val="%5."/>
      <w:lvlJc w:val="left"/>
      <w:pPr>
        <w:ind w:left="3297" w:hanging="360"/>
      </w:pPr>
    </w:lvl>
    <w:lvl w:ilvl="5" w:tplc="041B001B" w:tentative="1">
      <w:start w:val="1"/>
      <w:numFmt w:val="lowerRoman"/>
      <w:lvlText w:val="%6."/>
      <w:lvlJc w:val="right"/>
      <w:pPr>
        <w:ind w:left="4017" w:hanging="180"/>
      </w:pPr>
    </w:lvl>
    <w:lvl w:ilvl="6" w:tplc="041B000F" w:tentative="1">
      <w:start w:val="1"/>
      <w:numFmt w:val="decimal"/>
      <w:lvlText w:val="%7."/>
      <w:lvlJc w:val="left"/>
      <w:pPr>
        <w:ind w:left="4737" w:hanging="360"/>
      </w:pPr>
    </w:lvl>
    <w:lvl w:ilvl="7" w:tplc="041B0019" w:tentative="1">
      <w:start w:val="1"/>
      <w:numFmt w:val="lowerLetter"/>
      <w:lvlText w:val="%8."/>
      <w:lvlJc w:val="left"/>
      <w:pPr>
        <w:ind w:left="5457" w:hanging="360"/>
      </w:pPr>
    </w:lvl>
    <w:lvl w:ilvl="8" w:tplc="041B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1">
    <w:nsid w:val="51C95A8C"/>
    <w:multiLevelType w:val="hybridMultilevel"/>
    <w:tmpl w:val="DA10131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9"/>
  </w:num>
  <w:num w:numId="5">
    <w:abstractNumId w:val="11"/>
  </w:num>
  <w:num w:numId="6">
    <w:abstractNumId w:val="4"/>
  </w:num>
  <w:num w:numId="7">
    <w:abstractNumId w:val="2"/>
  </w:num>
  <w:num w:numId="8">
    <w:abstractNumId w:val="8"/>
  </w:num>
  <w:num w:numId="9">
    <w:abstractNumId w:val="6"/>
  </w:num>
  <w:num w:numId="10">
    <w:abstractNumId w:val="7"/>
  </w:num>
  <w:num w:numId="11">
    <w:abstractNumId w:val="1"/>
  </w:num>
  <w:num w:numId="12">
    <w:abstractNumId w:val="5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A1"/>
    <w:rsid w:val="0003606F"/>
    <w:rsid w:val="00063ED8"/>
    <w:rsid w:val="00066482"/>
    <w:rsid w:val="000740C5"/>
    <w:rsid w:val="00086D56"/>
    <w:rsid w:val="00087306"/>
    <w:rsid w:val="00087B4A"/>
    <w:rsid w:val="000B4C99"/>
    <w:rsid w:val="000D0947"/>
    <w:rsid w:val="001235EA"/>
    <w:rsid w:val="00154EF9"/>
    <w:rsid w:val="00161B14"/>
    <w:rsid w:val="001871A1"/>
    <w:rsid w:val="0019061D"/>
    <w:rsid w:val="00192853"/>
    <w:rsid w:val="001A3C1C"/>
    <w:rsid w:val="001D1AA5"/>
    <w:rsid w:val="00247135"/>
    <w:rsid w:val="00261DB0"/>
    <w:rsid w:val="002E4BCA"/>
    <w:rsid w:val="002F7CD4"/>
    <w:rsid w:val="00310FA6"/>
    <w:rsid w:val="003803FA"/>
    <w:rsid w:val="003A7A88"/>
    <w:rsid w:val="003B105A"/>
    <w:rsid w:val="003C08B8"/>
    <w:rsid w:val="00442D6D"/>
    <w:rsid w:val="00453C8C"/>
    <w:rsid w:val="00461349"/>
    <w:rsid w:val="00467A66"/>
    <w:rsid w:val="00473E86"/>
    <w:rsid w:val="004A5891"/>
    <w:rsid w:val="004B08D5"/>
    <w:rsid w:val="004B6F77"/>
    <w:rsid w:val="004C5D96"/>
    <w:rsid w:val="004D4A24"/>
    <w:rsid w:val="00543EF7"/>
    <w:rsid w:val="00587A23"/>
    <w:rsid w:val="005E263D"/>
    <w:rsid w:val="006102F1"/>
    <w:rsid w:val="00634CA8"/>
    <w:rsid w:val="00681AF8"/>
    <w:rsid w:val="006B726D"/>
    <w:rsid w:val="006B7A60"/>
    <w:rsid w:val="006C19DE"/>
    <w:rsid w:val="006D0CB1"/>
    <w:rsid w:val="006D6E5A"/>
    <w:rsid w:val="006E02F0"/>
    <w:rsid w:val="00703877"/>
    <w:rsid w:val="00752C9A"/>
    <w:rsid w:val="00753FE7"/>
    <w:rsid w:val="00766B09"/>
    <w:rsid w:val="0078770F"/>
    <w:rsid w:val="00792BD0"/>
    <w:rsid w:val="00794C2C"/>
    <w:rsid w:val="007C06F7"/>
    <w:rsid w:val="007C5BD4"/>
    <w:rsid w:val="007D2D17"/>
    <w:rsid w:val="008004B2"/>
    <w:rsid w:val="00804855"/>
    <w:rsid w:val="008139B6"/>
    <w:rsid w:val="0083426B"/>
    <w:rsid w:val="0088253A"/>
    <w:rsid w:val="008A2979"/>
    <w:rsid w:val="008A55B4"/>
    <w:rsid w:val="008C5C15"/>
    <w:rsid w:val="00931BC0"/>
    <w:rsid w:val="00955E25"/>
    <w:rsid w:val="009C171B"/>
    <w:rsid w:val="009D591B"/>
    <w:rsid w:val="00A14EA2"/>
    <w:rsid w:val="00A17CB6"/>
    <w:rsid w:val="00A41025"/>
    <w:rsid w:val="00A572F0"/>
    <w:rsid w:val="00A978A1"/>
    <w:rsid w:val="00AB341B"/>
    <w:rsid w:val="00B03AD0"/>
    <w:rsid w:val="00B15E21"/>
    <w:rsid w:val="00BA2283"/>
    <w:rsid w:val="00BB5A72"/>
    <w:rsid w:val="00C134D1"/>
    <w:rsid w:val="00C16555"/>
    <w:rsid w:val="00C51FB0"/>
    <w:rsid w:val="00C61B5A"/>
    <w:rsid w:val="00C7259D"/>
    <w:rsid w:val="00CB53BA"/>
    <w:rsid w:val="00CB5B8A"/>
    <w:rsid w:val="00CB6DE2"/>
    <w:rsid w:val="00CC71A4"/>
    <w:rsid w:val="00CF10A7"/>
    <w:rsid w:val="00CF161F"/>
    <w:rsid w:val="00D05B69"/>
    <w:rsid w:val="00D23A85"/>
    <w:rsid w:val="00D55CA5"/>
    <w:rsid w:val="00D602C9"/>
    <w:rsid w:val="00D60401"/>
    <w:rsid w:val="00D93B3C"/>
    <w:rsid w:val="00E40732"/>
    <w:rsid w:val="00E56087"/>
    <w:rsid w:val="00E631CE"/>
    <w:rsid w:val="00E777FA"/>
    <w:rsid w:val="00E80EB9"/>
    <w:rsid w:val="00EB72F8"/>
    <w:rsid w:val="00F00908"/>
    <w:rsid w:val="00F34675"/>
    <w:rsid w:val="00F71FB7"/>
    <w:rsid w:val="00F73CC2"/>
    <w:rsid w:val="00F752A3"/>
    <w:rsid w:val="00FA4670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98B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F73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73CC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73CC2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73CC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73CC2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73CC2"/>
    <w:rPr>
      <w:color w:val="808080"/>
    </w:rPr>
  </w:style>
  <w:style w:type="paragraph" w:styleId="Bezriadkovania">
    <w:name w:val="No Spacing"/>
    <w:uiPriority w:val="36"/>
    <w:qFormat/>
    <w:rsid w:val="00F73CC2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F73CC2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7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CC2"/>
  </w:style>
  <w:style w:type="paragraph" w:styleId="Pta">
    <w:name w:val="footer"/>
    <w:basedOn w:val="Normlny"/>
    <w:link w:val="PtaChar"/>
    <w:uiPriority w:val="99"/>
    <w:unhideWhenUsed/>
    <w:rsid w:val="00F73CC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73CC2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73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73C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73CC2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73CC2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73CC2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73CC2"/>
  </w:style>
  <w:style w:type="paragraph" w:customStyle="1" w:styleId="SpaceBefore">
    <w:name w:val="Space Before"/>
    <w:basedOn w:val="Normlny"/>
    <w:uiPriority w:val="2"/>
    <w:qFormat/>
    <w:rsid w:val="00F73CC2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B14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9C171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71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71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71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71B"/>
    <w:rPr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4D4A24"/>
    <w:rPr>
      <w:color w:val="40ACD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F73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73CC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73CC2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73CC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73CC2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73CC2"/>
    <w:rPr>
      <w:color w:val="808080"/>
    </w:rPr>
  </w:style>
  <w:style w:type="paragraph" w:styleId="Bezriadkovania">
    <w:name w:val="No Spacing"/>
    <w:uiPriority w:val="36"/>
    <w:qFormat/>
    <w:rsid w:val="00F73CC2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F73CC2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7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CC2"/>
  </w:style>
  <w:style w:type="paragraph" w:styleId="Pta">
    <w:name w:val="footer"/>
    <w:basedOn w:val="Normlny"/>
    <w:link w:val="PtaChar"/>
    <w:uiPriority w:val="99"/>
    <w:unhideWhenUsed/>
    <w:rsid w:val="00F73CC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73CC2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73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73C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73CC2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73CC2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73CC2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73CC2"/>
  </w:style>
  <w:style w:type="paragraph" w:customStyle="1" w:styleId="SpaceBefore">
    <w:name w:val="Space Before"/>
    <w:basedOn w:val="Normlny"/>
    <w:uiPriority w:val="2"/>
    <w:qFormat/>
    <w:rsid w:val="00F73CC2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B14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9C171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71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71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71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71B"/>
    <w:rPr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4D4A24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08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9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7582F562134B189B5B8C260A06826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7DE58FB-C8AA-47A1-AA09-87F6D9479412}"/>
      </w:docPartPr>
      <w:docPartBody>
        <w:p w:rsidR="00975182" w:rsidRDefault="000B4ACB">
          <w:pPr>
            <w:pStyle w:val="EA7582F562134B189B5B8C260A06826A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553136DAED584072857CE8ACF349812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2E7BFAD-9121-404E-B31B-447024133FC6}"/>
      </w:docPartPr>
      <w:docPartBody>
        <w:p w:rsidR="00975182" w:rsidRDefault="000B4ACB">
          <w:pPr>
            <w:pStyle w:val="553136DAED584072857CE8ACF3498125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B06268264D9F4714853AE299445C0D6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A41E74-926A-483A-9A4C-F6F6B1D76520}"/>
      </w:docPartPr>
      <w:docPartBody>
        <w:p w:rsidR="00975182" w:rsidRDefault="000B4ACB">
          <w:pPr>
            <w:pStyle w:val="B06268264D9F4714853AE299445C0D62"/>
          </w:pPr>
          <w:r>
            <w:t>názov metódy</w:t>
          </w:r>
        </w:p>
      </w:docPartBody>
    </w:docPart>
    <w:docPart>
      <w:docPartPr>
        <w:name w:val="1D37200746CB491B83560DCDFB34492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DAA1E6D-3173-4DAA-87C4-6E371A442848}"/>
      </w:docPartPr>
      <w:docPartBody>
        <w:p w:rsidR="00975182" w:rsidRDefault="000B4ACB">
          <w:pPr>
            <w:pStyle w:val="1D37200746CB491B83560DCDFB34492A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75E52614FA434FD383A31A1D05C47BD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0D9516E-0D2C-43B2-A5CF-FF23A46F4CAF}"/>
      </w:docPartPr>
      <w:docPartBody>
        <w:p w:rsidR="00975182" w:rsidRDefault="000B4ACB">
          <w:pPr>
            <w:pStyle w:val="75E52614FA434FD383A31A1D05C47BDE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023F847C3E0A4A15BCB24F7865DB4F3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84A75F9-1046-4220-B037-F8F5803DA36C}"/>
      </w:docPartPr>
      <w:docPartBody>
        <w:p w:rsidR="00975182" w:rsidRDefault="000B4ACB">
          <w:pPr>
            <w:pStyle w:val="023F847C3E0A4A15BCB24F7865DB4F35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308F05CEAE5E4E96A16F4E3E26EA95C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657A5DE-D424-4366-8ECE-7F527314BED3}"/>
      </w:docPartPr>
      <w:docPartBody>
        <w:p w:rsidR="00975182" w:rsidRDefault="000B4ACB">
          <w:pPr>
            <w:pStyle w:val="308F05CEAE5E4E96A16F4E3E26EA95C3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4ACB"/>
    <w:rsid w:val="000B4ACB"/>
    <w:rsid w:val="0026204D"/>
    <w:rsid w:val="00270676"/>
    <w:rsid w:val="00276D17"/>
    <w:rsid w:val="00357F50"/>
    <w:rsid w:val="00570A21"/>
    <w:rsid w:val="006908C0"/>
    <w:rsid w:val="00975182"/>
    <w:rsid w:val="009E4387"/>
    <w:rsid w:val="00C46118"/>
    <w:rsid w:val="00CC4C45"/>
    <w:rsid w:val="00CD55CD"/>
    <w:rsid w:val="00E310B1"/>
    <w:rsid w:val="00EE720C"/>
    <w:rsid w:val="00F60A0E"/>
    <w:rsid w:val="00F8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EA7582F562134B189B5B8C260A06826A">
    <w:name w:val="EA7582F562134B189B5B8C260A06826A"/>
  </w:style>
  <w:style w:type="paragraph" w:customStyle="1" w:styleId="553136DAED584072857CE8ACF3498125">
    <w:name w:val="553136DAED584072857CE8ACF3498125"/>
  </w:style>
  <w:style w:type="paragraph" w:customStyle="1" w:styleId="B06268264D9F4714853AE299445C0D62">
    <w:name w:val="B06268264D9F4714853AE299445C0D62"/>
  </w:style>
  <w:style w:type="paragraph" w:customStyle="1" w:styleId="1D37200746CB491B83560DCDFB34492A">
    <w:name w:val="1D37200746CB491B83560DCDFB34492A"/>
  </w:style>
  <w:style w:type="paragraph" w:customStyle="1" w:styleId="75E52614FA434FD383A31A1D05C47BDE">
    <w:name w:val="75E52614FA434FD383A31A1D05C47BDE"/>
  </w:style>
  <w:style w:type="paragraph" w:customStyle="1" w:styleId="023F847C3E0A4A15BCB24F7865DB4F35">
    <w:name w:val="023F847C3E0A4A15BCB24F7865DB4F35"/>
  </w:style>
  <w:style w:type="paragraph" w:customStyle="1" w:styleId="308F05CEAE5E4E96A16F4E3E26EA95C3">
    <w:name w:val="308F05CEAE5E4E96A16F4E3E26EA9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6BBEA0-4DFF-42B8-AE1B-99BE269F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100</TotalTime>
  <Pages>3</Pages>
  <Words>1258</Words>
  <Characters>7175</Characters>
  <Application>Microsoft Office Word</Application>
  <DocSecurity>0</DocSecurity>
  <Lines>59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JOHARI OKNO</Company>
  <LinksUpToDate>false</LinksUpToDate>
  <CharactersWithSpaces>8417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14</cp:revision>
  <cp:lastPrinted>2015-01-12T13:38:00Z</cp:lastPrinted>
  <dcterms:created xsi:type="dcterms:W3CDTF">2016-07-28T10:02:00Z</dcterms:created>
  <dcterms:modified xsi:type="dcterms:W3CDTF">2016-08-11T11:02:00Z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