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1"/>
        <w:tblpPr w:leftFromText="180" w:rightFromText="180" w:vertAnchor="text" w:horzAnchor="page" w:tblpX="1" w:tblpY="182"/>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2045"/>
        <w:gridCol w:w="2045"/>
        <w:gridCol w:w="5772"/>
      </w:tblGrid>
      <w:tr>
        <w:trPr>
          <w:trHeight w:val="268"/>
        </w:trPr>
        <w:tc>
          <w:tcPr>
            <w:tcW w:w="2045" w:type="dxa"/>
            <w:shd w:val="clear" w:color="auto" w:fill="C2D69B"/>
          </w:tcPr>
          <w:p>
            <w:pPr>
              <w:spacing w:line="276" w:lineRule="auto"/>
              <w:rPr>
                <w:rFonts w:ascii="Calibri" w:eastAsia="Calibri" w:hAnsi="Calibri" w:cs="Times New Roman"/>
              </w:rPr>
            </w:pPr>
            <w:bookmarkStart w:id="0" w:name="_Toc390942110"/>
          </w:p>
        </w:tc>
        <w:tc>
          <w:tcPr>
            <w:tcW w:w="2045" w:type="dxa"/>
            <w:shd w:val="clear" w:color="auto" w:fill="D99594"/>
          </w:tcPr>
          <w:p>
            <w:pPr>
              <w:spacing w:line="276" w:lineRule="auto"/>
              <w:rPr>
                <w:rFonts w:ascii="Calibri" w:eastAsia="Calibri" w:hAnsi="Calibri" w:cs="Times New Roman"/>
              </w:rPr>
            </w:pPr>
          </w:p>
        </w:tc>
        <w:tc>
          <w:tcPr>
            <w:tcW w:w="2045" w:type="dxa"/>
            <w:shd w:val="clear" w:color="auto" w:fill="FABF8F"/>
          </w:tcPr>
          <w:p>
            <w:pPr>
              <w:spacing w:line="276" w:lineRule="auto"/>
              <w:rPr>
                <w:rFonts w:ascii="Calibri" w:eastAsia="Calibri" w:hAnsi="Calibri" w:cs="Times New Roman"/>
              </w:rPr>
            </w:pPr>
          </w:p>
        </w:tc>
        <w:tc>
          <w:tcPr>
            <w:tcW w:w="5772" w:type="dxa"/>
            <w:shd w:val="clear" w:color="auto" w:fill="95B3D7"/>
          </w:tcPr>
          <w:p>
            <w:pPr>
              <w:spacing w:line="276" w:lineRule="auto"/>
              <w:rPr>
                <w:rFonts w:ascii="Calibri" w:eastAsia="Calibri" w:hAnsi="Calibri" w:cs="Times New Roman"/>
              </w:rPr>
            </w:pPr>
          </w:p>
        </w:tc>
      </w:tr>
    </w:tbl>
    <w:p>
      <w:pPr>
        <w:pStyle w:val="Nadpis1"/>
        <w:spacing w:after="240"/>
        <w:rPr>
          <w:rFonts w:asciiTheme="minorHAnsi" w:hAnsiTheme="minorHAnsi"/>
          <w:sz w:val="32"/>
        </w:rPr>
      </w:pPr>
    </w:p>
    <w:p>
      <w:pPr>
        <w:pStyle w:val="Nadpis1"/>
        <w:spacing w:after="240"/>
        <w:rPr>
          <w:rFonts w:asciiTheme="minorHAnsi" w:hAnsiTheme="minorHAnsi"/>
          <w:sz w:val="24"/>
          <w:szCs w:val="24"/>
        </w:rPr>
      </w:pPr>
      <w:r>
        <w:rPr>
          <w:noProof/>
          <w:sz w:val="24"/>
          <w:szCs w:val="24"/>
          <w:lang w:eastAsia="sk-SK"/>
        </w:rPr>
        <mc:AlternateContent>
          <mc:Choice Requires="wps">
            <w:drawing>
              <wp:anchor distT="0" distB="0" distL="114300" distR="114300" simplePos="0" relativeHeight="251660288" behindDoc="0" locked="0" layoutInCell="1" allowOverlap="1">
                <wp:simplePos x="0" y="0"/>
                <wp:positionH relativeFrom="column">
                  <wp:posOffset>60960</wp:posOffset>
                </wp:positionH>
                <wp:positionV relativeFrom="paragraph">
                  <wp:posOffset>-396240</wp:posOffset>
                </wp:positionV>
                <wp:extent cx="4493260" cy="463550"/>
                <wp:effectExtent l="0" t="0" r="0" b="0"/>
                <wp:wrapNone/>
                <wp:docPr id="127"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493260" cy="46355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pPr>
                              <w:pStyle w:val="Normlnywebov"/>
                              <w:spacing w:before="0" w:beforeAutospacing="0" w:after="0" w:afterAutospacing="0"/>
                              <w:rPr>
                                <w:rFonts w:asciiTheme="minorHAnsi" w:hAnsiTheme="minorHAnsi" w:cs="Segoe UI"/>
                                <w:color w:val="000000" w:themeColor="text1"/>
                                <w:sz w:val="18"/>
                                <w:lang w:val="sk-SK"/>
                              </w:rPr>
                            </w:pPr>
                            <w:r>
                              <w:rPr>
                                <w:rFonts w:asciiTheme="minorHAnsi" w:hAnsiTheme="minorHAnsi" w:cs="Segoe UI"/>
                                <w:color w:val="000000" w:themeColor="text1"/>
                                <w:sz w:val="48"/>
                                <w:szCs w:val="72"/>
                                <w:lang w:val="sk-SK"/>
                              </w:rPr>
                              <w:t>ZÁVEREČNÁ SPRÁVA</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4.8pt;margin-top:-31.2pt;width:353.8pt;height: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" filled="f" stroked="f">
                <v:stroke joinstyle="round"/>
                <o:lock v:ext="edit" shapetype="t"/>
                <v:textbox style="mso-fit-shape-to-text:t">
                  <w:txbxContent>
                    <w:p>
                      <w:pPr>
                        <w:pStyle w:val="Normlnywebov"/>
                        <w:spacing w:before="0" w:beforeAutospacing="0" w:after="0" w:afterAutospacing="0"/>
                        <w:rPr>
                          <w:rFonts w:asciiTheme="minorHAnsi" w:hAnsiTheme="minorHAnsi" w:cs="Segoe UI"/>
                          <w:color w:val="000000" w:themeColor="text1"/>
                          <w:sz w:val="18"/>
                          <w:lang w:val="sk-SK"/>
                        </w:rPr>
                      </w:pPr>
                      <w:r>
                        <w:rPr>
                          <w:rFonts w:asciiTheme="minorHAnsi" w:hAnsiTheme="minorHAnsi" w:cs="Segoe UI"/>
                          <w:color w:val="000000" w:themeColor="text1"/>
                          <w:sz w:val="48"/>
                          <w:szCs w:val="72"/>
                          <w:lang w:val="sk-SK"/>
                        </w:rPr>
                        <w:t>ZÁVEREČNÁ SPRÁVA</w:t>
                      </w:r>
                    </w:p>
                  </w:txbxContent>
                </v:textbox>
              </v:shape>
            </w:pict>
          </mc:Fallback>
        </mc:AlternateContent>
      </w:r>
      <w:r>
        <w:rPr>
          <w:rFonts w:asciiTheme="minorHAnsi" w:hAnsiTheme="minorHAnsi"/>
          <w:sz w:val="24"/>
          <w:szCs w:val="24"/>
        </w:rPr>
        <w:t>1. Identifikačné údaje</w:t>
      </w:r>
      <w:bookmarkEnd w:id="0"/>
    </w:p>
    <w:tbl>
      <w:tblPr>
        <w:tblStyle w:val="Mriekatabu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8"/>
      </w:tblGrid>
      <w:tr>
        <w:trPr>
          <w:trHeight w:val="487"/>
        </w:trPr>
        <w:tc>
          <w:tcPr>
            <w:tcW w:w="2500" w:type="pct"/>
          </w:tcPr>
          <w:p>
            <w:pPr>
              <w:rPr>
                <w:sz w:val="24"/>
                <w:szCs w:val="24"/>
              </w:rPr>
            </w:pPr>
            <w:r>
              <w:rPr>
                <w:sz w:val="24"/>
                <w:szCs w:val="24"/>
                <w:u w:val="single"/>
              </w:rPr>
              <w:t>Klient</w:t>
            </w:r>
          </w:p>
        </w:tc>
        <w:tc>
          <w:tcPr>
            <w:tcW w:w="2500" w:type="pct"/>
          </w:tcPr>
          <w:p>
            <w:pPr>
              <w:rPr>
                <w:sz w:val="24"/>
                <w:szCs w:val="24"/>
              </w:rPr>
            </w:pPr>
            <w:r>
              <w:rPr>
                <w:sz w:val="24"/>
                <w:szCs w:val="24"/>
                <w:u w:val="single"/>
              </w:rPr>
              <w:t>Poradca</w:t>
            </w:r>
            <w:r>
              <w:rPr>
                <w:sz w:val="24"/>
                <w:szCs w:val="24"/>
              </w:rPr>
              <w:t>:</w:t>
            </w:r>
          </w:p>
        </w:tc>
      </w:tr>
      <w:tr>
        <w:trPr>
          <w:trHeight w:val="487"/>
        </w:trPr>
        <w:tc>
          <w:tcPr>
            <w:tcW w:w="2500" w:type="pct"/>
          </w:tcPr>
          <w:p>
            <w:pPr>
              <w:rPr>
                <w:sz w:val="20"/>
              </w:rPr>
            </w:pPr>
            <w:r>
              <w:rPr>
                <w:sz w:val="24"/>
                <w:szCs w:val="24"/>
              </w:rPr>
              <w:t>Meno a priezvisko</w:t>
            </w:r>
            <w:r>
              <w:rPr>
                <w:sz w:val="20"/>
              </w:rPr>
              <w:t>:</w:t>
            </w:r>
            <w:r>
              <w:rPr>
                <w:sz w:val="24"/>
                <w:szCs w:val="24"/>
              </w:rPr>
              <w:t xml:space="preserve"> Magdaléna </w:t>
            </w:r>
            <w:proofErr w:type="spellStart"/>
            <w:r>
              <w:rPr>
                <w:sz w:val="24"/>
                <w:szCs w:val="24"/>
              </w:rPr>
              <w:t>Schmidthová</w:t>
            </w:r>
            <w:proofErr w:type="spellEnd"/>
          </w:p>
        </w:tc>
        <w:tc>
          <w:tcPr>
            <w:tcW w:w="2500" w:type="pct"/>
          </w:tcPr>
          <w:p>
            <w:pPr>
              <w:rPr>
                <w:sz w:val="20"/>
              </w:rPr>
            </w:pPr>
            <w:r>
              <w:rPr>
                <w:sz w:val="24"/>
                <w:szCs w:val="24"/>
              </w:rPr>
              <w:t>Meno a priezvisko</w:t>
            </w:r>
            <w:r>
              <w:rPr>
                <w:sz w:val="20"/>
              </w:rPr>
              <w:t xml:space="preserve">: </w:t>
            </w:r>
            <w:proofErr w:type="spellStart"/>
            <w:r>
              <w:rPr>
                <w:sz w:val="24"/>
                <w:szCs w:val="24"/>
              </w:rPr>
              <w:t>PaedDr.Miroslav</w:t>
            </w:r>
            <w:proofErr w:type="spellEnd"/>
            <w:r>
              <w:rPr>
                <w:sz w:val="24"/>
                <w:szCs w:val="24"/>
              </w:rPr>
              <w:t xml:space="preserve"> </w:t>
            </w:r>
            <w:proofErr w:type="spellStart"/>
            <w:r>
              <w:rPr>
                <w:sz w:val="24"/>
                <w:szCs w:val="24"/>
              </w:rPr>
              <w:t>Schvarcz</w:t>
            </w:r>
            <w:proofErr w:type="spellEnd"/>
            <w:r>
              <w:rPr>
                <w:sz w:val="20"/>
              </w:rPr>
              <w:tab/>
            </w:r>
            <w:r>
              <w:rPr>
                <w:sz w:val="20"/>
              </w:rPr>
              <w:tab/>
            </w:r>
          </w:p>
        </w:tc>
      </w:tr>
      <w:tr>
        <w:trPr>
          <w:trHeight w:val="487"/>
        </w:trPr>
        <w:tc>
          <w:tcPr>
            <w:tcW w:w="2500" w:type="pct"/>
          </w:tcPr>
          <w:p>
            <w:pPr>
              <w:rPr>
                <w:sz w:val="24"/>
                <w:szCs w:val="24"/>
                <w:u w:val="single"/>
              </w:rPr>
            </w:pPr>
            <w:r>
              <w:rPr>
                <w:sz w:val="24"/>
                <w:szCs w:val="24"/>
              </w:rPr>
              <w:t>Podpis:</w:t>
            </w:r>
          </w:p>
        </w:tc>
        <w:tc>
          <w:tcPr>
            <w:tcW w:w="2500" w:type="pct"/>
          </w:tcPr>
          <w:p>
            <w:pPr>
              <w:rPr>
                <w:sz w:val="20"/>
                <w:u w:val="single"/>
              </w:rPr>
            </w:pPr>
            <w:r>
              <w:rPr>
                <w:sz w:val="24"/>
                <w:szCs w:val="24"/>
              </w:rPr>
              <w:t>Podpis</w:t>
            </w:r>
            <w:r>
              <w:rPr>
                <w:sz w:val="20"/>
              </w:rPr>
              <w:t>:</w:t>
            </w:r>
          </w:p>
        </w:tc>
      </w:tr>
    </w:tbl>
    <w:p>
      <w:pPr>
        <w:spacing w:after="0"/>
        <w:rPr>
          <w:sz w:val="24"/>
          <w:szCs w:val="24"/>
        </w:rPr>
      </w:pPr>
      <w:r>
        <w:rPr>
          <w:sz w:val="24"/>
          <w:szCs w:val="24"/>
        </w:rPr>
        <w:t>Dátum vyhotovenia záverečnej správy</w:t>
      </w:r>
      <w:r>
        <w:rPr>
          <w:sz w:val="20"/>
        </w:rPr>
        <w:t xml:space="preserve">: </w:t>
      </w:r>
      <w:r>
        <w:rPr>
          <w:sz w:val="24"/>
          <w:szCs w:val="24"/>
        </w:rPr>
        <w:t>26.8.2019</w:t>
      </w:r>
    </w:p>
    <w:p>
      <w:pPr>
        <w:spacing w:after="0"/>
        <w:rPr>
          <w:sz w:val="20"/>
        </w:rPr>
      </w:pPr>
    </w:p>
    <w:p>
      <w:pPr>
        <w:spacing w:after="0"/>
        <w:rPr>
          <w:rFonts w:eastAsiaTheme="majorEastAsia" w:cstheme="majorBidi"/>
          <w:b/>
          <w:bCs/>
          <w:sz w:val="24"/>
          <w:szCs w:val="24"/>
        </w:rPr>
      </w:pPr>
      <w:r>
        <w:rPr>
          <w:rFonts w:eastAsiaTheme="majorEastAsia" w:cstheme="majorBidi"/>
          <w:b/>
          <w:bCs/>
          <w:sz w:val="24"/>
          <w:szCs w:val="24"/>
        </w:rPr>
        <w:t>2. Priebeh a ciele bilancie kompetencií</w:t>
      </w:r>
    </w:p>
    <w:p>
      <w:pPr>
        <w:jc w:val="both"/>
        <w:rPr>
          <w:sz w:val="20"/>
          <w:szCs w:val="20"/>
        </w:rPr>
      </w:pPr>
      <w:r>
        <w:rPr>
          <w:sz w:val="20"/>
          <w:szCs w:val="20"/>
        </w:rPr>
        <w:t xml:space="preserve">Bilancia kompetencií prebehla v období od 10.7.2019 do 12.9.2019  v rozsahu 38 hodín a boli pri nej použité nasledovné nástroje: </w:t>
      </w:r>
    </w:p>
    <w:p>
      <w:pPr>
        <w:jc w:val="both"/>
        <w:rPr>
          <w:sz w:val="18"/>
        </w:rPr>
      </w:pPr>
      <w:r>
        <w:rPr>
          <w:sz w:val="20"/>
          <w:szCs w:val="20"/>
        </w:rPr>
        <w:t xml:space="preserve">Kompetenčné portfólio, rozhovory s ľuďmi z praxe, osobnostné predpoklady B3, kľúčové kompetencie D4, moje zručnosti D3, nepoznané stránky osobnosti, </w:t>
      </w:r>
      <w:r>
        <w:rPr>
          <w:sz w:val="18"/>
        </w:rPr>
        <w:t xml:space="preserve"> D5 – Kľúčové kompetencie, Môj profesijný typ, C1, C2, C3, C4 – Profesijné okruhy RIASEC,  C7 – </w:t>
      </w:r>
      <w:proofErr w:type="spellStart"/>
      <w:r>
        <w:rPr>
          <w:sz w:val="18"/>
        </w:rPr>
        <w:t>Karierové</w:t>
      </w:r>
      <w:proofErr w:type="spellEnd"/>
      <w:r>
        <w:rPr>
          <w:sz w:val="18"/>
        </w:rPr>
        <w:t xml:space="preserve"> kotvy, B2 –Rob to čo najlepšie vieš,  ISTP, kariérny kvietok.</w:t>
      </w:r>
    </w:p>
    <w:p>
      <w:pPr>
        <w:ind w:right="-1417"/>
        <w:jc w:val="both"/>
        <w:rPr>
          <w:sz w:val="20"/>
          <w:szCs w:val="20"/>
        </w:rPr>
      </w:pPr>
    </w:p>
    <w:p>
      <w:pPr>
        <w:spacing w:after="0" w:line="240" w:lineRule="auto"/>
        <w:jc w:val="both"/>
        <w:rPr>
          <w:sz w:val="20"/>
          <w:szCs w:val="20"/>
        </w:rPr>
      </w:pPr>
      <w:r>
        <w:rPr>
          <w:sz w:val="20"/>
          <w:szCs w:val="20"/>
        </w:rPr>
        <w:t>Všetky aktivity smerovali k analýze nadobudnutých vedomostí a zručností klienta, ako aj jeho profesijných motivácií a osobnostných vlastností.</w:t>
      </w:r>
    </w:p>
    <w:p>
      <w:pPr>
        <w:spacing w:after="0" w:line="240" w:lineRule="auto"/>
        <w:jc w:val="both"/>
        <w:rPr>
          <w:sz w:val="20"/>
          <w:szCs w:val="20"/>
        </w:rPr>
      </w:pPr>
      <w:r>
        <w:rPr>
          <w:b/>
          <w:noProof/>
          <w:sz w:val="20"/>
          <w:szCs w:val="20"/>
          <w:lang w:eastAsia="sk-SK"/>
        </w:rPr>
        <mc:AlternateContent>
          <mc:Choice Requires="wps">
            <w:drawing>
              <wp:anchor distT="45720" distB="45720" distL="114300" distR="114300" simplePos="0" relativeHeight="251661312" behindDoc="0" locked="0" layoutInCell="1" allowOverlap="1">
                <wp:simplePos x="0" y="0"/>
                <wp:positionH relativeFrom="margin">
                  <wp:posOffset>62230</wp:posOffset>
                </wp:positionH>
                <wp:positionV relativeFrom="paragraph">
                  <wp:posOffset>474980</wp:posOffset>
                </wp:positionV>
                <wp:extent cx="6169025" cy="2238375"/>
                <wp:effectExtent l="0" t="0" r="2222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025" cy="2238375"/>
                        </a:xfrm>
                        <a:prstGeom prst="rect">
                          <a:avLst/>
                        </a:prstGeom>
                        <a:solidFill>
                          <a:srgbClr val="FFFFFF"/>
                        </a:solidFill>
                        <a:ln w="9525">
                          <a:solidFill>
                            <a:srgbClr val="000000"/>
                          </a:solidFill>
                          <a:miter lim="800000"/>
                          <a:headEnd/>
                          <a:tailEnd/>
                        </a:ln>
                      </wps:spPr>
                      <wps:txbx>
                        <w:txbxContent>
                          <w:p>
                            <w:pPr>
                              <w:jc w:val="both"/>
                            </w:pPr>
                            <w:r>
                              <w:t xml:space="preserve"> Pri vstupe do bilancie kompetencií  ste bola 18 mesiacov v evidencií </w:t>
                            </w:r>
                            <w:proofErr w:type="spellStart"/>
                            <w:r>
                              <w:t>úpsvr</w:t>
                            </w:r>
                            <w:proofErr w:type="spellEnd"/>
                            <w:r>
                              <w:t xml:space="preserve">.  Máte ukončené stredné odborné vzdelanie - predavačka. Túto profesiu ste vykonávala na základe pracovného pomeru ale hlavne ako </w:t>
                            </w:r>
                            <w:proofErr w:type="spellStart"/>
                            <w:r>
                              <w:t>szčo</w:t>
                            </w:r>
                            <w:proofErr w:type="spellEnd"/>
                            <w:r>
                              <w:t xml:space="preserve">. </w:t>
                            </w:r>
                          </w:p>
                          <w:p>
                            <w:pPr>
                              <w:jc w:val="both"/>
                              <w:rPr>
                                <w:i/>
                              </w:rPr>
                            </w:pPr>
                            <w:r>
                              <w:t>Na základe zistených informácií by ste si chcela pomenovať cieľové povolania, pomenovať svoje silné stránky, kľúčové kompetencie, zhodnotiť svoje schopnosti pre ďalšie vzdelávanie. Naučiť sa reagovať na požiadavky trhu práce. Vyjadrila ste, že očakávate pomoc  s písomným a osobným uchádzaním sa o zamestnanie.</w:t>
                            </w:r>
                          </w:p>
                          <w:p>
                            <w:pPr>
                              <w:rPr>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4.9pt;margin-top:37.4pt;width:485.75pt;height:176.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">
                <v:textbox>
                  <w:txbxContent>
                    <w:p>
                      <w:pPr>
                        <w:jc w:val="both"/>
                      </w:pPr>
                      <w:r>
                        <w:t xml:space="preserve"> </w:t>
                      </w:r>
                      <w:r>
                        <w:t>Pri vstupe do bilancie kompetencií  ste bola 1</w:t>
                      </w:r>
                      <w:r>
                        <w:t>8</w:t>
                      </w:r>
                      <w:r>
                        <w:t xml:space="preserve"> mesiacov v evidencií </w:t>
                      </w:r>
                      <w:proofErr w:type="spellStart"/>
                      <w:r>
                        <w:t>úpsvr</w:t>
                      </w:r>
                      <w:proofErr w:type="spellEnd"/>
                      <w:r>
                        <w:t>.</w:t>
                      </w:r>
                      <w:r>
                        <w:t xml:space="preserve">  Máte ukončené </w:t>
                      </w:r>
                      <w:r>
                        <w:t>stredné odborné vzdelanie - predavačka</w:t>
                      </w:r>
                      <w:r>
                        <w:t xml:space="preserve">. </w:t>
                      </w:r>
                      <w:r>
                        <w:t xml:space="preserve">Túto profesiu ste vykonávala na základe pracovného pomeru ale hlavne ako </w:t>
                      </w:r>
                      <w:proofErr w:type="spellStart"/>
                      <w:r>
                        <w:t>szčo</w:t>
                      </w:r>
                      <w:proofErr w:type="spellEnd"/>
                      <w:r>
                        <w:t>.</w:t>
                      </w:r>
                      <w:r>
                        <w:t xml:space="preserve"> </w:t>
                      </w:r>
                    </w:p>
                    <w:p>
                      <w:pPr>
                        <w:jc w:val="both"/>
                        <w:rPr>
                          <w:i/>
                        </w:rPr>
                      </w:pPr>
                      <w:r>
                        <w:t>Na základe zistených informácií by ste si chcela pomenovať cieľové povolania,</w:t>
                      </w:r>
                      <w:r>
                        <w:t xml:space="preserve"> pomenovať svoje silné stránky, kľúčové kompetencie,</w:t>
                      </w:r>
                      <w:r>
                        <w:t xml:space="preserve"> zhodnotiť svoje schopnosti pre ďalšie vzdelávanie. Naučiť sa reagovať na požiadavky trhu práce. Vyjadrila ste, že očakávate pomoc  s písomným a osobn</w:t>
                      </w:r>
                      <w:r>
                        <w:t>ým uchádzaním sa o zamestnanie.</w:t>
                      </w:r>
                    </w:p>
                    <w:p>
                      <w:pPr>
                        <w:rPr>
                          <w:i/>
                        </w:rPr>
                      </w:pPr>
                    </w:p>
                  </w:txbxContent>
                </v:textbox>
                <w10:wrap type="square" anchorx="margin"/>
              </v:shape>
            </w:pict>
          </mc:Fallback>
        </mc:AlternateContent>
      </w:r>
      <w:r>
        <w:rPr>
          <w:sz w:val="20"/>
          <w:szCs w:val="20"/>
        </w:rPr>
        <w:t>Bilancia kompetencií bola prispôsobená nasledovným očakávaniam a vyjadreným potrebám.</w:t>
      </w:r>
    </w:p>
    <w:p>
      <w:pPr>
        <w:pStyle w:val="Nadpis1"/>
        <w:spacing w:before="240" w:after="0"/>
        <w:rPr>
          <w:rFonts w:asciiTheme="minorHAnsi" w:eastAsia="Arial" w:hAnsiTheme="minorHAnsi"/>
          <w:sz w:val="24"/>
          <w:szCs w:val="24"/>
        </w:rPr>
      </w:pPr>
      <w:bookmarkStart w:id="1" w:name="_Toc390942113"/>
      <w:r>
        <w:rPr>
          <w:rFonts w:asciiTheme="minorHAnsi" w:eastAsia="Arial" w:hAnsiTheme="minorHAnsi"/>
          <w:sz w:val="24"/>
          <w:szCs w:val="24"/>
        </w:rPr>
        <w:lastRenderedPageBreak/>
        <w:t>3.Motivácia</w:t>
      </w:r>
    </w:p>
    <w:p>
      <w:pPr>
        <w:jc w:val="both"/>
        <w:rPr>
          <w:i/>
          <w:sz w:val="20"/>
          <w:szCs w:val="20"/>
        </w:rPr>
      </w:pPr>
      <w:r>
        <w:rPr>
          <w:sz w:val="20"/>
          <w:szCs w:val="20"/>
        </w:rPr>
        <w:t xml:space="preserve">K vašim odborným kompetenciám zaradzujete: </w:t>
      </w:r>
      <w:r>
        <w:rPr>
          <w:rStyle w:val="Siln"/>
          <w:b w:val="0"/>
          <w:bCs w:val="0"/>
          <w:color w:val="14181D"/>
          <w:sz w:val="20"/>
          <w:szCs w:val="20"/>
        </w:rPr>
        <w:t>činnosti spojené s manipuláciou tovaru, práce spojené so samostatným predajom tovaru, znalosť skladovania tovaru,  vykonávanie odberu a preberania tovaru, skladovanie a ošetrovanie tovaru, vystavovanie a aranžovanie v predajni. Ďalej ste uviedla, že ovládate  administratívne práce spojené s obchodovaním, skladovaním. Vaša komunikačná úroveň je veľmi dobrá – viete sústredene počúvať, zrozumiteľne oznamovať.  Ste počítačovo gramotná.</w:t>
      </w:r>
      <w:r>
        <w:rPr>
          <w:sz w:val="20"/>
          <w:szCs w:val="20"/>
        </w:rPr>
        <w:t xml:space="preserve">   Za svoje silné stránky považujete  pracovitosť, </w:t>
      </w:r>
      <w:proofErr w:type="spellStart"/>
      <w:r>
        <w:rPr>
          <w:sz w:val="20"/>
          <w:szCs w:val="20"/>
        </w:rPr>
        <w:t>nekonfliktnosť</w:t>
      </w:r>
      <w:proofErr w:type="spellEnd"/>
      <w:r>
        <w:rPr>
          <w:sz w:val="20"/>
          <w:szCs w:val="20"/>
        </w:rPr>
        <w:t xml:space="preserve">, spoľahlivosť, dobrosrdečnosť, zodpovednosť, rozhľadenosť, samostatnosť, schopnosť učiť sa. Mate záujem o prácu v prostredí, ktoré by bolo príjemné, prevládal by v ňom poriadok- štruktúra a kde by ste sa mohla sebarealizovať. Ste otvorená aj možnosti ďalšieho vzdelávania. Za svoje 1. cielené zamestnanie ste si stanovila: </w:t>
      </w:r>
      <w:r>
        <w:rPr>
          <w:b/>
          <w:i/>
          <w:sz w:val="20"/>
          <w:szCs w:val="20"/>
        </w:rPr>
        <w:t xml:space="preserve">predavačka- asistentka predaja </w:t>
      </w:r>
      <w:r>
        <w:rPr>
          <w:sz w:val="20"/>
          <w:szCs w:val="20"/>
        </w:rPr>
        <w:t xml:space="preserve"> a 2. cielené zamestnanie:</w:t>
      </w:r>
      <w:r>
        <w:rPr>
          <w:b/>
          <w:sz w:val="20"/>
          <w:szCs w:val="20"/>
        </w:rPr>
        <w:t xml:space="preserve"> </w:t>
      </w:r>
      <w:r>
        <w:rPr>
          <w:b/>
          <w:i/>
          <w:sz w:val="20"/>
          <w:szCs w:val="20"/>
        </w:rPr>
        <w:t>skladníčka – skladový zamestnanec.</w:t>
      </w:r>
    </w:p>
    <w:p>
      <w:pPr>
        <w:pStyle w:val="Nadpis1"/>
        <w:spacing w:before="240" w:after="0"/>
        <w:rPr>
          <w:rFonts w:asciiTheme="minorHAnsi" w:hAnsiTheme="minorHAnsi"/>
          <w:sz w:val="24"/>
          <w:szCs w:val="24"/>
        </w:rPr>
      </w:pPr>
      <w:r>
        <w:rPr>
          <w:rFonts w:asciiTheme="minorHAnsi" w:eastAsia="Arial" w:hAnsiTheme="minorHAnsi"/>
          <w:sz w:val="24"/>
          <w:szCs w:val="24"/>
        </w:rPr>
        <w:t xml:space="preserve">4. </w:t>
      </w:r>
      <w:bookmarkEnd w:id="1"/>
      <w:r>
        <w:rPr>
          <w:rFonts w:asciiTheme="minorHAnsi" w:eastAsia="Arial" w:hAnsiTheme="minorHAnsi"/>
          <w:sz w:val="24"/>
          <w:szCs w:val="24"/>
        </w:rPr>
        <w:t>Cielené povolania</w:t>
      </w:r>
    </w:p>
    <w:p>
      <w:pPr>
        <w:spacing w:after="0"/>
        <w:rPr>
          <w:rFonts w:eastAsia="Arial" w:cs="Arial"/>
          <w:b/>
          <w:sz w:val="20"/>
        </w:rPr>
      </w:pPr>
      <w:r>
        <w:rPr>
          <w:rFonts w:eastAsia="Arial" w:cs="Arial"/>
          <w:b/>
          <w:sz w:val="24"/>
          <w:szCs w:val="24"/>
        </w:rPr>
        <w:t>Analýza získaných vedomostí, zručností a predpokladov</w:t>
      </w:r>
      <w:r>
        <w:rPr>
          <w:rFonts w:eastAsia="Arial" w:cs="Arial"/>
          <w:b/>
          <w:sz w:val="20"/>
        </w:rPr>
        <w:t>:</w:t>
      </w:r>
    </w:p>
    <w:tbl>
      <w:tblPr>
        <w:tblW w:w="5000" w:type="pct"/>
        <w:tblInd w:w="2" w:type="dxa"/>
        <w:tblCellMar>
          <w:left w:w="0" w:type="dxa"/>
          <w:right w:w="0" w:type="dxa"/>
        </w:tblCellMar>
        <w:tblLook w:val="00A0" w:firstRow="1" w:lastRow="0" w:firstColumn="1" w:lastColumn="0" w:noHBand="0" w:noVBand="0"/>
      </w:tblPr>
      <w:tblGrid>
        <w:gridCol w:w="2961"/>
        <w:gridCol w:w="3447"/>
        <w:gridCol w:w="3447"/>
      </w:tblGrid>
      <w:tr>
        <w:trPr>
          <w:trHeight w:val="121"/>
        </w:trPr>
        <w:tc>
          <w:tcPr>
            <w:tcW w:w="1502"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tcPr>
          <w:p>
            <w:pPr>
              <w:spacing w:after="0"/>
              <w:rPr>
                <w:sz w:val="24"/>
                <w:szCs w:val="24"/>
              </w:rPr>
            </w:pPr>
            <w:bookmarkStart w:id="2" w:name="_Toc390942116"/>
            <w:r>
              <w:rPr>
                <w:b/>
                <w:bCs/>
                <w:sz w:val="24"/>
                <w:szCs w:val="24"/>
              </w:rPr>
              <w:t xml:space="preserve">  </w:t>
            </w:r>
          </w:p>
        </w:tc>
        <w:tc>
          <w:tcPr>
            <w:tcW w:w="1749"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pPr>
              <w:spacing w:after="0"/>
              <w:jc w:val="center"/>
              <w:rPr>
                <w:color w:val="FFFFFF"/>
                <w:sz w:val="24"/>
                <w:szCs w:val="24"/>
              </w:rPr>
            </w:pPr>
            <w:r>
              <w:rPr>
                <w:b/>
                <w:bCs/>
                <w:color w:val="FFFFFF"/>
                <w:sz w:val="24"/>
                <w:szCs w:val="24"/>
              </w:rPr>
              <w:t>Alternatíva 1</w:t>
            </w:r>
          </w:p>
        </w:tc>
        <w:tc>
          <w:tcPr>
            <w:tcW w:w="1749"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pPr>
              <w:spacing w:after="0"/>
              <w:jc w:val="center"/>
              <w:rPr>
                <w:color w:val="FFFFFF"/>
                <w:sz w:val="24"/>
                <w:szCs w:val="24"/>
              </w:rPr>
            </w:pPr>
            <w:r>
              <w:rPr>
                <w:b/>
                <w:bCs/>
                <w:color w:val="FFFFFF"/>
                <w:sz w:val="24"/>
                <w:szCs w:val="24"/>
              </w:rPr>
              <w:t>Alternatíva 2</w:t>
            </w:r>
          </w:p>
        </w:tc>
      </w:tr>
      <w:tr>
        <w:trPr>
          <w:trHeight w:val="436"/>
        </w:trPr>
        <w:tc>
          <w:tcPr>
            <w:tcW w:w="1502"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4"/>
                <w:szCs w:val="24"/>
              </w:rPr>
            </w:pPr>
            <w:r>
              <w:rPr>
                <w:b/>
                <w:bCs/>
                <w:sz w:val="24"/>
                <w:szCs w:val="24"/>
              </w:rPr>
              <w:t>Názov (povolanie/zamestnanie)</w:t>
            </w:r>
          </w:p>
        </w:tc>
        <w:tc>
          <w:tcPr>
            <w:tcW w:w="174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120"/>
              <w:jc w:val="center"/>
              <w:rPr>
                <w:sz w:val="20"/>
                <w:szCs w:val="20"/>
              </w:rPr>
            </w:pPr>
            <w:r>
              <w:rPr>
                <w:sz w:val="20"/>
                <w:szCs w:val="20"/>
              </w:rPr>
              <w:t xml:space="preserve">predavačka- asistentka predaja  </w:t>
            </w:r>
          </w:p>
        </w:tc>
        <w:tc>
          <w:tcPr>
            <w:tcW w:w="174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120"/>
              <w:jc w:val="center"/>
              <w:rPr>
                <w:sz w:val="20"/>
                <w:szCs w:val="20"/>
              </w:rPr>
            </w:pPr>
            <w:r>
              <w:rPr>
                <w:sz w:val="20"/>
                <w:szCs w:val="20"/>
              </w:rPr>
              <w:t>skladníčka – skladový zamestnanec</w:t>
            </w:r>
          </w:p>
        </w:tc>
      </w:tr>
      <w:tr>
        <w:trPr>
          <w:trHeight w:val="1727"/>
        </w:trPr>
        <w:tc>
          <w:tcPr>
            <w:tcW w:w="1502"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4"/>
                <w:szCs w:val="24"/>
              </w:rPr>
            </w:pPr>
            <w:r>
              <w:rPr>
                <w:b/>
                <w:bCs/>
                <w:sz w:val="24"/>
                <w:szCs w:val="24"/>
              </w:rPr>
              <w:t xml:space="preserve">Nadobudnuté odborné vedomosti a zručnosti </w:t>
            </w:r>
          </w:p>
        </w:tc>
        <w:tc>
          <w:tcPr>
            <w:tcW w:w="174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120"/>
              <w:rPr>
                <w:sz w:val="20"/>
                <w:szCs w:val="20"/>
              </w:rPr>
            </w:pPr>
            <w:r>
              <w:rPr>
                <w:rStyle w:val="Siln"/>
                <w:b w:val="0"/>
                <w:bCs w:val="0"/>
                <w:color w:val="14181D"/>
                <w:sz w:val="20"/>
                <w:szCs w:val="20"/>
              </w:rPr>
              <w:t xml:space="preserve">manipulácia s tovarom, predaj tovaru, znalosť skladovania tovaru,  vykonávanie odberu a preberania tovaru, skladovanie a ošetrovanie tovaru, vystavovanie a aranžovanie, ovládanie  administratívnych prác spojené s obchodovaním, skladovaním </w:t>
            </w:r>
          </w:p>
        </w:tc>
        <w:tc>
          <w:tcPr>
            <w:tcW w:w="174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120"/>
              <w:rPr>
                <w:sz w:val="20"/>
                <w:szCs w:val="20"/>
              </w:rPr>
            </w:pPr>
            <w:r>
              <w:rPr>
                <w:rStyle w:val="Siln"/>
                <w:b w:val="0"/>
                <w:bCs w:val="0"/>
                <w:color w:val="14181D"/>
                <w:sz w:val="20"/>
                <w:szCs w:val="20"/>
              </w:rPr>
              <w:t>manipulácia s tovarom,  znalosť skladovania tovaru,  vykonávanie odberu a preberania tovaru, skladovanie a ošetrovanie tovaru, administratívnych prác spojené so skladovaním</w:t>
            </w:r>
          </w:p>
        </w:tc>
      </w:tr>
      <w:tr>
        <w:trPr>
          <w:trHeight w:val="1437"/>
        </w:trPr>
        <w:tc>
          <w:tcPr>
            <w:tcW w:w="1502"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4"/>
                <w:szCs w:val="24"/>
              </w:rPr>
            </w:pPr>
            <w:r>
              <w:rPr>
                <w:b/>
                <w:bCs/>
                <w:sz w:val="24"/>
                <w:szCs w:val="24"/>
              </w:rPr>
              <w:t>Osobnostné predpoklady</w:t>
            </w:r>
          </w:p>
        </w:tc>
        <w:tc>
          <w:tcPr>
            <w:tcW w:w="174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60"/>
              <w:rPr>
                <w:sz w:val="20"/>
                <w:szCs w:val="20"/>
              </w:rPr>
            </w:pPr>
            <w:r>
              <w:rPr>
                <w:rStyle w:val="Siln"/>
                <w:b w:val="0"/>
                <w:bCs w:val="0"/>
                <w:color w:val="14181D"/>
                <w:sz w:val="20"/>
                <w:szCs w:val="20"/>
              </w:rPr>
              <w:t>Komunikácia – sústredené počúvanie, zrozumiteľné oznamovanie,</w:t>
            </w:r>
            <w:r>
              <w:rPr>
                <w:sz w:val="20"/>
                <w:szCs w:val="20"/>
              </w:rPr>
              <w:t xml:space="preserve"> pracovitosť, </w:t>
            </w:r>
            <w:proofErr w:type="spellStart"/>
            <w:r>
              <w:rPr>
                <w:sz w:val="20"/>
                <w:szCs w:val="20"/>
              </w:rPr>
              <w:t>nekonfliktnosť</w:t>
            </w:r>
            <w:proofErr w:type="spellEnd"/>
            <w:r>
              <w:rPr>
                <w:sz w:val="20"/>
                <w:szCs w:val="20"/>
              </w:rPr>
              <w:t>, spoľahlivosť, dobrosrdečnosť, zodpovednosť, rozhľadenosť, samostatnosť, schopnosť učiť sa</w:t>
            </w:r>
          </w:p>
        </w:tc>
        <w:tc>
          <w:tcPr>
            <w:tcW w:w="174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60"/>
              <w:rPr>
                <w:sz w:val="20"/>
                <w:szCs w:val="20"/>
              </w:rPr>
            </w:pPr>
            <w:r>
              <w:rPr>
                <w:rStyle w:val="Siln"/>
                <w:b w:val="0"/>
                <w:bCs w:val="0"/>
                <w:color w:val="14181D"/>
                <w:sz w:val="20"/>
                <w:szCs w:val="20"/>
              </w:rPr>
              <w:t>Komunikácia – sústredené počúvanie, zrozumiteľné oznamovanie,</w:t>
            </w:r>
            <w:r>
              <w:rPr>
                <w:sz w:val="20"/>
                <w:szCs w:val="20"/>
              </w:rPr>
              <w:t xml:space="preserve"> pracovitosť, </w:t>
            </w:r>
            <w:proofErr w:type="spellStart"/>
            <w:r>
              <w:rPr>
                <w:sz w:val="20"/>
                <w:szCs w:val="20"/>
              </w:rPr>
              <w:t>nekonfliktnosť</w:t>
            </w:r>
            <w:proofErr w:type="spellEnd"/>
            <w:r>
              <w:rPr>
                <w:sz w:val="20"/>
                <w:szCs w:val="20"/>
              </w:rPr>
              <w:t>, spoľahlivosť, dobrosrdečnosť, zodpovednosť, rozhľadenosť, samostatnosť, schopnosť učiť sa</w:t>
            </w:r>
          </w:p>
        </w:tc>
      </w:tr>
      <w:tr>
        <w:trPr>
          <w:trHeight w:val="1437"/>
        </w:trPr>
        <w:tc>
          <w:tcPr>
            <w:tcW w:w="1502"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b/>
                <w:bCs/>
                <w:sz w:val="24"/>
                <w:szCs w:val="24"/>
              </w:rPr>
            </w:pPr>
            <w:r>
              <w:rPr>
                <w:b/>
                <w:bCs/>
                <w:sz w:val="24"/>
                <w:szCs w:val="24"/>
              </w:rPr>
              <w:t>Vedomosti a zručnosti potrebné nadobudnúť, prekážky...</w:t>
            </w:r>
          </w:p>
        </w:tc>
        <w:tc>
          <w:tcPr>
            <w:tcW w:w="174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60"/>
              <w:rPr>
                <w:sz w:val="20"/>
                <w:szCs w:val="20"/>
              </w:rPr>
            </w:pPr>
            <w:r>
              <w:rPr>
                <w:sz w:val="20"/>
                <w:szCs w:val="20"/>
              </w:rPr>
              <w:t>Za prekážku považuje vyšší vek</w:t>
            </w:r>
          </w:p>
          <w:p>
            <w:pPr>
              <w:spacing w:after="60"/>
              <w:rPr>
                <w:sz w:val="20"/>
                <w:szCs w:val="20"/>
              </w:rPr>
            </w:pPr>
            <w:r>
              <w:rPr>
                <w:sz w:val="20"/>
                <w:szCs w:val="20"/>
              </w:rPr>
              <w:t>(znevýhodnenie – občan starší 50 rokov)</w:t>
            </w:r>
          </w:p>
          <w:p>
            <w:pPr>
              <w:spacing w:after="60"/>
              <w:rPr>
                <w:sz w:val="20"/>
                <w:szCs w:val="20"/>
              </w:rPr>
            </w:pPr>
          </w:p>
        </w:tc>
        <w:tc>
          <w:tcPr>
            <w:tcW w:w="174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60"/>
              <w:rPr>
                <w:sz w:val="20"/>
                <w:szCs w:val="20"/>
              </w:rPr>
            </w:pPr>
            <w:r>
              <w:rPr>
                <w:sz w:val="20"/>
                <w:szCs w:val="20"/>
              </w:rPr>
              <w:t>Za prekážku považuje vyšší vek</w:t>
            </w:r>
          </w:p>
          <w:p>
            <w:pPr>
              <w:spacing w:after="60"/>
              <w:rPr>
                <w:sz w:val="20"/>
                <w:szCs w:val="20"/>
              </w:rPr>
            </w:pPr>
            <w:r>
              <w:rPr>
                <w:sz w:val="20"/>
                <w:szCs w:val="20"/>
              </w:rPr>
              <w:t>(znevýhodnenie – občan starší 50 rokov)</w:t>
            </w:r>
          </w:p>
          <w:p>
            <w:pPr>
              <w:spacing w:after="60"/>
              <w:rPr>
                <w:sz w:val="20"/>
                <w:szCs w:val="20"/>
              </w:rPr>
            </w:pPr>
            <w:r>
              <w:rPr>
                <w:sz w:val="20"/>
                <w:szCs w:val="20"/>
              </w:rPr>
              <w:t>RK- Riadenie zásob</w:t>
            </w:r>
          </w:p>
        </w:tc>
      </w:tr>
    </w:tbl>
    <w:p>
      <w:pPr>
        <w:pStyle w:val="Nadpis1"/>
        <w:spacing w:before="240" w:after="120"/>
        <w:ind w:right="-307"/>
        <w:rPr>
          <w:rFonts w:ascii="Calibri" w:hAnsi="Calibri"/>
          <w:sz w:val="24"/>
          <w:szCs w:val="24"/>
        </w:rPr>
      </w:pPr>
      <w:bookmarkStart w:id="3" w:name="_Toc390942114"/>
    </w:p>
    <w:p/>
    <w:p/>
    <w:p/>
    <w:p>
      <w:pPr>
        <w:pStyle w:val="Nadpis1"/>
        <w:spacing w:before="240" w:after="120"/>
        <w:ind w:right="-307"/>
        <w:rPr>
          <w:rFonts w:ascii="Calibri" w:hAnsi="Calibri"/>
          <w:sz w:val="24"/>
          <w:szCs w:val="24"/>
        </w:rPr>
      </w:pPr>
      <w:r>
        <w:rPr>
          <w:rFonts w:ascii="Calibri" w:hAnsi="Calibri"/>
          <w:sz w:val="24"/>
          <w:szCs w:val="24"/>
        </w:rPr>
        <w:lastRenderedPageBreak/>
        <w:t>5. Situácia na trhu práce</w:t>
      </w:r>
      <w:bookmarkEnd w:id="3"/>
      <w:r>
        <w:rPr>
          <w:rFonts w:ascii="Calibri" w:hAnsi="Calibri"/>
          <w:sz w:val="24"/>
          <w:szCs w:val="24"/>
        </w:rPr>
        <w:t xml:space="preserve">  </w:t>
      </w:r>
    </w:p>
    <w:tbl>
      <w:tblPr>
        <w:tblW w:w="5000" w:type="pct"/>
        <w:tblInd w:w="2" w:type="dxa"/>
        <w:tblCellMar>
          <w:left w:w="0" w:type="dxa"/>
          <w:right w:w="0" w:type="dxa"/>
        </w:tblCellMar>
        <w:tblLook w:val="00A0" w:firstRow="1" w:lastRow="0" w:firstColumn="1" w:lastColumn="0" w:noHBand="0" w:noVBand="0"/>
      </w:tblPr>
      <w:tblGrid>
        <w:gridCol w:w="2395"/>
        <w:gridCol w:w="3731"/>
        <w:gridCol w:w="3729"/>
      </w:tblGrid>
      <w:tr>
        <w:trPr>
          <w:trHeight w:val="76"/>
        </w:trPr>
        <w:tc>
          <w:tcPr>
            <w:tcW w:w="1215"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tcPr>
          <w:p>
            <w:pPr>
              <w:spacing w:after="0"/>
              <w:rPr>
                <w:sz w:val="24"/>
                <w:szCs w:val="24"/>
              </w:rPr>
            </w:pPr>
            <w:r>
              <w:rPr>
                <w:b/>
                <w:bCs/>
                <w:sz w:val="24"/>
                <w:szCs w:val="24"/>
              </w:rPr>
              <w:t xml:space="preserve">  </w:t>
            </w:r>
          </w:p>
        </w:tc>
        <w:tc>
          <w:tcPr>
            <w:tcW w:w="1893"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pPr>
              <w:spacing w:after="0"/>
              <w:jc w:val="center"/>
              <w:rPr>
                <w:color w:val="FFFFFF"/>
                <w:sz w:val="24"/>
                <w:szCs w:val="24"/>
              </w:rPr>
            </w:pPr>
            <w:r>
              <w:rPr>
                <w:b/>
                <w:bCs/>
                <w:color w:val="FFFFFF"/>
                <w:sz w:val="24"/>
                <w:szCs w:val="24"/>
              </w:rPr>
              <w:t>Alternatíva 1</w:t>
            </w:r>
          </w:p>
        </w:tc>
        <w:tc>
          <w:tcPr>
            <w:tcW w:w="1892"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pPr>
              <w:spacing w:after="0"/>
              <w:jc w:val="center"/>
              <w:rPr>
                <w:color w:val="FFFFFF"/>
                <w:sz w:val="24"/>
                <w:szCs w:val="24"/>
              </w:rPr>
            </w:pPr>
            <w:r>
              <w:rPr>
                <w:b/>
                <w:bCs/>
                <w:color w:val="FFFFFF"/>
                <w:sz w:val="24"/>
                <w:szCs w:val="24"/>
              </w:rPr>
              <w:t>Alternatíva 2</w:t>
            </w:r>
          </w:p>
        </w:tc>
      </w:tr>
      <w:tr>
        <w:trPr>
          <w:trHeight w:val="886"/>
        </w:trPr>
        <w:tc>
          <w:tcPr>
            <w:tcW w:w="1215"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4"/>
                <w:szCs w:val="24"/>
              </w:rPr>
            </w:pPr>
            <w:r>
              <w:rPr>
                <w:b/>
                <w:bCs/>
                <w:sz w:val="24"/>
                <w:szCs w:val="24"/>
              </w:rPr>
              <w:t xml:space="preserve">Potenciálni zamestnávatelia v regióne: </w:t>
            </w: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line="240" w:lineRule="auto"/>
              <w:rPr>
                <w:sz w:val="20"/>
                <w:szCs w:val="20"/>
              </w:rPr>
            </w:pPr>
            <w:r>
              <w:rPr>
                <w:sz w:val="20"/>
                <w:szCs w:val="20"/>
              </w:rPr>
              <w:t>Tesco Supermarket Gelnica</w:t>
            </w:r>
          </w:p>
          <w:p>
            <w:pPr>
              <w:spacing w:after="0" w:line="240" w:lineRule="auto"/>
              <w:rPr>
                <w:sz w:val="20"/>
                <w:szCs w:val="20"/>
              </w:rPr>
            </w:pPr>
            <w:proofErr w:type="spellStart"/>
            <w:r>
              <w:rPr>
                <w:sz w:val="20"/>
                <w:szCs w:val="20"/>
              </w:rPr>
              <w:t>Fresh</w:t>
            </w:r>
            <w:proofErr w:type="spellEnd"/>
            <w:r>
              <w:rPr>
                <w:sz w:val="20"/>
                <w:szCs w:val="20"/>
              </w:rPr>
              <w:t xml:space="preserve"> supermarket Gelnica</w:t>
            </w:r>
          </w:p>
          <w:p>
            <w:pPr>
              <w:spacing w:after="0" w:line="240" w:lineRule="auto"/>
              <w:rPr>
                <w:sz w:val="20"/>
                <w:szCs w:val="20"/>
              </w:rPr>
            </w:pPr>
            <w:proofErr w:type="spellStart"/>
            <w:r>
              <w:rPr>
                <w:sz w:val="20"/>
                <w:szCs w:val="20"/>
              </w:rPr>
              <w:t>Milk</w:t>
            </w:r>
            <w:proofErr w:type="spellEnd"/>
            <w:r>
              <w:rPr>
                <w:sz w:val="20"/>
                <w:szCs w:val="20"/>
              </w:rPr>
              <w:t xml:space="preserve"> – </w:t>
            </w:r>
            <w:proofErr w:type="spellStart"/>
            <w:r>
              <w:rPr>
                <w:sz w:val="20"/>
                <w:szCs w:val="20"/>
              </w:rPr>
              <w:t>Agro</w:t>
            </w:r>
            <w:proofErr w:type="spellEnd"/>
            <w:r>
              <w:rPr>
                <w:sz w:val="20"/>
                <w:szCs w:val="20"/>
              </w:rPr>
              <w:t xml:space="preserve"> s.r.o., Gelnica</w:t>
            </w:r>
          </w:p>
          <w:p>
            <w:pPr>
              <w:spacing w:after="0" w:line="240" w:lineRule="auto"/>
              <w:rPr>
                <w:sz w:val="20"/>
                <w:szCs w:val="20"/>
              </w:rPr>
            </w:pPr>
            <w:r>
              <w:rPr>
                <w:sz w:val="20"/>
                <w:szCs w:val="20"/>
              </w:rPr>
              <w:t>KARMEN - veľkoobchod potravín s.r.o.</w:t>
            </w:r>
            <w:r>
              <w:rPr>
                <w:sz w:val="20"/>
                <w:szCs w:val="20"/>
              </w:rPr>
              <w:t xml:space="preserve">, prevádzka Jaklovce </w:t>
            </w:r>
          </w:p>
          <w:p>
            <w:pPr>
              <w:spacing w:after="0" w:line="240" w:lineRule="auto"/>
              <w:rPr>
                <w:sz w:val="20"/>
                <w:szCs w:val="20"/>
              </w:rPr>
            </w:pPr>
            <w:r>
              <w:rPr>
                <w:sz w:val="20"/>
                <w:szCs w:val="20"/>
              </w:rPr>
              <w:t>Všetky obchodné prevádzky v okrese</w:t>
            </w:r>
          </w:p>
        </w:tc>
        <w:tc>
          <w:tcPr>
            <w:tcW w:w="189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line="240" w:lineRule="auto"/>
              <w:rPr>
                <w:sz w:val="20"/>
                <w:szCs w:val="20"/>
              </w:rPr>
            </w:pPr>
            <w:proofErr w:type="spellStart"/>
            <w:r>
              <w:rPr>
                <w:sz w:val="20"/>
                <w:szCs w:val="20"/>
              </w:rPr>
              <w:t>BRIDGE-Precision</w:t>
            </w:r>
            <w:proofErr w:type="spellEnd"/>
            <w:r>
              <w:rPr>
                <w:sz w:val="20"/>
                <w:szCs w:val="20"/>
              </w:rPr>
              <w:t>, s.r.o.</w:t>
            </w:r>
            <w:r>
              <w:rPr>
                <w:sz w:val="20"/>
                <w:szCs w:val="20"/>
              </w:rPr>
              <w:tab/>
              <w:t xml:space="preserve">Prakovce </w:t>
            </w:r>
          </w:p>
          <w:p>
            <w:pPr>
              <w:spacing w:after="0" w:line="240" w:lineRule="auto"/>
              <w:rPr>
                <w:sz w:val="20"/>
                <w:szCs w:val="20"/>
              </w:rPr>
            </w:pPr>
            <w:r>
              <w:rPr>
                <w:sz w:val="20"/>
                <w:szCs w:val="20"/>
              </w:rPr>
              <w:t>BRIDGE - CNC, s.r.o., Prakovce</w:t>
            </w:r>
          </w:p>
          <w:p>
            <w:pPr>
              <w:spacing w:after="0" w:line="240" w:lineRule="auto"/>
              <w:rPr>
                <w:sz w:val="20"/>
                <w:szCs w:val="20"/>
              </w:rPr>
            </w:pPr>
            <w:r>
              <w:rPr>
                <w:sz w:val="20"/>
                <w:szCs w:val="20"/>
              </w:rPr>
              <w:t xml:space="preserve">SIRAIL s.r.o., prevádzka Prakovce,  </w:t>
            </w:r>
          </w:p>
          <w:p>
            <w:pPr>
              <w:spacing w:after="0" w:line="240" w:lineRule="auto"/>
              <w:rPr>
                <w:sz w:val="20"/>
                <w:szCs w:val="20"/>
              </w:rPr>
            </w:pPr>
            <w:proofErr w:type="spellStart"/>
            <w:r>
              <w:rPr>
                <w:sz w:val="20"/>
                <w:szCs w:val="20"/>
              </w:rPr>
              <w:t>Klauke</w:t>
            </w:r>
            <w:proofErr w:type="spellEnd"/>
            <w:r>
              <w:rPr>
                <w:sz w:val="20"/>
                <w:szCs w:val="20"/>
              </w:rPr>
              <w:t xml:space="preserve"> s.r.o., Gelnica</w:t>
            </w:r>
          </w:p>
          <w:p>
            <w:pPr>
              <w:spacing w:after="0" w:line="240" w:lineRule="auto"/>
              <w:rPr>
                <w:rFonts w:cstheme="minorHAnsi"/>
                <w:sz w:val="20"/>
                <w:szCs w:val="20"/>
              </w:rPr>
            </w:pPr>
            <w:r>
              <w:rPr>
                <w:rFonts w:cstheme="minorHAnsi"/>
                <w:sz w:val="20"/>
                <w:szCs w:val="20"/>
                <w:shd w:val="clear" w:color="auto" w:fill="FFFFFF"/>
              </w:rPr>
              <w:t>QESS s. r. o., prevádzka Jaklovce</w:t>
            </w:r>
          </w:p>
          <w:p>
            <w:pPr>
              <w:spacing w:after="0" w:line="240" w:lineRule="auto"/>
              <w:rPr>
                <w:sz w:val="20"/>
                <w:szCs w:val="20"/>
              </w:rPr>
            </w:pPr>
            <w:r>
              <w:rPr>
                <w:sz w:val="20"/>
                <w:szCs w:val="20"/>
              </w:rPr>
              <w:t xml:space="preserve">LEONI S.R.O., prevádzka Jaklovce </w:t>
            </w:r>
          </w:p>
          <w:p>
            <w:pPr>
              <w:spacing w:after="0" w:line="240" w:lineRule="auto"/>
              <w:rPr>
                <w:sz w:val="20"/>
                <w:szCs w:val="20"/>
              </w:rPr>
            </w:pPr>
            <w:r>
              <w:rPr>
                <w:sz w:val="20"/>
                <w:szCs w:val="20"/>
              </w:rPr>
              <w:t>Tesco Supermarket Gelnica</w:t>
            </w:r>
          </w:p>
          <w:p>
            <w:pPr>
              <w:spacing w:after="0" w:line="240" w:lineRule="auto"/>
              <w:rPr>
                <w:sz w:val="20"/>
                <w:szCs w:val="20"/>
              </w:rPr>
            </w:pPr>
            <w:proofErr w:type="spellStart"/>
            <w:r>
              <w:rPr>
                <w:sz w:val="20"/>
                <w:szCs w:val="20"/>
              </w:rPr>
              <w:t>Fresh</w:t>
            </w:r>
            <w:proofErr w:type="spellEnd"/>
            <w:r>
              <w:rPr>
                <w:sz w:val="20"/>
                <w:szCs w:val="20"/>
              </w:rPr>
              <w:t xml:space="preserve"> supermarket Gelnica</w:t>
            </w:r>
            <w:r>
              <w:rPr>
                <w:sz w:val="20"/>
                <w:szCs w:val="20"/>
              </w:rPr>
              <w:tab/>
            </w:r>
          </w:p>
        </w:tc>
      </w:tr>
      <w:tr>
        <w:trPr>
          <w:trHeight w:val="955"/>
        </w:trPr>
        <w:tc>
          <w:tcPr>
            <w:tcW w:w="1215"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4"/>
                <w:szCs w:val="24"/>
              </w:rPr>
            </w:pPr>
            <w:r>
              <w:rPr>
                <w:b/>
                <w:bCs/>
                <w:sz w:val="24"/>
                <w:szCs w:val="24"/>
              </w:rPr>
              <w:t xml:space="preserve">Počet pracovných ponúk: </w:t>
            </w: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rPr>
                <w:sz w:val="20"/>
                <w:szCs w:val="20"/>
              </w:rPr>
            </w:pPr>
            <w:r>
              <w:rPr>
                <w:sz w:val="20"/>
                <w:szCs w:val="20"/>
              </w:rPr>
              <w:t>V okrese Gelnica –  5</w:t>
            </w:r>
          </w:p>
          <w:p>
            <w:pPr>
              <w:rPr>
                <w:sz w:val="20"/>
                <w:szCs w:val="20"/>
              </w:rPr>
            </w:pPr>
            <w:r>
              <w:rPr>
                <w:sz w:val="20"/>
                <w:szCs w:val="20"/>
              </w:rPr>
              <w:t>Supermarkety v okrese Gelnica k 26.8.2019 nemajú zverejnené VPM</w:t>
            </w:r>
          </w:p>
        </w:tc>
        <w:tc>
          <w:tcPr>
            <w:tcW w:w="189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rPr>
                <w:sz w:val="20"/>
                <w:szCs w:val="20"/>
              </w:rPr>
            </w:pPr>
            <w:r>
              <w:rPr>
                <w:sz w:val="20"/>
                <w:szCs w:val="20"/>
              </w:rPr>
              <w:t>V okrese Gelnica – 2</w:t>
            </w:r>
          </w:p>
          <w:p>
            <w:pPr>
              <w:rPr>
                <w:sz w:val="20"/>
                <w:szCs w:val="20"/>
              </w:rPr>
            </w:pPr>
            <w:r>
              <w:rPr>
                <w:sz w:val="20"/>
                <w:szCs w:val="20"/>
              </w:rPr>
              <w:t>V okrese SN - 1</w:t>
            </w:r>
          </w:p>
        </w:tc>
      </w:tr>
      <w:tr>
        <w:trPr>
          <w:trHeight w:val="661"/>
        </w:trPr>
        <w:tc>
          <w:tcPr>
            <w:tcW w:w="1215"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rPr>
                <w:sz w:val="24"/>
                <w:szCs w:val="24"/>
              </w:rPr>
            </w:pPr>
            <w:r>
              <w:rPr>
                <w:b/>
                <w:bCs/>
                <w:sz w:val="24"/>
                <w:szCs w:val="24"/>
              </w:rPr>
              <w:t>Aspoň 2 konkrétne pracovné ponuky (</w:t>
            </w:r>
            <w:proofErr w:type="spellStart"/>
            <w:r>
              <w:rPr>
                <w:b/>
                <w:bCs/>
                <w:sz w:val="24"/>
                <w:szCs w:val="24"/>
              </w:rPr>
              <w:t>ISTP.sk</w:t>
            </w:r>
            <w:proofErr w:type="spellEnd"/>
            <w:r>
              <w:rPr>
                <w:b/>
                <w:bCs/>
                <w:sz w:val="24"/>
                <w:szCs w:val="24"/>
              </w:rPr>
              <w:t xml:space="preserve"> alebo iné): </w:t>
            </w: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szCs w:val="20"/>
              </w:rPr>
            </w:pPr>
            <w:r>
              <w:rPr>
                <w:sz w:val="20"/>
                <w:szCs w:val="20"/>
              </w:rPr>
              <w:t xml:space="preserve">Mgr. Jozef </w:t>
            </w:r>
            <w:proofErr w:type="spellStart"/>
            <w:r>
              <w:rPr>
                <w:sz w:val="20"/>
                <w:szCs w:val="20"/>
              </w:rPr>
              <w:t>Gans</w:t>
            </w:r>
            <w:proofErr w:type="spellEnd"/>
            <w:r>
              <w:rPr>
                <w:sz w:val="20"/>
                <w:szCs w:val="20"/>
              </w:rPr>
              <w:t>- JOKABRON Gelnica -predavač v obchodnej prevádzke</w:t>
            </w:r>
          </w:p>
          <w:p>
            <w:pPr>
              <w:spacing w:after="0"/>
              <w:rPr>
                <w:sz w:val="20"/>
                <w:szCs w:val="20"/>
              </w:rPr>
            </w:pPr>
            <w:proofErr w:type="spellStart"/>
            <w:r>
              <w:rPr>
                <w:sz w:val="20"/>
                <w:szCs w:val="20"/>
              </w:rPr>
              <w:t>Mozer</w:t>
            </w:r>
            <w:proofErr w:type="spellEnd"/>
            <w:r>
              <w:rPr>
                <w:sz w:val="20"/>
                <w:szCs w:val="20"/>
              </w:rPr>
              <w:t xml:space="preserve"> Plus s.r.o., </w:t>
            </w:r>
            <w:proofErr w:type="spellStart"/>
            <w:r>
              <w:rPr>
                <w:sz w:val="20"/>
                <w:szCs w:val="20"/>
              </w:rPr>
              <w:t>Nálepkovo-predavač</w:t>
            </w:r>
            <w:proofErr w:type="spellEnd"/>
            <w:r>
              <w:rPr>
                <w:sz w:val="20"/>
                <w:szCs w:val="20"/>
              </w:rPr>
              <w:t xml:space="preserve"> v obchodnej prevádzke</w:t>
            </w:r>
            <w:r>
              <w:rPr>
                <w:sz w:val="20"/>
                <w:szCs w:val="20"/>
              </w:rPr>
              <w:tab/>
            </w:r>
          </w:p>
          <w:p>
            <w:pPr>
              <w:spacing w:after="0"/>
              <w:rPr>
                <w:sz w:val="20"/>
                <w:szCs w:val="20"/>
              </w:rPr>
            </w:pPr>
            <w:proofErr w:type="spellStart"/>
            <w:r>
              <w:rPr>
                <w:sz w:val="20"/>
                <w:szCs w:val="20"/>
              </w:rPr>
              <w:t>Agrofarma</w:t>
            </w:r>
            <w:proofErr w:type="spellEnd"/>
            <w:r>
              <w:rPr>
                <w:sz w:val="20"/>
                <w:szCs w:val="20"/>
              </w:rPr>
              <w:t xml:space="preserve">, spol. s r.o., </w:t>
            </w:r>
            <w:proofErr w:type="spellStart"/>
            <w:r>
              <w:rPr>
                <w:sz w:val="20"/>
                <w:szCs w:val="20"/>
              </w:rPr>
              <w:t>Nálepkovo-predavač</w:t>
            </w:r>
            <w:proofErr w:type="spellEnd"/>
            <w:r>
              <w:rPr>
                <w:sz w:val="20"/>
                <w:szCs w:val="20"/>
              </w:rPr>
              <w:tab/>
            </w:r>
          </w:p>
          <w:p>
            <w:pPr>
              <w:spacing w:after="0"/>
              <w:rPr>
                <w:sz w:val="20"/>
                <w:szCs w:val="20"/>
              </w:rPr>
            </w:pPr>
            <w:r>
              <w:rPr>
                <w:sz w:val="20"/>
                <w:szCs w:val="20"/>
              </w:rPr>
              <w:t>KARMEN - veľkoobchod potra</w:t>
            </w:r>
            <w:bookmarkStart w:id="4" w:name="_GoBack"/>
            <w:bookmarkEnd w:id="4"/>
            <w:r>
              <w:rPr>
                <w:sz w:val="20"/>
                <w:szCs w:val="20"/>
              </w:rPr>
              <w:t>vín s.r.o.</w:t>
            </w:r>
            <w:r>
              <w:rPr>
                <w:sz w:val="20"/>
                <w:szCs w:val="20"/>
              </w:rPr>
              <w:t>, Jaklovce – predavač/</w:t>
            </w:r>
            <w:proofErr w:type="spellStart"/>
            <w:r>
              <w:rPr>
                <w:sz w:val="20"/>
                <w:szCs w:val="20"/>
              </w:rPr>
              <w:t>ka</w:t>
            </w:r>
            <w:proofErr w:type="spellEnd"/>
          </w:p>
        </w:tc>
        <w:tc>
          <w:tcPr>
            <w:tcW w:w="189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szCs w:val="20"/>
              </w:rPr>
            </w:pPr>
            <w:proofErr w:type="spellStart"/>
            <w:r>
              <w:rPr>
                <w:sz w:val="20"/>
                <w:szCs w:val="20"/>
              </w:rPr>
              <w:t>BRIDGE-Precision</w:t>
            </w:r>
            <w:proofErr w:type="spellEnd"/>
            <w:r>
              <w:rPr>
                <w:sz w:val="20"/>
                <w:szCs w:val="20"/>
              </w:rPr>
              <w:t xml:space="preserve">, </w:t>
            </w:r>
            <w:proofErr w:type="spellStart"/>
            <w:r>
              <w:rPr>
                <w:sz w:val="20"/>
                <w:szCs w:val="20"/>
              </w:rPr>
              <w:t>s.r.o.,Prakovce</w:t>
            </w:r>
            <w:proofErr w:type="spellEnd"/>
            <w:r>
              <w:rPr>
                <w:sz w:val="20"/>
                <w:szCs w:val="20"/>
              </w:rPr>
              <w:t xml:space="preserve"> -skladník</w:t>
            </w:r>
          </w:p>
          <w:p>
            <w:pPr>
              <w:spacing w:after="0"/>
              <w:rPr>
                <w:sz w:val="20"/>
                <w:szCs w:val="20"/>
              </w:rPr>
            </w:pPr>
            <w:r>
              <w:rPr>
                <w:sz w:val="20"/>
                <w:szCs w:val="20"/>
              </w:rPr>
              <w:t>BRIDGE - CNC, s.r.o., Prakovce –skladník</w:t>
            </w:r>
          </w:p>
          <w:p>
            <w:pPr>
              <w:spacing w:after="0"/>
              <w:rPr>
                <w:sz w:val="20"/>
                <w:szCs w:val="20"/>
              </w:rPr>
            </w:pPr>
            <w:r>
              <w:rPr>
                <w:sz w:val="20"/>
                <w:szCs w:val="20"/>
              </w:rPr>
              <w:t xml:space="preserve">PASS- SK, </w:t>
            </w:r>
            <w:proofErr w:type="spellStart"/>
            <w:r>
              <w:rPr>
                <w:sz w:val="20"/>
                <w:szCs w:val="20"/>
              </w:rPr>
              <w:t>s.r.o.,Spišská</w:t>
            </w:r>
            <w:proofErr w:type="spellEnd"/>
            <w:r>
              <w:rPr>
                <w:sz w:val="20"/>
                <w:szCs w:val="20"/>
              </w:rPr>
              <w:t xml:space="preserve"> Nová </w:t>
            </w:r>
            <w:proofErr w:type="spellStart"/>
            <w:r>
              <w:rPr>
                <w:sz w:val="20"/>
                <w:szCs w:val="20"/>
              </w:rPr>
              <w:t>Ves-skladník</w:t>
            </w:r>
            <w:proofErr w:type="spellEnd"/>
            <w:r>
              <w:rPr>
                <w:sz w:val="20"/>
                <w:szCs w:val="20"/>
              </w:rPr>
              <w:tab/>
            </w:r>
          </w:p>
          <w:p>
            <w:pPr>
              <w:spacing w:after="0"/>
              <w:rPr>
                <w:sz w:val="20"/>
                <w:szCs w:val="20"/>
              </w:rPr>
            </w:pPr>
            <w:r>
              <w:rPr>
                <w:sz w:val="20"/>
                <w:szCs w:val="20"/>
              </w:rPr>
              <w:tab/>
            </w:r>
          </w:p>
        </w:tc>
      </w:tr>
    </w:tbl>
    <w:p>
      <w:pPr>
        <w:pStyle w:val="Nadpis1"/>
        <w:spacing w:before="0" w:after="0"/>
        <w:rPr>
          <w:rFonts w:asciiTheme="minorHAnsi" w:hAnsiTheme="minorHAnsi"/>
          <w:sz w:val="24"/>
          <w:szCs w:val="24"/>
        </w:rPr>
      </w:pPr>
      <w:r>
        <w:rPr>
          <w:rFonts w:asciiTheme="minorHAnsi" w:eastAsia="Arial" w:hAnsiTheme="minorHAnsi"/>
          <w:sz w:val="24"/>
          <w:szCs w:val="24"/>
        </w:rPr>
        <w:t xml:space="preserve">6. Vykonané aktivity </w:t>
      </w:r>
      <w:bookmarkEnd w:id="2"/>
      <w:r>
        <w:rPr>
          <w:rFonts w:asciiTheme="minorHAnsi" w:eastAsia="Arial" w:hAnsiTheme="minorHAnsi"/>
          <w:sz w:val="24"/>
          <w:szCs w:val="24"/>
        </w:rPr>
        <w:t>v oblasti kontaktu s trhom práce</w:t>
      </w:r>
    </w:p>
    <w:tbl>
      <w:tblPr>
        <w:tblW w:w="5000" w:type="pct"/>
        <w:tblCellMar>
          <w:left w:w="0" w:type="dxa"/>
          <w:right w:w="0" w:type="dxa"/>
        </w:tblCellMar>
        <w:tblLook w:val="04A0" w:firstRow="1" w:lastRow="0" w:firstColumn="1" w:lastColumn="0" w:noHBand="0" w:noVBand="1"/>
      </w:tblPr>
      <w:tblGrid>
        <w:gridCol w:w="3028"/>
        <w:gridCol w:w="2040"/>
        <w:gridCol w:w="1896"/>
        <w:gridCol w:w="2891"/>
      </w:tblGrid>
      <w:tr>
        <w:trPr>
          <w:trHeight w:val="293"/>
        </w:trPr>
        <w:tc>
          <w:tcPr>
            <w:tcW w:w="1536"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rFonts w:eastAsia="Arial"/>
                <w:color w:val="FFFFFF" w:themeColor="background1"/>
                <w:sz w:val="20"/>
                <w:szCs w:val="28"/>
              </w:rPr>
              <w:br w:type="page"/>
            </w:r>
            <w:r>
              <w:rPr>
                <w:b/>
                <w:bCs/>
                <w:color w:val="FFFFFF" w:themeColor="background1"/>
                <w:sz w:val="20"/>
                <w:szCs w:val="28"/>
              </w:rPr>
              <w:t>Vyvinuté aktivity (ukončené alebo v priebehu)</w:t>
            </w:r>
          </w:p>
        </w:tc>
        <w:tc>
          <w:tcPr>
            <w:tcW w:w="1035"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b/>
                <w:bCs/>
                <w:color w:val="FFFFFF" w:themeColor="background1"/>
                <w:sz w:val="20"/>
                <w:szCs w:val="28"/>
              </w:rPr>
              <w:t>Dátum</w:t>
            </w:r>
          </w:p>
        </w:tc>
        <w:tc>
          <w:tcPr>
            <w:tcW w:w="962"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b/>
                <w:bCs/>
                <w:color w:val="FFFFFF" w:themeColor="background1"/>
                <w:sz w:val="20"/>
                <w:szCs w:val="28"/>
              </w:rPr>
              <w:t>Cieľ</w:t>
            </w:r>
          </w:p>
        </w:tc>
        <w:tc>
          <w:tcPr>
            <w:tcW w:w="1467" w:type="pct"/>
            <w:tcBorders>
              <w:top w:val="single" w:sz="8" w:space="0" w:color="1B587C"/>
              <w:left w:val="single" w:sz="4" w:space="0" w:color="002060"/>
              <w:bottom w:val="single" w:sz="8" w:space="0" w:color="1B587C"/>
              <w:right w:val="single" w:sz="8" w:space="0" w:color="1B587C"/>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b/>
                <w:bCs/>
                <w:color w:val="FFFFFF" w:themeColor="background1"/>
                <w:sz w:val="20"/>
                <w:szCs w:val="28"/>
              </w:rPr>
              <w:t>Detailný popis dosiahnutých výsledkov (získané informácie, kontakty)</w:t>
            </w:r>
          </w:p>
        </w:tc>
      </w:tr>
      <w:tr>
        <w:trPr>
          <w:trHeight w:val="161"/>
        </w:trPr>
        <w:tc>
          <w:tcPr>
            <w:tcW w:w="1536"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rPr>
                <w:sz w:val="20"/>
                <w:szCs w:val="20"/>
              </w:rPr>
            </w:pPr>
            <w:r>
              <w:rPr>
                <w:sz w:val="20"/>
                <w:szCs w:val="20"/>
              </w:rPr>
              <w:t>Vypracovanie životopisu , žiadosti o prijatie do zamestnania, motivačného listu</w:t>
            </w:r>
          </w:p>
        </w:tc>
        <w:tc>
          <w:tcPr>
            <w:tcW w:w="1035"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szCs w:val="20"/>
              </w:rPr>
            </w:pPr>
          </w:p>
          <w:p>
            <w:pPr>
              <w:spacing w:after="0"/>
              <w:rPr>
                <w:sz w:val="20"/>
                <w:szCs w:val="20"/>
              </w:rPr>
            </w:pPr>
          </w:p>
          <w:p>
            <w:pPr>
              <w:spacing w:after="0"/>
              <w:rPr>
                <w:sz w:val="20"/>
                <w:szCs w:val="20"/>
              </w:rPr>
            </w:pPr>
            <w:r>
              <w:rPr>
                <w:sz w:val="20"/>
                <w:szCs w:val="20"/>
              </w:rPr>
              <w:t>11.7. –13.8.2019</w:t>
            </w:r>
          </w:p>
        </w:tc>
        <w:tc>
          <w:tcPr>
            <w:tcW w:w="96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szCs w:val="20"/>
              </w:rPr>
            </w:pPr>
            <w:r>
              <w:rPr>
                <w:sz w:val="20"/>
                <w:szCs w:val="20"/>
              </w:rPr>
              <w:t>Vypracovať si dokumenty potrebné k úspešnému uchádzaniu sa o zamestnanie</w:t>
            </w:r>
          </w:p>
        </w:tc>
        <w:tc>
          <w:tcPr>
            <w:tcW w:w="146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szCs w:val="20"/>
              </w:rPr>
            </w:pPr>
            <w:r>
              <w:rPr>
                <w:sz w:val="20"/>
                <w:szCs w:val="20"/>
              </w:rPr>
              <w:t xml:space="preserve"> vypracovala si </w:t>
            </w:r>
            <w:proofErr w:type="spellStart"/>
            <w:r>
              <w:rPr>
                <w:sz w:val="20"/>
                <w:szCs w:val="20"/>
              </w:rPr>
              <w:t>životopis+žiadosť+motivačný</w:t>
            </w:r>
            <w:proofErr w:type="spellEnd"/>
            <w:r>
              <w:rPr>
                <w:sz w:val="20"/>
                <w:szCs w:val="20"/>
              </w:rPr>
              <w:t xml:space="preserve"> list</w:t>
            </w:r>
          </w:p>
          <w:p>
            <w:pPr>
              <w:spacing w:after="0"/>
              <w:rPr>
                <w:sz w:val="20"/>
                <w:szCs w:val="20"/>
              </w:rPr>
            </w:pPr>
          </w:p>
          <w:p>
            <w:pPr>
              <w:spacing w:after="0"/>
              <w:rPr>
                <w:sz w:val="20"/>
                <w:szCs w:val="20"/>
              </w:rPr>
            </w:pPr>
          </w:p>
        </w:tc>
      </w:tr>
      <w:tr>
        <w:trPr>
          <w:trHeight w:val="134"/>
        </w:trPr>
        <w:tc>
          <w:tcPr>
            <w:tcW w:w="1536"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0"/>
                <w:szCs w:val="20"/>
              </w:rPr>
            </w:pPr>
            <w:r>
              <w:rPr>
                <w:sz w:val="20"/>
                <w:szCs w:val="20"/>
              </w:rPr>
              <w:t xml:space="preserve">Zmapovanie </w:t>
            </w:r>
            <w:proofErr w:type="spellStart"/>
            <w:r>
              <w:rPr>
                <w:sz w:val="20"/>
                <w:szCs w:val="20"/>
              </w:rPr>
              <w:t>potencionálnych</w:t>
            </w:r>
            <w:proofErr w:type="spellEnd"/>
            <w:r>
              <w:rPr>
                <w:sz w:val="20"/>
                <w:szCs w:val="20"/>
              </w:rPr>
              <w:t xml:space="preserve"> zamestnávateľov podľa cieľových zamestnaní</w:t>
            </w:r>
          </w:p>
          <w:p>
            <w:pPr>
              <w:rPr>
                <w:sz w:val="20"/>
                <w:szCs w:val="20"/>
              </w:rPr>
            </w:pPr>
          </w:p>
          <w:p>
            <w:pPr>
              <w:rPr>
                <w:sz w:val="20"/>
                <w:szCs w:val="20"/>
              </w:rPr>
            </w:pPr>
            <w:r>
              <w:rPr>
                <w:sz w:val="20"/>
                <w:szCs w:val="20"/>
              </w:rPr>
              <w:t>Sledovanie pracovných ponúk</w:t>
            </w:r>
          </w:p>
        </w:tc>
        <w:tc>
          <w:tcPr>
            <w:tcW w:w="1035"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szCs w:val="20"/>
              </w:rPr>
            </w:pPr>
          </w:p>
          <w:p>
            <w:pPr>
              <w:spacing w:after="0"/>
              <w:rPr>
                <w:sz w:val="20"/>
                <w:szCs w:val="20"/>
              </w:rPr>
            </w:pPr>
            <w:r>
              <w:rPr>
                <w:sz w:val="20"/>
                <w:szCs w:val="20"/>
              </w:rPr>
              <w:t>13.8. - 26.8.2019</w:t>
            </w:r>
          </w:p>
        </w:tc>
        <w:tc>
          <w:tcPr>
            <w:tcW w:w="96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ind w:right="-129"/>
              <w:rPr>
                <w:sz w:val="20"/>
                <w:szCs w:val="20"/>
              </w:rPr>
            </w:pPr>
            <w:r>
              <w:rPr>
                <w:sz w:val="20"/>
                <w:szCs w:val="20"/>
              </w:rPr>
              <w:t xml:space="preserve"> Získať prehľad o počte zamestnávateľov, ktorých je možné kontaktovať </w:t>
            </w:r>
          </w:p>
          <w:p>
            <w:pPr>
              <w:spacing w:after="0"/>
              <w:ind w:right="-129"/>
              <w:rPr>
                <w:sz w:val="20"/>
                <w:szCs w:val="20"/>
              </w:rPr>
            </w:pPr>
          </w:p>
          <w:p>
            <w:pPr>
              <w:spacing w:after="0"/>
              <w:ind w:right="-129"/>
              <w:rPr>
                <w:sz w:val="20"/>
                <w:szCs w:val="20"/>
              </w:rPr>
            </w:pPr>
            <w:r>
              <w:rPr>
                <w:sz w:val="20"/>
                <w:szCs w:val="20"/>
              </w:rPr>
              <w:t>Získať  prehľad o VPM, a návyk sledovať VPM</w:t>
            </w:r>
          </w:p>
        </w:tc>
        <w:tc>
          <w:tcPr>
            <w:tcW w:w="146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szCs w:val="20"/>
              </w:rPr>
            </w:pPr>
            <w:r>
              <w:rPr>
                <w:sz w:val="20"/>
                <w:szCs w:val="20"/>
              </w:rPr>
              <w:t xml:space="preserve">získala prehľad  o počte zamestnávateľov  v oblasti v ktorej má záujem pracovať,  </w:t>
            </w:r>
          </w:p>
          <w:p>
            <w:pPr>
              <w:spacing w:after="0"/>
              <w:rPr>
                <w:sz w:val="20"/>
                <w:szCs w:val="20"/>
              </w:rPr>
            </w:pPr>
            <w:r>
              <w:rPr>
                <w:sz w:val="20"/>
                <w:szCs w:val="20"/>
              </w:rPr>
              <w:t xml:space="preserve">Zapísala si získané údaje </w:t>
            </w:r>
          </w:p>
          <w:p>
            <w:pPr>
              <w:spacing w:after="0"/>
              <w:rPr>
                <w:sz w:val="20"/>
                <w:szCs w:val="20"/>
              </w:rPr>
            </w:pPr>
          </w:p>
          <w:p>
            <w:pPr>
              <w:spacing w:after="0"/>
              <w:rPr>
                <w:sz w:val="20"/>
                <w:szCs w:val="20"/>
              </w:rPr>
            </w:pPr>
          </w:p>
          <w:p>
            <w:pPr>
              <w:spacing w:after="0"/>
              <w:rPr>
                <w:sz w:val="20"/>
                <w:szCs w:val="20"/>
              </w:rPr>
            </w:pPr>
            <w:r>
              <w:rPr>
                <w:sz w:val="20"/>
                <w:szCs w:val="20"/>
              </w:rPr>
              <w:t>Získala  aktuálny prehľad o VPM</w:t>
            </w:r>
          </w:p>
        </w:tc>
      </w:tr>
      <w:tr>
        <w:trPr>
          <w:trHeight w:val="134"/>
        </w:trPr>
        <w:tc>
          <w:tcPr>
            <w:tcW w:w="1536"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rPr>
                <w:sz w:val="20"/>
                <w:szCs w:val="20"/>
              </w:rPr>
            </w:pPr>
            <w:r>
              <w:rPr>
                <w:sz w:val="20"/>
                <w:szCs w:val="20"/>
              </w:rPr>
              <w:t>Nácvik pracovného pohovoru</w:t>
            </w:r>
          </w:p>
        </w:tc>
        <w:tc>
          <w:tcPr>
            <w:tcW w:w="1035"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szCs w:val="20"/>
              </w:rPr>
            </w:pPr>
          </w:p>
          <w:p>
            <w:pPr>
              <w:spacing w:after="0"/>
              <w:rPr>
                <w:sz w:val="20"/>
                <w:szCs w:val="20"/>
              </w:rPr>
            </w:pPr>
          </w:p>
          <w:p>
            <w:pPr>
              <w:spacing w:after="0"/>
              <w:rPr>
                <w:sz w:val="20"/>
                <w:szCs w:val="20"/>
              </w:rPr>
            </w:pPr>
            <w:r>
              <w:rPr>
                <w:sz w:val="20"/>
                <w:szCs w:val="20"/>
              </w:rPr>
              <w:lastRenderedPageBreak/>
              <w:t>19.8.2019</w:t>
            </w:r>
          </w:p>
        </w:tc>
        <w:tc>
          <w:tcPr>
            <w:tcW w:w="96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ind w:right="-129"/>
              <w:rPr>
                <w:sz w:val="20"/>
                <w:szCs w:val="20"/>
              </w:rPr>
            </w:pPr>
            <w:r>
              <w:rPr>
                <w:sz w:val="20"/>
                <w:szCs w:val="20"/>
              </w:rPr>
              <w:lastRenderedPageBreak/>
              <w:t xml:space="preserve">Získať prezentačné zručnosti </w:t>
            </w:r>
          </w:p>
        </w:tc>
        <w:tc>
          <w:tcPr>
            <w:tcW w:w="146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szCs w:val="20"/>
              </w:rPr>
            </w:pPr>
            <w:r>
              <w:rPr>
                <w:sz w:val="20"/>
                <w:szCs w:val="20"/>
              </w:rPr>
              <w:t xml:space="preserve">Na modelovej situácii si overila na vyhľadanú pracovnú ponuku </w:t>
            </w:r>
            <w:r>
              <w:rPr>
                <w:sz w:val="20"/>
                <w:szCs w:val="20"/>
              </w:rPr>
              <w:lastRenderedPageBreak/>
              <w:t>svoje zručnosti efektívneho pracovného  pohovoru</w:t>
            </w:r>
          </w:p>
        </w:tc>
      </w:tr>
    </w:tbl>
    <w:p>
      <w:pPr>
        <w:pStyle w:val="Nadpis1"/>
        <w:spacing w:before="120" w:after="120"/>
        <w:rPr>
          <w:rFonts w:asciiTheme="minorHAnsi" w:eastAsia="Arial" w:hAnsiTheme="minorHAnsi"/>
          <w:sz w:val="24"/>
          <w:szCs w:val="24"/>
        </w:rPr>
      </w:pPr>
      <w:bookmarkStart w:id="5" w:name="_Toc390942119"/>
      <w:r>
        <w:rPr>
          <w:rFonts w:asciiTheme="minorHAnsi" w:eastAsia="Arial" w:hAnsiTheme="minorHAnsi"/>
          <w:sz w:val="24"/>
          <w:szCs w:val="24"/>
        </w:rPr>
        <w:lastRenderedPageBreak/>
        <w:t>7. Akčný plán</w:t>
      </w:r>
      <w:bookmarkEnd w:id="5"/>
      <w:r>
        <w:rPr>
          <w:rFonts w:asciiTheme="minorHAnsi" w:eastAsia="Arial" w:hAnsiTheme="minorHAnsi"/>
          <w:sz w:val="24"/>
          <w:szCs w:val="24"/>
        </w:rPr>
        <w:t xml:space="preserve"> pre uplatnenie DN </w:t>
      </w:r>
      <w:proofErr w:type="spellStart"/>
      <w:r>
        <w:rPr>
          <w:rFonts w:asciiTheme="minorHAnsi" w:eastAsia="Arial" w:hAnsiTheme="minorHAnsi"/>
          <w:sz w:val="24"/>
          <w:szCs w:val="24"/>
        </w:rPr>
        <w:t>UoZ</w:t>
      </w:r>
      <w:proofErr w:type="spellEnd"/>
      <w:r>
        <w:rPr>
          <w:rFonts w:asciiTheme="minorHAnsi" w:eastAsia="Arial" w:hAnsiTheme="minorHAnsi"/>
          <w:sz w:val="24"/>
          <w:szCs w:val="24"/>
        </w:rPr>
        <w:t xml:space="preserve"> na trhu práce</w:t>
      </w:r>
    </w:p>
    <w:p>
      <w:pPr>
        <w:jc w:val="both"/>
        <w:rPr>
          <w:i/>
          <w:sz w:val="16"/>
          <w:szCs w:val="16"/>
        </w:rPr>
      </w:pPr>
      <w:r>
        <w:rPr>
          <w:i/>
          <w:sz w:val="16"/>
          <w:szCs w:val="16"/>
        </w:rPr>
        <w:t xml:space="preserve">Poznámka: Akčný musí obsahovať popis plánovaných aktivít DN </w:t>
      </w:r>
      <w:proofErr w:type="spellStart"/>
      <w:r>
        <w:rPr>
          <w:i/>
          <w:sz w:val="16"/>
          <w:szCs w:val="16"/>
        </w:rPr>
        <w:t>UoZ</w:t>
      </w:r>
      <w:proofErr w:type="spellEnd"/>
      <w:r>
        <w:rPr>
          <w:i/>
          <w:sz w:val="16"/>
          <w:szCs w:val="16"/>
        </w:rPr>
        <w:t xml:space="preserve"> na obdobie najmenej 3 mesiacov po ukončení 1. etapy bilancie kompetencií, pričom aspoň jedna z nich musí byť termínovaná do 14 kalendárnych dní od ukončenia 1. etapy Bilancie kompetencií.  </w:t>
      </w:r>
    </w:p>
    <w:tbl>
      <w:tblPr>
        <w:tblW w:w="5000" w:type="pct"/>
        <w:jc w:val="center"/>
        <w:tblCellMar>
          <w:left w:w="0" w:type="dxa"/>
          <w:right w:w="0" w:type="dxa"/>
        </w:tblCellMar>
        <w:tblLook w:val="04A0" w:firstRow="1" w:lastRow="0" w:firstColumn="1" w:lastColumn="0" w:noHBand="0" w:noVBand="1"/>
      </w:tblPr>
      <w:tblGrid>
        <w:gridCol w:w="1516"/>
        <w:gridCol w:w="5014"/>
        <w:gridCol w:w="3325"/>
      </w:tblGrid>
      <w:tr>
        <w:trPr>
          <w:trHeight w:val="219"/>
          <w:jc w:val="center"/>
        </w:trPr>
        <w:tc>
          <w:tcPr>
            <w:tcW w:w="769"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16"/>
                <w:szCs w:val="16"/>
              </w:rPr>
            </w:pPr>
            <w:r>
              <w:rPr>
                <w:b/>
                <w:bCs/>
                <w:color w:val="FFFFFF" w:themeColor="background1"/>
                <w:sz w:val="16"/>
                <w:szCs w:val="16"/>
              </w:rPr>
              <w:t>Termín</w:t>
            </w:r>
          </w:p>
        </w:tc>
        <w:tc>
          <w:tcPr>
            <w:tcW w:w="2544"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16"/>
                <w:szCs w:val="16"/>
              </w:rPr>
            </w:pPr>
            <w:r>
              <w:rPr>
                <w:b/>
                <w:bCs/>
                <w:color w:val="FFFFFF" w:themeColor="background1"/>
                <w:sz w:val="16"/>
                <w:szCs w:val="16"/>
              </w:rPr>
              <w:t>Aktivita</w:t>
            </w:r>
          </w:p>
        </w:tc>
        <w:tc>
          <w:tcPr>
            <w:tcW w:w="1687" w:type="pct"/>
            <w:tcBorders>
              <w:top w:val="single" w:sz="8" w:space="0" w:color="1B587C"/>
              <w:left w:val="single" w:sz="4" w:space="0" w:color="002060"/>
              <w:bottom w:val="single" w:sz="8" w:space="0" w:color="1B587C"/>
              <w:right w:val="single" w:sz="8" w:space="0" w:color="1B587C"/>
            </w:tcBorders>
            <w:shd w:val="clear" w:color="auto" w:fill="1B587C"/>
            <w:tcMar>
              <w:top w:w="57" w:type="dxa"/>
              <w:left w:w="108" w:type="dxa"/>
              <w:bottom w:w="57" w:type="dxa"/>
              <w:right w:w="108" w:type="dxa"/>
            </w:tcMar>
            <w:vAlign w:val="center"/>
            <w:hideMark/>
          </w:tcPr>
          <w:p>
            <w:pPr>
              <w:spacing w:after="0"/>
              <w:jc w:val="center"/>
              <w:rPr>
                <w:color w:val="FFFFFF" w:themeColor="background1"/>
                <w:sz w:val="16"/>
                <w:szCs w:val="16"/>
              </w:rPr>
            </w:pPr>
            <w:r>
              <w:rPr>
                <w:b/>
                <w:bCs/>
                <w:color w:val="FFFFFF" w:themeColor="background1"/>
                <w:sz w:val="16"/>
                <w:szCs w:val="16"/>
              </w:rPr>
              <w:t>Kritériá plnenia</w:t>
            </w:r>
          </w:p>
        </w:tc>
      </w:tr>
      <w:tr>
        <w:trPr>
          <w:trHeight w:val="187"/>
          <w:jc w:val="center"/>
        </w:trPr>
        <w:tc>
          <w:tcPr>
            <w:tcW w:w="769"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pPr>
              <w:jc w:val="center"/>
              <w:rPr>
                <w:sz w:val="20"/>
                <w:szCs w:val="20"/>
              </w:rPr>
            </w:pPr>
            <w:r>
              <w:rPr>
                <w:bCs/>
                <w:sz w:val="20"/>
                <w:szCs w:val="20"/>
              </w:rPr>
              <w:t>Do12.9.2019</w:t>
            </w:r>
          </w:p>
        </w:tc>
        <w:tc>
          <w:tcPr>
            <w:tcW w:w="2544"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rPr>
                <w:sz w:val="20"/>
                <w:szCs w:val="20"/>
              </w:rPr>
            </w:pPr>
            <w:r>
              <w:rPr>
                <w:sz w:val="20"/>
              </w:rPr>
              <w:t xml:space="preserve">Osobné uchádzanie sa o zamestnanie :  </w:t>
            </w:r>
            <w:proofErr w:type="spellStart"/>
            <w:r>
              <w:rPr>
                <w:sz w:val="20"/>
              </w:rPr>
              <w:t>Agrofarma</w:t>
            </w:r>
            <w:proofErr w:type="spellEnd"/>
            <w:r>
              <w:rPr>
                <w:sz w:val="20"/>
              </w:rPr>
              <w:t xml:space="preserve"> s.r.o. Nálepkovo</w:t>
            </w:r>
          </w:p>
          <w:p>
            <w:pPr>
              <w:rPr>
                <w:sz w:val="20"/>
                <w:szCs w:val="20"/>
              </w:rPr>
            </w:pPr>
          </w:p>
          <w:p>
            <w:pPr>
              <w:rPr>
                <w:sz w:val="20"/>
                <w:szCs w:val="20"/>
              </w:rPr>
            </w:pPr>
            <w:r>
              <w:rPr>
                <w:sz w:val="20"/>
                <w:szCs w:val="20"/>
              </w:rPr>
              <w:t>Vyhľadávanie pracovných ponúk</w:t>
            </w:r>
          </w:p>
        </w:tc>
        <w:tc>
          <w:tcPr>
            <w:tcW w:w="168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szCs w:val="20"/>
              </w:rPr>
            </w:pPr>
            <w:r>
              <w:rPr>
                <w:sz w:val="20"/>
                <w:szCs w:val="20"/>
              </w:rPr>
              <w:t>Prezentovať sa u zamestnávateľa, doručiť žiadosť +CV</w:t>
            </w:r>
          </w:p>
          <w:p>
            <w:pPr>
              <w:spacing w:after="0"/>
              <w:rPr>
                <w:sz w:val="20"/>
                <w:szCs w:val="20"/>
              </w:rPr>
            </w:pPr>
          </w:p>
          <w:p>
            <w:pPr>
              <w:spacing w:after="0"/>
              <w:rPr>
                <w:sz w:val="20"/>
                <w:szCs w:val="20"/>
              </w:rPr>
            </w:pPr>
          </w:p>
          <w:p>
            <w:pPr>
              <w:spacing w:after="0"/>
              <w:rPr>
                <w:sz w:val="20"/>
                <w:szCs w:val="20"/>
              </w:rPr>
            </w:pPr>
            <w:r>
              <w:rPr>
                <w:sz w:val="20"/>
                <w:szCs w:val="20"/>
              </w:rPr>
              <w:t>Vyhľadať 3 pracovné ponuky</w:t>
            </w:r>
          </w:p>
        </w:tc>
      </w:tr>
      <w:tr>
        <w:trPr>
          <w:trHeight w:val="187"/>
          <w:jc w:val="center"/>
        </w:trPr>
        <w:tc>
          <w:tcPr>
            <w:tcW w:w="769"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pPr>
              <w:spacing w:after="0"/>
              <w:jc w:val="center"/>
              <w:rPr>
                <w:bCs/>
                <w:sz w:val="20"/>
                <w:szCs w:val="20"/>
              </w:rPr>
            </w:pPr>
            <w:r>
              <w:rPr>
                <w:bCs/>
                <w:sz w:val="20"/>
                <w:szCs w:val="20"/>
              </w:rPr>
              <w:t>Do12.10.2019</w:t>
            </w:r>
          </w:p>
        </w:tc>
        <w:tc>
          <w:tcPr>
            <w:tcW w:w="2544"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rPr>
            </w:pPr>
            <w:r>
              <w:rPr>
                <w:sz w:val="20"/>
              </w:rPr>
              <w:t xml:space="preserve">Osobné/ písomné uchádzanie sa o zamestnanie u zamestnávateľov: </w:t>
            </w:r>
          </w:p>
          <w:p>
            <w:pPr>
              <w:spacing w:after="0"/>
              <w:rPr>
                <w:sz w:val="20"/>
              </w:rPr>
            </w:pPr>
            <w:r>
              <w:rPr>
                <w:sz w:val="20"/>
              </w:rPr>
              <w:t>2x na 1.cielené zamestnanie</w:t>
            </w:r>
          </w:p>
          <w:p>
            <w:pPr>
              <w:spacing w:after="0"/>
              <w:rPr>
                <w:sz w:val="20"/>
              </w:rPr>
            </w:pPr>
            <w:r>
              <w:rPr>
                <w:sz w:val="20"/>
              </w:rPr>
              <w:t>2x na 2. cielené zamestnanie</w:t>
            </w:r>
          </w:p>
          <w:p>
            <w:pPr>
              <w:spacing w:after="0"/>
              <w:rPr>
                <w:sz w:val="20"/>
              </w:rPr>
            </w:pPr>
          </w:p>
          <w:p>
            <w:pPr>
              <w:spacing w:after="0"/>
              <w:rPr>
                <w:sz w:val="20"/>
              </w:rPr>
            </w:pPr>
            <w:r>
              <w:rPr>
                <w:sz w:val="20"/>
              </w:rPr>
              <w:t xml:space="preserve">Informovať  sa na    </w:t>
            </w:r>
            <w:proofErr w:type="spellStart"/>
            <w:r>
              <w:rPr>
                <w:sz w:val="20"/>
              </w:rPr>
              <w:t>ÚPSVaR</w:t>
            </w:r>
            <w:proofErr w:type="spellEnd"/>
            <w:r>
              <w:rPr>
                <w:sz w:val="20"/>
              </w:rPr>
              <w:t xml:space="preserve"> o príspevkoch na dochádzku do zamestnania  na podporu pracovnej mobility</w:t>
            </w:r>
          </w:p>
          <w:p>
            <w:pPr>
              <w:spacing w:after="0" w:line="276" w:lineRule="auto"/>
              <w:rPr>
                <w:sz w:val="20"/>
              </w:rPr>
            </w:pPr>
            <w:r>
              <w:rPr>
                <w:sz w:val="20"/>
              </w:rPr>
              <w:t xml:space="preserve">Informovať sa na úrade práce  o príspevkoch na zamestnanie znevýhodneného </w:t>
            </w:r>
            <w:proofErr w:type="spellStart"/>
            <w:r>
              <w:rPr>
                <w:sz w:val="20"/>
              </w:rPr>
              <w:t>UoZ</w:t>
            </w:r>
            <w:proofErr w:type="spellEnd"/>
            <w:r>
              <w:rPr>
                <w:sz w:val="20"/>
              </w:rPr>
              <w:t xml:space="preserve"> </w:t>
            </w:r>
          </w:p>
          <w:p>
            <w:pPr>
              <w:spacing w:after="0" w:line="276" w:lineRule="auto"/>
              <w:rPr>
                <w:sz w:val="20"/>
              </w:rPr>
            </w:pPr>
          </w:p>
          <w:p>
            <w:pPr>
              <w:spacing w:after="0" w:line="276" w:lineRule="auto"/>
              <w:rPr>
                <w:sz w:val="20"/>
              </w:rPr>
            </w:pPr>
            <w:r>
              <w:rPr>
                <w:sz w:val="20"/>
              </w:rPr>
              <w:t xml:space="preserve">Vypracovať si profil na </w:t>
            </w:r>
            <w:proofErr w:type="spellStart"/>
            <w:r>
              <w:rPr>
                <w:sz w:val="20"/>
              </w:rPr>
              <w:t>www.istp.sk</w:t>
            </w:r>
            <w:proofErr w:type="spellEnd"/>
          </w:p>
        </w:tc>
        <w:tc>
          <w:tcPr>
            <w:tcW w:w="168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rPr>
            </w:pPr>
            <w:r>
              <w:rPr>
                <w:sz w:val="20"/>
              </w:rPr>
              <w:t xml:space="preserve">Zistiť možnosť zamestnať sa, nechať zamestnávateľovi </w:t>
            </w:r>
            <w:proofErr w:type="spellStart"/>
            <w:r>
              <w:rPr>
                <w:sz w:val="20"/>
              </w:rPr>
              <w:t>životopis+žiadosť</w:t>
            </w:r>
            <w:proofErr w:type="spellEnd"/>
          </w:p>
          <w:p>
            <w:pPr>
              <w:spacing w:after="0"/>
              <w:rPr>
                <w:sz w:val="20"/>
              </w:rPr>
            </w:pPr>
          </w:p>
          <w:p>
            <w:pPr>
              <w:spacing w:after="0"/>
              <w:rPr>
                <w:sz w:val="16"/>
                <w:szCs w:val="16"/>
              </w:rPr>
            </w:pPr>
          </w:p>
          <w:p>
            <w:pPr>
              <w:spacing w:after="0"/>
              <w:rPr>
                <w:sz w:val="20"/>
              </w:rPr>
            </w:pPr>
            <w:r>
              <w:rPr>
                <w:sz w:val="20"/>
              </w:rPr>
              <w:t xml:space="preserve">Zistiť možnosti podpory na zamestnanie mimo trvalého bydliska a podpory znevýhodneného </w:t>
            </w:r>
            <w:proofErr w:type="spellStart"/>
            <w:r>
              <w:rPr>
                <w:sz w:val="20"/>
              </w:rPr>
              <w:t>UoZ</w:t>
            </w:r>
            <w:proofErr w:type="spellEnd"/>
          </w:p>
          <w:p>
            <w:pPr>
              <w:spacing w:after="0"/>
              <w:rPr>
                <w:sz w:val="16"/>
                <w:szCs w:val="16"/>
              </w:rPr>
            </w:pPr>
          </w:p>
          <w:p>
            <w:pPr>
              <w:spacing w:after="0"/>
              <w:rPr>
                <w:sz w:val="16"/>
                <w:szCs w:val="16"/>
              </w:rPr>
            </w:pPr>
          </w:p>
          <w:p>
            <w:pPr>
              <w:spacing w:after="0"/>
              <w:rPr>
                <w:sz w:val="16"/>
                <w:szCs w:val="16"/>
              </w:rPr>
            </w:pPr>
          </w:p>
          <w:p>
            <w:pPr>
              <w:spacing w:after="0"/>
              <w:rPr>
                <w:sz w:val="20"/>
                <w:szCs w:val="20"/>
              </w:rPr>
            </w:pPr>
            <w:r>
              <w:rPr>
                <w:sz w:val="20"/>
                <w:szCs w:val="20"/>
              </w:rPr>
              <w:t>Pružnejšie reagovať na pracovné ponuky</w:t>
            </w:r>
          </w:p>
        </w:tc>
      </w:tr>
      <w:tr>
        <w:trPr>
          <w:trHeight w:val="254"/>
          <w:jc w:val="center"/>
        </w:trPr>
        <w:tc>
          <w:tcPr>
            <w:tcW w:w="769"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pPr>
              <w:spacing w:after="0"/>
              <w:jc w:val="center"/>
              <w:rPr>
                <w:bCs/>
                <w:sz w:val="20"/>
                <w:szCs w:val="20"/>
              </w:rPr>
            </w:pPr>
            <w:r>
              <w:rPr>
                <w:bCs/>
                <w:sz w:val="20"/>
                <w:szCs w:val="20"/>
              </w:rPr>
              <w:t>Do12.12.2019</w:t>
            </w:r>
          </w:p>
        </w:tc>
        <w:tc>
          <w:tcPr>
            <w:tcW w:w="2544"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szCs w:val="20"/>
              </w:rPr>
            </w:pPr>
            <w:r>
              <w:rPr>
                <w:sz w:val="20"/>
                <w:szCs w:val="20"/>
              </w:rPr>
              <w:t>Sledovať voľné pracovné ponuky</w:t>
            </w:r>
          </w:p>
          <w:p>
            <w:pPr>
              <w:spacing w:after="0"/>
              <w:rPr>
                <w:sz w:val="20"/>
                <w:szCs w:val="20"/>
              </w:rPr>
            </w:pPr>
          </w:p>
          <w:p>
            <w:pPr>
              <w:spacing w:after="0"/>
              <w:rPr>
                <w:sz w:val="20"/>
              </w:rPr>
            </w:pPr>
            <w:r>
              <w:rPr>
                <w:sz w:val="20"/>
              </w:rPr>
              <w:t xml:space="preserve">Osobné/ písomné uchádzanie sa o zamestnanie u zamestnávateľov: </w:t>
            </w:r>
          </w:p>
          <w:p>
            <w:pPr>
              <w:spacing w:after="0"/>
              <w:rPr>
                <w:sz w:val="20"/>
              </w:rPr>
            </w:pPr>
            <w:r>
              <w:rPr>
                <w:sz w:val="20"/>
              </w:rPr>
              <w:t>2x na 1.cielené zamestnanie</w:t>
            </w:r>
          </w:p>
          <w:p>
            <w:pPr>
              <w:spacing w:after="0"/>
              <w:rPr>
                <w:sz w:val="20"/>
              </w:rPr>
            </w:pPr>
            <w:r>
              <w:rPr>
                <w:sz w:val="20"/>
              </w:rPr>
              <w:t>2x na 2. cielené zamestnanie</w:t>
            </w:r>
          </w:p>
          <w:p>
            <w:pPr>
              <w:spacing w:after="0"/>
              <w:rPr>
                <w:sz w:val="20"/>
                <w:szCs w:val="20"/>
              </w:rPr>
            </w:pPr>
            <w:r>
              <w:rPr>
                <w:sz w:val="20"/>
                <w:szCs w:val="20"/>
              </w:rPr>
              <w:t>Vyhľadať ponuky rekvalifikačných kurzov – Riadenie zásob</w:t>
            </w:r>
          </w:p>
        </w:tc>
        <w:tc>
          <w:tcPr>
            <w:tcW w:w="1687"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szCs w:val="20"/>
              </w:rPr>
            </w:pPr>
            <w:r>
              <w:rPr>
                <w:sz w:val="16"/>
                <w:szCs w:val="16"/>
              </w:rPr>
              <w:t xml:space="preserve"> </w:t>
            </w:r>
            <w:r>
              <w:rPr>
                <w:sz w:val="20"/>
                <w:szCs w:val="20"/>
              </w:rPr>
              <w:t>Mať aktuálny prehľad o pracovných ponukách</w:t>
            </w:r>
          </w:p>
          <w:p>
            <w:pPr>
              <w:spacing w:after="0"/>
              <w:rPr>
                <w:sz w:val="20"/>
              </w:rPr>
            </w:pPr>
            <w:r>
              <w:rPr>
                <w:sz w:val="20"/>
              </w:rPr>
              <w:t>Získať pracovné miesto, zaslať / osobne odovzdať  zamestnávateľovi  žiadosť +CV+ML</w:t>
            </w:r>
          </w:p>
          <w:p>
            <w:pPr>
              <w:spacing w:after="0"/>
              <w:rPr>
                <w:sz w:val="16"/>
                <w:szCs w:val="16"/>
              </w:rPr>
            </w:pPr>
          </w:p>
          <w:p>
            <w:pPr>
              <w:spacing w:after="0"/>
              <w:rPr>
                <w:sz w:val="20"/>
                <w:szCs w:val="20"/>
              </w:rPr>
            </w:pPr>
            <w:r>
              <w:rPr>
                <w:sz w:val="20"/>
                <w:szCs w:val="20"/>
              </w:rPr>
              <w:t xml:space="preserve">Podať si na </w:t>
            </w:r>
            <w:proofErr w:type="spellStart"/>
            <w:r>
              <w:rPr>
                <w:sz w:val="20"/>
                <w:szCs w:val="20"/>
              </w:rPr>
              <w:t>úpsvr</w:t>
            </w:r>
            <w:proofErr w:type="spellEnd"/>
            <w:r>
              <w:rPr>
                <w:sz w:val="20"/>
                <w:szCs w:val="20"/>
              </w:rPr>
              <w:t xml:space="preserve"> požiadavku na RK</w:t>
            </w:r>
          </w:p>
        </w:tc>
      </w:tr>
    </w:tbl>
    <w:bookmarkStart w:id="6" w:name="_Toc390942117"/>
    <w:p>
      <w:pPr>
        <w:pStyle w:val="Nadpis1"/>
        <w:spacing w:before="120" w:after="0"/>
        <w:rPr>
          <w:rFonts w:asciiTheme="minorHAnsi" w:eastAsia="Arial" w:hAnsiTheme="minorHAnsi"/>
          <w:sz w:val="16"/>
          <w:szCs w:val="16"/>
        </w:rPr>
      </w:pPr>
      <w:r>
        <w:rPr>
          <w:b w:val="0"/>
          <w:noProof/>
          <w:sz w:val="24"/>
          <w:szCs w:val="24"/>
          <w:lang w:eastAsia="sk-SK"/>
        </w:rPr>
        <mc:AlternateContent>
          <mc:Choice Requires="wps">
            <w:drawing>
              <wp:anchor distT="45720" distB="45720" distL="114300" distR="114300" simplePos="0" relativeHeight="251662336" behindDoc="0" locked="0" layoutInCell="1" allowOverlap="1">
                <wp:simplePos x="0" y="0"/>
                <wp:positionH relativeFrom="margin">
                  <wp:posOffset>-159385</wp:posOffset>
                </wp:positionH>
                <wp:positionV relativeFrom="paragraph">
                  <wp:posOffset>418465</wp:posOffset>
                </wp:positionV>
                <wp:extent cx="6949440" cy="1645920"/>
                <wp:effectExtent l="0" t="0" r="2286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9440" cy="1645920"/>
                        </a:xfrm>
                        <a:prstGeom prst="rect">
                          <a:avLst/>
                        </a:prstGeom>
                        <a:solidFill>
                          <a:srgbClr val="FFFFFF"/>
                        </a:solidFill>
                        <a:ln w="9525">
                          <a:solidFill>
                            <a:srgbClr val="000000"/>
                          </a:solidFill>
                          <a:miter lim="800000"/>
                          <a:headEnd/>
                          <a:tailEnd/>
                        </a:ln>
                      </wps:spPr>
                      <wps:txbx>
                        <w:txbxContent>
                          <w:p>
                            <w:pPr>
                              <w:jc w:val="both"/>
                              <w:rPr>
                                <w:i/>
                              </w:rPr>
                            </w:pPr>
                            <w:r>
                              <w:rPr>
                                <w:i/>
                              </w:rPr>
                              <w:t xml:space="preserve">Pani </w:t>
                            </w:r>
                            <w:proofErr w:type="spellStart"/>
                            <w:r>
                              <w:rPr>
                                <w:i/>
                              </w:rPr>
                              <w:t>Schmidthová</w:t>
                            </w:r>
                            <w:proofErr w:type="spellEnd"/>
                            <w:r>
                              <w:rPr>
                                <w:i/>
                              </w:rPr>
                              <w:t xml:space="preserve"> ste chápavá, cieľavedomá, viete pružne reagovať.  Stanovila ste si cieľové zamestnania,  v ktorých máte reálne možnosti pracovného uplatnenia. Odporúčam Vám (okrem aktivít uvedených v akčnom pláne)    s využitím portálu </w:t>
                            </w:r>
                            <w:hyperlink r:id="rId8" w:history="1">
                              <w:r>
                                <w:rPr>
                                  <w:rStyle w:val="Hypertextovprepojenie"/>
                                  <w:i/>
                                </w:rPr>
                                <w:t>www.istp.sk</w:t>
                              </w:r>
                            </w:hyperlink>
                            <w:r>
                              <w:rPr>
                                <w:i/>
                              </w:rPr>
                              <w:t xml:space="preserve">  aktívne kontaktovať zamestnávateľov a to minimálne 1xtýždenne. </w:t>
                            </w:r>
                          </w:p>
                          <w:p>
                            <w:pPr>
                              <w:jc w:val="both"/>
                              <w:rPr>
                                <w:i/>
                              </w:rPr>
                            </w:pPr>
                            <w:r>
                              <w:rPr>
                                <w:i/>
                              </w:rPr>
                              <w:t>Odporúčam  vyhľadať a zaregistrovať sa v personálnej agentúre, ktorá spolupracuje so zamestnávateľmi v regióne, čo zvýši Vašu šancu na zamestnanie ako skladník.</w:t>
                            </w:r>
                          </w:p>
                          <w:p>
                            <w:pPr>
                              <w:jc w:val="both"/>
                              <w:rPr>
                                <w:i/>
                              </w:rPr>
                            </w:pPr>
                            <w:r>
                              <w:rPr>
                                <w:i/>
                              </w:rPr>
                              <w:t xml:space="preserve">Keďže ste ochotná učiť sa novým veciam  a  Vašim druhým cieleným zamestnaním je skladníčka odporúčam,  absolvovať kurz – Riadenie zásob. </w:t>
                            </w:r>
                          </w:p>
                          <w:p>
                            <w:pPr>
                              <w:rPr>
                                <w:i/>
                              </w:rPr>
                            </w:pPr>
                            <w:proofErr w:type="spellStart"/>
                            <w:r>
                              <w:rPr>
                                <w:i/>
                              </w:rPr>
                              <w:t>Doporučujem</w:t>
                            </w:r>
                            <w:proofErr w:type="spellEnd"/>
                            <w:r>
                              <w:rPr>
                                <w:i/>
                              </w:rPr>
                              <w:t xml:space="preserve"> Vám oslovovať aj takých zamestnávateľov, ktorí nemajú zverejnené pracovné ponuky, </w:t>
                            </w:r>
                            <w:proofErr w:type="spellStart"/>
                            <w:r>
                              <w:rPr>
                                <w:i/>
                              </w:rPr>
                              <w:t>t.z</w:t>
                            </w:r>
                            <w:proofErr w:type="spellEnd"/>
                            <w:r>
                              <w:rPr>
                                <w:i/>
                              </w:rPr>
                              <w:t xml:space="preserve">. využiť takzvané uchádzanie sa o zamestnanie na slepo na skrytom trhu práce. </w:t>
                            </w:r>
                          </w:p>
                          <w:p>
                            <w:pPr>
                              <w:rPr>
                                <w:i/>
                              </w:rPr>
                            </w:pPr>
                            <w:proofErr w:type="spellStart"/>
                            <w:r>
                              <w:rPr>
                                <w:i/>
                              </w:rPr>
                              <w:t>Doporučujem</w:t>
                            </w:r>
                            <w:proofErr w:type="spellEnd"/>
                            <w:r>
                              <w:rPr>
                                <w:i/>
                              </w:rPr>
                              <w:t xml:space="preserve">  vyhľadať a zaregistrovať sa v personálnej agentúre, ktorá spolupracuje so zamestnávateľmi v regióne, čo zvýši Vašu šancu na zamestnanie ako upratovačka.</w:t>
                            </w:r>
                          </w:p>
                          <w:p>
                            <w:pPr>
                              <w:rPr>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2.55pt;margin-top:32.95pt;width:547.2pt;height:129.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">
                <v:textbox>
                  <w:txbxContent>
                    <w:p>
                      <w:pPr>
                        <w:jc w:val="both"/>
                        <w:rPr>
                          <w:i/>
                        </w:rPr>
                      </w:pPr>
                      <w:r>
                        <w:rPr>
                          <w:i/>
                        </w:rPr>
                        <w:t xml:space="preserve">Pani </w:t>
                      </w:r>
                      <w:proofErr w:type="spellStart"/>
                      <w:r>
                        <w:rPr>
                          <w:i/>
                        </w:rPr>
                        <w:t>Schmidthová</w:t>
                      </w:r>
                      <w:proofErr w:type="spellEnd"/>
                      <w:r>
                        <w:rPr>
                          <w:i/>
                        </w:rPr>
                        <w:t xml:space="preserve"> s</w:t>
                      </w:r>
                      <w:r>
                        <w:rPr>
                          <w:i/>
                        </w:rPr>
                        <w:t xml:space="preserve">te chápavá, cieľavedomá, </w:t>
                      </w:r>
                      <w:r>
                        <w:rPr>
                          <w:i/>
                        </w:rPr>
                        <w:t>viete pružne reagovať.  Stanovila ste si cieľové zamestnania,  v ktorých máte reálne možnosti pracovného uplatnenia. Odporúčam Vám (okrem aktivít uvedených v akčnom pláne)</w:t>
                      </w:r>
                      <w:bookmarkStart w:id="7" w:name="_GoBack"/>
                      <w:bookmarkEnd w:id="7"/>
                      <w:r>
                        <w:rPr>
                          <w:i/>
                        </w:rPr>
                        <w:t xml:space="preserve">    s využitím portálu </w:t>
                      </w:r>
                      <w:hyperlink r:id="rId9" w:history="1">
                        <w:r>
                          <w:rPr>
                            <w:rStyle w:val="Hypertextovprepojenie"/>
                            <w:i/>
                          </w:rPr>
                          <w:t>www.istp.sk</w:t>
                        </w:r>
                      </w:hyperlink>
                      <w:r>
                        <w:rPr>
                          <w:i/>
                        </w:rPr>
                        <w:t xml:space="preserve">  aktívne kontaktovať zamestnávateľov a to minimálne 1xtýždenne. </w:t>
                      </w:r>
                    </w:p>
                    <w:p>
                      <w:pPr>
                        <w:jc w:val="both"/>
                        <w:rPr>
                          <w:i/>
                        </w:rPr>
                      </w:pPr>
                      <w:r>
                        <w:rPr>
                          <w:i/>
                        </w:rPr>
                        <w:t xml:space="preserve">Odporúčam </w:t>
                      </w:r>
                      <w:r>
                        <w:rPr>
                          <w:i/>
                        </w:rPr>
                        <w:t xml:space="preserve"> vyhľadať a zaregistrovať sa v personálnej agentúre, ktorá spolupracuje so zamestnávateľmi v regióne, čo zvýši Vašu šancu na zamestnanie ako </w:t>
                      </w:r>
                      <w:r>
                        <w:rPr>
                          <w:i/>
                        </w:rPr>
                        <w:t>skladník.</w:t>
                      </w:r>
                    </w:p>
                    <w:p>
                      <w:pPr>
                        <w:jc w:val="both"/>
                        <w:rPr>
                          <w:i/>
                        </w:rPr>
                      </w:pPr>
                      <w:r>
                        <w:rPr>
                          <w:i/>
                        </w:rPr>
                        <w:t xml:space="preserve">Keďže ste ochotná učiť sa novým veciam  a  Vašim druhým cieleným zamestnaním je </w:t>
                      </w:r>
                      <w:r>
                        <w:rPr>
                          <w:i/>
                        </w:rPr>
                        <w:t xml:space="preserve">skladníčka odporúčam, </w:t>
                      </w:r>
                      <w:r>
                        <w:rPr>
                          <w:i/>
                        </w:rPr>
                        <w:t xml:space="preserve"> absolvovať kurz – </w:t>
                      </w:r>
                      <w:r>
                        <w:rPr>
                          <w:i/>
                        </w:rPr>
                        <w:t>Riadenie zásob.</w:t>
                      </w:r>
                      <w:r>
                        <w:rPr>
                          <w:i/>
                        </w:rPr>
                        <w:t xml:space="preserve"> </w:t>
                      </w:r>
                    </w:p>
                    <w:p>
                      <w:pPr>
                        <w:rPr>
                          <w:i/>
                        </w:rPr>
                      </w:pPr>
                      <w:proofErr w:type="spellStart"/>
                      <w:r>
                        <w:rPr>
                          <w:i/>
                        </w:rPr>
                        <w:t>Doporučujem</w:t>
                      </w:r>
                      <w:proofErr w:type="spellEnd"/>
                      <w:r>
                        <w:rPr>
                          <w:i/>
                        </w:rPr>
                        <w:t xml:space="preserve"> Vám oslovovať aj takých zamestnávateľov, ktorí nemajú zverejnené pracovné ponuky, </w:t>
                      </w:r>
                      <w:proofErr w:type="spellStart"/>
                      <w:r>
                        <w:rPr>
                          <w:i/>
                        </w:rPr>
                        <w:t>t.z</w:t>
                      </w:r>
                      <w:proofErr w:type="spellEnd"/>
                      <w:r>
                        <w:rPr>
                          <w:i/>
                        </w:rPr>
                        <w:t xml:space="preserve">. využiť takzvané uchádzanie sa o zamestnanie na slepo na skrytom trhu práce. </w:t>
                      </w:r>
                    </w:p>
                    <w:p>
                      <w:pPr>
                        <w:rPr>
                          <w:i/>
                        </w:rPr>
                      </w:pPr>
                      <w:proofErr w:type="spellStart"/>
                      <w:r>
                        <w:rPr>
                          <w:i/>
                        </w:rPr>
                        <w:t>Doporučujem</w:t>
                      </w:r>
                      <w:proofErr w:type="spellEnd"/>
                      <w:r>
                        <w:rPr>
                          <w:i/>
                        </w:rPr>
                        <w:t xml:space="preserve">  vyhľadať a zaregistrovať sa v personálnej agentúre, ktorá spolupracuje so zamestnávateľmi v regióne, čo zvýši Vašu šancu na zamestnanie ako upratovačka.</w:t>
                      </w:r>
                    </w:p>
                    <w:p>
                      <w:pPr>
                        <w:rPr>
                          <w:i/>
                        </w:rPr>
                      </w:pPr>
                    </w:p>
                  </w:txbxContent>
                </v:textbox>
                <w10:wrap type="square" anchorx="margin"/>
              </v:shape>
            </w:pict>
          </mc:Fallback>
        </mc:AlternateContent>
      </w:r>
      <w:r>
        <w:rPr>
          <w:rFonts w:asciiTheme="minorHAnsi" w:eastAsia="Arial" w:hAnsiTheme="minorHAnsi"/>
          <w:sz w:val="24"/>
          <w:szCs w:val="24"/>
        </w:rPr>
        <w:t>8.</w:t>
      </w:r>
      <w:r>
        <w:rPr>
          <w:rFonts w:asciiTheme="minorHAnsi" w:eastAsia="Arial" w:hAnsiTheme="minorHAnsi"/>
          <w:sz w:val="16"/>
          <w:szCs w:val="16"/>
        </w:rPr>
        <w:t xml:space="preserve"> </w:t>
      </w:r>
      <w:bookmarkEnd w:id="6"/>
      <w:r>
        <w:rPr>
          <w:rFonts w:asciiTheme="minorHAnsi" w:eastAsia="Arial" w:hAnsiTheme="minorHAnsi"/>
          <w:sz w:val="16"/>
          <w:szCs w:val="16"/>
        </w:rPr>
        <w:t>I</w:t>
      </w:r>
      <w:r>
        <w:rPr>
          <w:rFonts w:asciiTheme="minorHAnsi" w:eastAsia="Arial" w:hAnsiTheme="minorHAnsi"/>
          <w:sz w:val="24"/>
          <w:szCs w:val="24"/>
        </w:rPr>
        <w:t xml:space="preserve">ndividualizované odporúčania pre DN </w:t>
      </w:r>
      <w:proofErr w:type="spellStart"/>
      <w:r>
        <w:rPr>
          <w:rFonts w:asciiTheme="minorHAnsi" w:eastAsia="Arial" w:hAnsiTheme="minorHAnsi"/>
          <w:sz w:val="24"/>
          <w:szCs w:val="24"/>
        </w:rPr>
        <w:t>UoZ</w:t>
      </w:r>
      <w:proofErr w:type="spellEnd"/>
    </w:p>
    <w:p>
      <w:r>
        <w:t xml:space="preserve">Bola identifikovaná potreba vzdelávania: </w:t>
      </w:r>
      <w:sdt>
        <w:sdtPr>
          <w:id w:val="701503580"/>
        </w:sdtPr>
        <w:sdtContent>
          <w:r>
            <w:rPr>
              <w:rFonts w:ascii="MS Gothic" w:eastAsia="MS Gothic" w:hAnsi="MS Gothic"/>
            </w:rPr>
            <w:t>X</w:t>
          </w:r>
        </w:sdtContent>
      </w:sdt>
      <w:r>
        <w:t xml:space="preserve"> áno </w:t>
      </w:r>
      <w:sdt>
        <w:sdtPr>
          <w:id w:val="-1691526375"/>
        </w:sdtPr>
        <w:sdtContent>
          <w:sdt>
            <w:sdtPr>
              <w:id w:val="-794744776"/>
            </w:sdtPr>
            <w:sdtContent>
              <w:r>
                <w:rPr>
                  <w:rFonts w:ascii="MS Gothic" w:eastAsia="MS Gothic" w:hAnsi="MS Gothic" w:hint="eastAsia"/>
                </w:rPr>
                <w:t>☐</w:t>
              </w:r>
            </w:sdtContent>
          </w:sdt>
        </w:sdtContent>
      </w:sdt>
      <w:r>
        <w:t>nie</w:t>
      </w:r>
    </w:p>
    <w:p>
      <w:r>
        <w:rPr>
          <w:sz w:val="24"/>
          <w:szCs w:val="24"/>
        </w:rPr>
        <w:lastRenderedPageBreak/>
        <w:t>Odporúčané vzdelávanie:</w:t>
      </w:r>
      <w:r>
        <w:t xml:space="preserve"> Riadenie zásob</w:t>
      </w:r>
    </w:p>
    <w:sectPr>
      <w:headerReference w:type="default" r:id="rId10"/>
      <w:footerReference w:type="default" r:id="rId11"/>
      <w:pgSz w:w="11906" w:h="16838"/>
      <w:pgMar w:top="1417" w:right="1700" w:bottom="1417"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center" w:pos="4536"/>
        <w:tab w:val="right" w:pos="9072"/>
      </w:tabs>
      <w:spacing w:after="0" w:line="240" w:lineRule="auto"/>
      <w:jc w:val="center"/>
      <w:rPr>
        <w:rFonts w:ascii="Times New Roman" w:hAnsi="Times New Roman"/>
        <w:bCs/>
        <w:i/>
        <w:sz w:val="18"/>
        <w:szCs w:val="18"/>
        <w:lang w:eastAsia="cs-CZ"/>
      </w:rPr>
    </w:pPr>
    <w:r>
      <w:tab/>
    </w:r>
    <w:r>
      <w:rPr>
        <w:rFonts w:ascii="Times New Roman" w:hAnsi="Times New Roman"/>
        <w:bCs/>
        <w:i/>
        <w:sz w:val="18"/>
        <w:szCs w:val="18"/>
        <w:lang w:eastAsia="cs-CZ"/>
      </w:rPr>
      <w:t>Tento projekt sa realizuje vďaka podpore z Európskeho sociálneho fondu v rámci Operačného programu Ľudské zdroje</w:t>
    </w:r>
  </w:p>
  <w:p>
    <w:pPr>
      <w:tabs>
        <w:tab w:val="left" w:pos="2871"/>
      </w:tabs>
      <w:spacing w:after="0" w:line="240" w:lineRule="auto"/>
      <w:jc w:val="center"/>
      <w:rPr>
        <w:rFonts w:ascii="Times New Roman" w:hAnsi="Times New Roman"/>
        <w:i/>
        <w:sz w:val="18"/>
        <w:szCs w:val="18"/>
        <w:lang w:eastAsia="sk-SK"/>
      </w:rPr>
    </w:pPr>
    <w:proofErr w:type="spellStart"/>
    <w:r>
      <w:rPr>
        <w:rFonts w:ascii="Times New Roman" w:hAnsi="Times New Roman"/>
        <w:bCs/>
        <w:i/>
        <w:color w:val="4F81BD"/>
        <w:sz w:val="18"/>
        <w:szCs w:val="18"/>
        <w:lang w:eastAsia="cs-CZ"/>
      </w:rPr>
      <w:t>www.employment.gov.sk</w:t>
    </w:r>
    <w:proofErr w:type="spellEnd"/>
    <w:r>
      <w:rPr>
        <w:rFonts w:ascii="Times New Roman" w:hAnsi="Times New Roman"/>
        <w:bCs/>
        <w:i/>
        <w:color w:val="4F81BD"/>
        <w:sz w:val="18"/>
        <w:szCs w:val="18"/>
        <w:lang w:eastAsia="cs-CZ"/>
      </w:rPr>
      <w:t xml:space="preserve"> / </w:t>
    </w:r>
    <w:proofErr w:type="spellStart"/>
    <w:r>
      <w:rPr>
        <w:rFonts w:ascii="Times New Roman" w:hAnsi="Times New Roman"/>
        <w:bCs/>
        <w:i/>
        <w:color w:val="4F81BD"/>
        <w:sz w:val="18"/>
        <w:szCs w:val="18"/>
        <w:lang w:eastAsia="cs-CZ"/>
      </w:rPr>
      <w:t>www.esf.gov.sk</w:t>
    </w:r>
    <w:proofErr w:type="spellEnd"/>
  </w:p>
  <w:p>
    <w:pPr>
      <w:pStyle w:val="Pta"/>
      <w:jc w:val="right"/>
      <w:rPr>
        <w:rFonts w:ascii="Times New Roman" w:hAnsi="Times New Roman"/>
        <w:sz w:val="16"/>
        <w:szCs w:val="16"/>
      </w:rPr>
    </w:pPr>
    <w:r>
      <w:rPr>
        <w:rFonts w:ascii="Times New Roman" w:hAnsi="Times New Roman"/>
        <w:sz w:val="16"/>
        <w:szCs w:val="16"/>
      </w:rPr>
      <w:t xml:space="preserve">                                                                                                                                                                                                              Strana </w:t>
    </w:r>
    <w:r>
      <w:rPr>
        <w:rFonts w:ascii="Times New Roman" w:hAnsi="Times New Roman"/>
        <w:sz w:val="16"/>
        <w:szCs w:val="16"/>
      </w:rPr>
      <w:fldChar w:fldCharType="begin"/>
    </w:r>
    <w:r>
      <w:rPr>
        <w:rFonts w:ascii="Times New Roman" w:hAnsi="Times New Roman"/>
        <w:sz w:val="16"/>
        <w:szCs w:val="16"/>
      </w:rPr>
      <w:instrText xml:space="preserve"> PAGE </w:instrText>
    </w:r>
    <w:r>
      <w:rPr>
        <w:rFonts w:ascii="Times New Roman" w:hAnsi="Times New Roman"/>
        <w:sz w:val="16"/>
        <w:szCs w:val="16"/>
      </w:rPr>
      <w:fldChar w:fldCharType="separate"/>
    </w:r>
    <w:r>
      <w:rPr>
        <w:rFonts w:ascii="Times New Roman" w:hAnsi="Times New Roman"/>
        <w:noProof/>
        <w:sz w:val="16"/>
        <w:szCs w:val="16"/>
      </w:rPr>
      <w:t>3</w:t>
    </w:r>
    <w:r>
      <w:rPr>
        <w:rFonts w:ascii="Times New Roman" w:hAnsi="Times New Roman"/>
        <w:sz w:val="16"/>
        <w:szCs w:val="16"/>
      </w:rPr>
      <w:fldChar w:fldCharType="end"/>
    </w:r>
    <w:r>
      <w:rPr>
        <w:rFonts w:ascii="Times New Roman" w:hAnsi="Times New Roman"/>
        <w:sz w:val="16"/>
        <w:szCs w:val="16"/>
      </w:rPr>
      <w:t xml:space="preserve"> z </w:t>
    </w:r>
    <w:r>
      <w:rPr>
        <w:rFonts w:ascii="Times New Roman" w:hAnsi="Times New Roman"/>
        <w:sz w:val="16"/>
        <w:szCs w:val="16"/>
      </w:rPr>
      <w:fldChar w:fldCharType="begin"/>
    </w:r>
    <w:r>
      <w:rPr>
        <w:rFonts w:ascii="Times New Roman" w:hAnsi="Times New Roman"/>
        <w:sz w:val="16"/>
        <w:szCs w:val="16"/>
      </w:rPr>
      <w:instrText xml:space="preserve"> NUMPAGES </w:instrText>
    </w:r>
    <w:r>
      <w:rPr>
        <w:rFonts w:ascii="Times New Roman" w:hAnsi="Times New Roman"/>
        <w:sz w:val="16"/>
        <w:szCs w:val="16"/>
      </w:rPr>
      <w:fldChar w:fldCharType="separate"/>
    </w:r>
    <w:r>
      <w:rPr>
        <w:rFonts w:ascii="Times New Roman" w:hAnsi="Times New Roman"/>
        <w:noProof/>
        <w:sz w:val="16"/>
        <w:szCs w:val="16"/>
      </w:rPr>
      <w:t>5</w:t>
    </w:r>
    <w:r>
      <w:rPr>
        <w:rFonts w:ascii="Times New Roman" w:hAnsi="Times New Roman"/>
        <w:sz w:val="16"/>
        <w:szCs w:val="16"/>
      </w:rPr>
      <w:fldChar w:fldCharType="end"/>
    </w:r>
  </w:p>
  <w:p>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lavika1"/>
    </w:pPr>
    <w:r>
      <w:rPr>
        <w:noProof/>
        <w:lang w:val="sk-SK" w:eastAsia="sk-SK"/>
      </w:rPr>
      <w:drawing>
        <wp:inline distT="0" distB="8890" distL="0" distR="0">
          <wp:extent cx="4993640" cy="429260"/>
          <wp:effectExtent l="19050" t="0" r="0" b="0"/>
          <wp:docPr id="68" name="Obrázok 1" descr="Popis: C:\Users\popadakoval\AppData\Local\Microsoft\Windows\Temporary Internet Files\Content.Outlook\0HQSK5H1\oplz+eu_1 ku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1" descr="Popis: C:\Users\popadakoval\AppData\Local\Microsoft\Windows\Temporary Internet Files\Content.Outlook\0HQSK5H1\oplz+eu_1 ku 5.jpg"/>
                  <pic:cNvPicPr>
                    <a:picLocks noChangeAspect="1" noChangeArrowheads="1"/>
                  </pic:cNvPicPr>
                </pic:nvPicPr>
                <pic:blipFill>
                  <a:blip r:embed="rId1"/>
                  <a:stretch>
                    <a:fillRect/>
                  </a:stretch>
                </pic:blipFill>
                <pic:spPr bwMode="auto">
                  <a:xfrm>
                    <a:off x="0" y="0"/>
                    <a:ext cx="4993640" cy="429260"/>
                  </a:xfrm>
                  <a:prstGeom prst="rect">
                    <a:avLst/>
                  </a:prstGeom>
                </pic:spPr>
              </pic:pic>
            </a:graphicData>
          </a:graphic>
        </wp:inline>
      </w:drawing>
    </w:r>
  </w:p>
  <w:p>
    <w:pPr>
      <w:pStyle w:val="Hlavika1"/>
      <w:jc w:val="right"/>
      <w:rPr>
        <w:rFonts w:ascii="Times New Roman" w:hAnsi="Times New Roman"/>
        <w:sz w:val="18"/>
        <w:szCs w:val="18"/>
      </w:rPr>
    </w:pPr>
    <w:r>
      <w:rPr>
        <w:rFonts w:ascii="Times New Roman" w:hAnsi="Times New Roman"/>
        <w:sz w:val="18"/>
        <w:szCs w:val="18"/>
      </w:rPr>
      <w:t xml:space="preserve">NP </w:t>
    </w:r>
    <w:proofErr w:type="spellStart"/>
    <w:r>
      <w:rPr>
        <w:rFonts w:ascii="Times New Roman" w:hAnsi="Times New Roman"/>
        <w:sz w:val="18"/>
        <w:szCs w:val="18"/>
      </w:rPr>
      <w:t>Podpora</w:t>
    </w:r>
    <w:proofErr w:type="spellEnd"/>
    <w:r>
      <w:rPr>
        <w:rFonts w:ascii="Times New Roman" w:hAnsi="Times New Roman"/>
        <w:sz w:val="18"/>
        <w:szCs w:val="18"/>
      </w:rPr>
      <w:t xml:space="preserve"> </w:t>
    </w:r>
    <w:proofErr w:type="spellStart"/>
    <w:r>
      <w:rPr>
        <w:rFonts w:ascii="Times New Roman" w:hAnsi="Times New Roman"/>
        <w:sz w:val="18"/>
        <w:szCs w:val="18"/>
      </w:rPr>
      <w:t>individualizovaného</w:t>
    </w:r>
    <w:proofErr w:type="spellEnd"/>
    <w:r>
      <w:rPr>
        <w:rFonts w:ascii="Times New Roman" w:hAnsi="Times New Roman"/>
        <w:sz w:val="18"/>
        <w:szCs w:val="18"/>
      </w:rPr>
      <w:t xml:space="preserve"> </w:t>
    </w:r>
    <w:proofErr w:type="spellStart"/>
    <w:r>
      <w:rPr>
        <w:rFonts w:ascii="Times New Roman" w:hAnsi="Times New Roman"/>
        <w:sz w:val="18"/>
        <w:szCs w:val="18"/>
      </w:rPr>
      <w:t>poradenstva</w:t>
    </w:r>
    <w:proofErr w:type="spellEnd"/>
  </w:p>
  <w:p>
    <w:pPr>
      <w:pStyle w:val="Hlavika1"/>
      <w:jc w:val="right"/>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ab/>
    </w:r>
    <w:proofErr w:type="gramStart"/>
    <w:r>
      <w:rPr>
        <w:rFonts w:ascii="Times New Roman" w:hAnsi="Times New Roman"/>
        <w:sz w:val="18"/>
        <w:szCs w:val="18"/>
      </w:rPr>
      <w:t>pre</w:t>
    </w:r>
    <w:proofErr w:type="gramEnd"/>
    <w:r>
      <w:rPr>
        <w:rFonts w:ascii="Times New Roman" w:hAnsi="Times New Roman"/>
        <w:sz w:val="18"/>
        <w:szCs w:val="18"/>
      </w:rPr>
      <w:t xml:space="preserve"> </w:t>
    </w:r>
    <w:proofErr w:type="spellStart"/>
    <w:r>
      <w:rPr>
        <w:rFonts w:ascii="Times New Roman" w:hAnsi="Times New Roman"/>
        <w:sz w:val="18"/>
        <w:szCs w:val="18"/>
      </w:rPr>
      <w:t>dlhodobo</w:t>
    </w:r>
    <w:proofErr w:type="spellEnd"/>
    <w:r>
      <w:rPr>
        <w:rFonts w:ascii="Times New Roman" w:hAnsi="Times New Roman"/>
        <w:sz w:val="18"/>
        <w:szCs w:val="18"/>
      </w:rPr>
      <w:t xml:space="preserve"> </w:t>
    </w:r>
    <w:proofErr w:type="spellStart"/>
    <w:r>
      <w:rPr>
        <w:rFonts w:ascii="Times New Roman" w:hAnsi="Times New Roman"/>
        <w:sz w:val="18"/>
        <w:szCs w:val="18"/>
      </w:rPr>
      <w:t>nezamestnaných</w:t>
    </w:r>
    <w:proofErr w:type="spellEnd"/>
    <w:r>
      <w:rPr>
        <w:rFonts w:ascii="Times New Roman" w:hAnsi="Times New Roman"/>
        <w:sz w:val="18"/>
        <w:szCs w:val="18"/>
      </w:rPr>
      <w:t xml:space="preserve"> </w:t>
    </w:r>
    <w:proofErr w:type="spellStart"/>
    <w:r>
      <w:rPr>
        <w:rFonts w:ascii="Times New Roman" w:hAnsi="Times New Roman"/>
        <w:sz w:val="18"/>
        <w:szCs w:val="18"/>
      </w:rPr>
      <w:t>UoZ</w:t>
    </w:r>
    <w:proofErr w:type="spellEnd"/>
    <w:r>
      <w:rPr>
        <w:rFonts w:ascii="Times New Roman" w:hAnsi="Times New Roman"/>
        <w:sz w:val="18"/>
        <w:szCs w:val="18"/>
      </w:rPr>
      <w:tab/>
    </w:r>
    <w:r>
      <w:rPr>
        <w:rFonts w:ascii="Times New Roman" w:hAnsi="Times New Roman"/>
        <w:sz w:val="18"/>
        <w:szCs w:val="18"/>
      </w:rPr>
      <w:tab/>
    </w:r>
  </w:p>
  <w:p>
    <w:pPr>
      <w:pStyle w:val="Hlavika1"/>
      <w:jc w:val="right"/>
      <w:rPr>
        <w:rFonts w:ascii="Times New Roman" w:hAnsi="Times New Roman"/>
        <w:sz w:val="18"/>
        <w:szCs w:val="18"/>
      </w:rPr>
    </w:pPr>
    <w:proofErr w:type="spellStart"/>
    <w:r>
      <w:rPr>
        <w:rFonts w:ascii="Times New Roman" w:hAnsi="Times New Roman"/>
        <w:sz w:val="18"/>
        <w:szCs w:val="18"/>
      </w:rPr>
      <w:t>Kód</w:t>
    </w:r>
    <w:proofErr w:type="spellEnd"/>
    <w:r>
      <w:rPr>
        <w:rFonts w:ascii="Times New Roman" w:hAnsi="Times New Roman"/>
        <w:sz w:val="18"/>
        <w:szCs w:val="18"/>
      </w:rPr>
      <w:t xml:space="preserve"> ITMS2014+: </w:t>
    </w:r>
    <w:r>
      <w:rPr>
        <w:rFonts w:ascii="Times New Roman" w:hAnsi="Times New Roman"/>
        <w:bCs/>
        <w:sz w:val="18"/>
        <w:szCs w:val="18"/>
      </w:rPr>
      <w:t>312031M635</w:t>
    </w:r>
  </w:p>
  <w:p>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44DE9"/>
    <w:multiLevelType w:val="hybridMultilevel"/>
    <w:tmpl w:val="A6E06DCA"/>
    <w:lvl w:ilvl="0" w:tplc="77E273B2">
      <w:start w:val="1"/>
      <w:numFmt w:val="decimal"/>
      <w:lvlText w:val="%1."/>
      <w:lvlJc w:val="left"/>
      <w:pPr>
        <w:ind w:left="720" w:hanging="360"/>
      </w:pPr>
      <w:rPr>
        <w:rFonts w:ascii="Calibri" w:eastAsia="Calibri" w:hAnsi="Calibri" w:cs="Times New Roman"/>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18E65B64"/>
    <w:multiLevelType w:val="hybridMultilevel"/>
    <w:tmpl w:val="DD58265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1D5B5CE1"/>
    <w:multiLevelType w:val="hybridMultilevel"/>
    <w:tmpl w:val="6D3299D8"/>
    <w:lvl w:ilvl="0" w:tplc="F654880A">
      <w:start w:val="23"/>
      <w:numFmt w:val="bullet"/>
      <w:lvlText w:val="-"/>
      <w:lvlJc w:val="left"/>
      <w:pPr>
        <w:ind w:left="720" w:hanging="360"/>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513768D9"/>
    <w:multiLevelType w:val="hybridMultilevel"/>
    <w:tmpl w:val="EF38F71C"/>
    <w:lvl w:ilvl="0" w:tplc="468275D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6154F1"/>
    <w:multiLevelType w:val="hybridMultilevel"/>
    <w:tmpl w:val="C6E831B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7C6875DA"/>
    <w:multiLevelType w:val="hybridMultilevel"/>
    <w:tmpl w:val="4AAACAD8"/>
    <w:lvl w:ilvl="0" w:tplc="0538B8AC">
      <w:start w:val="2"/>
      <w:numFmt w:val="bullet"/>
      <w:lvlText w:val="-"/>
      <w:lvlJc w:val="left"/>
      <w:pPr>
        <w:ind w:left="720" w:hanging="360"/>
      </w:pPr>
      <w:rPr>
        <w:rFonts w:ascii="Calibri" w:eastAsia="Calibri" w:hAnsi="Calibri"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uiPriority w:val="9"/>
    <w:qFormat/>
    <w:pPr>
      <w:keepNext/>
      <w:keepLines/>
      <w:spacing w:before="480" w:after="360" w:line="276" w:lineRule="auto"/>
      <w:outlineLvl w:val="0"/>
    </w:pPr>
    <w:rPr>
      <w:rFonts w:asciiTheme="majorHAnsi" w:eastAsiaTheme="majorEastAsia" w:hAnsiTheme="majorHAnsi" w:cstheme="majorBidi"/>
      <w:b/>
      <w:bCs/>
      <w:sz w:val="36"/>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aliases w:val="1. Zeile,   1. Zeile"/>
    <w:basedOn w:val="Normlny"/>
    <w:link w:val="HlavikaChar"/>
    <w:uiPriority w:val="99"/>
    <w:unhideWhenUsed/>
    <w:pPr>
      <w:tabs>
        <w:tab w:val="center" w:pos="4536"/>
        <w:tab w:val="right" w:pos="9072"/>
      </w:tabs>
      <w:spacing w:after="0" w:line="240" w:lineRule="auto"/>
    </w:pPr>
  </w:style>
  <w:style w:type="character" w:customStyle="1" w:styleId="HlavikaChar">
    <w:name w:val="Hlavička Char"/>
    <w:aliases w:val="1. Zeile Char,   1. Zeile Char"/>
    <w:basedOn w:val="Predvolenpsmoodseku"/>
    <w:link w:val="Hlavika"/>
    <w:uiPriority w:val="99"/>
    <w:qFormat/>
  </w:style>
  <w:style w:type="paragraph" w:styleId="Pta">
    <w:name w:val="footer"/>
    <w:basedOn w:val="Normlny"/>
    <w:link w:val="PtaChar"/>
    <w:uiPriority w:val="99"/>
    <w:unhideWhenUsed/>
    <w:pPr>
      <w:tabs>
        <w:tab w:val="center" w:pos="4536"/>
        <w:tab w:val="right" w:pos="9072"/>
      </w:tabs>
      <w:spacing w:after="0" w:line="240" w:lineRule="auto"/>
    </w:pPr>
  </w:style>
  <w:style w:type="character" w:customStyle="1" w:styleId="PtaChar">
    <w:name w:val="Päta Char"/>
    <w:basedOn w:val="Predvolenpsmoodseku"/>
    <w:link w:val="Pta"/>
    <w:uiPriority w:val="99"/>
  </w:style>
  <w:style w:type="paragraph" w:styleId="Textbubliny">
    <w:name w:val="Balloon Text"/>
    <w:basedOn w:val="Normlny"/>
    <w:link w:val="TextbublinyChar"/>
    <w:uiPriority w:val="99"/>
    <w:semiHidden/>
    <w:unhideWhenUsed/>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Pr>
      <w:rFonts w:ascii="Tahoma" w:hAnsi="Tahoma" w:cs="Tahoma"/>
      <w:sz w:val="16"/>
      <w:szCs w:val="16"/>
    </w:rPr>
  </w:style>
  <w:style w:type="table" w:styleId="Mriekatabuky">
    <w:name w:val="Table Grid"/>
    <w:basedOn w:val="Normlnatabuka"/>
    <w:uiPriority w:val="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lavika1">
    <w:name w:val="Hlavička1"/>
    <w:basedOn w:val="Normlny"/>
    <w:uiPriority w:val="99"/>
    <w:unhideWhenUsed/>
    <w:pPr>
      <w:tabs>
        <w:tab w:val="center" w:pos="4536"/>
        <w:tab w:val="right" w:pos="9072"/>
      </w:tabs>
      <w:spacing w:after="0" w:line="240" w:lineRule="auto"/>
    </w:pPr>
    <w:rPr>
      <w:rFonts w:ascii="Calibri" w:eastAsia="Times New Roman" w:hAnsi="Calibri" w:cs="Times New Roman"/>
      <w:lang w:val="en-US"/>
    </w:rPr>
  </w:style>
  <w:style w:type="paragraph" w:customStyle="1" w:styleId="Obsahrmca">
    <w:name w:val="Obsah rámca"/>
    <w:basedOn w:val="Normlny"/>
    <w:qFormat/>
    <w:pPr>
      <w:spacing w:after="200" w:line="276" w:lineRule="auto"/>
    </w:pPr>
    <w:rPr>
      <w:rFonts w:ascii="Calibri" w:eastAsia="Times New Roman" w:hAnsi="Calibri" w:cs="Times New Roman"/>
      <w:lang w:val="en-US"/>
    </w:rPr>
  </w:style>
  <w:style w:type="character" w:customStyle="1" w:styleId="Nadpis1Char">
    <w:name w:val="Nadpis 1 Char"/>
    <w:basedOn w:val="Predvolenpsmoodseku"/>
    <w:link w:val="Nadpis1"/>
    <w:uiPriority w:val="9"/>
    <w:rPr>
      <w:rFonts w:asciiTheme="majorHAnsi" w:eastAsiaTheme="majorEastAsia" w:hAnsiTheme="majorHAnsi" w:cstheme="majorBidi"/>
      <w:b/>
      <w:bCs/>
      <w:sz w:val="36"/>
      <w:szCs w:val="28"/>
    </w:rPr>
  </w:style>
  <w:style w:type="paragraph" w:styleId="Normlnywebov">
    <w:name w:val="Normal (Web)"/>
    <w:basedOn w:val="Normlny"/>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val="en-US"/>
    </w:rPr>
  </w:style>
  <w:style w:type="table" w:customStyle="1" w:styleId="TableGrid1">
    <w:name w:val="Table Grid1"/>
    <w:basedOn w:val="Normlnatabuka"/>
    <w:next w:val="Mriekatabuky"/>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prepojenie">
    <w:name w:val="Hyperlink"/>
    <w:basedOn w:val="Predvolenpsmoodseku"/>
    <w:uiPriority w:val="99"/>
    <w:unhideWhenUsed/>
    <w:rPr>
      <w:color w:val="0563C1" w:themeColor="hyperlink"/>
      <w:u w:val="single"/>
    </w:rPr>
  </w:style>
  <w:style w:type="paragraph" w:styleId="Odsekzoznamu">
    <w:name w:val="List Paragraph"/>
    <w:basedOn w:val="Normlny"/>
    <w:uiPriority w:val="99"/>
    <w:qFormat/>
    <w:pPr>
      <w:spacing w:after="200" w:line="276" w:lineRule="auto"/>
      <w:ind w:left="720"/>
    </w:pPr>
    <w:rPr>
      <w:rFonts w:ascii="Calibri" w:eastAsia="Calibri" w:hAnsi="Calibri" w:cs="Times New Roman"/>
    </w:rPr>
  </w:style>
  <w:style w:type="character" w:styleId="Siln">
    <w:name w:val="Strong"/>
    <w:basedOn w:val="Predvolenpsmoodseku"/>
    <w:uiPriority w:val="22"/>
    <w:qFormat/>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uiPriority w:val="9"/>
    <w:qFormat/>
    <w:pPr>
      <w:keepNext/>
      <w:keepLines/>
      <w:spacing w:before="480" w:after="360" w:line="276" w:lineRule="auto"/>
      <w:outlineLvl w:val="0"/>
    </w:pPr>
    <w:rPr>
      <w:rFonts w:asciiTheme="majorHAnsi" w:eastAsiaTheme="majorEastAsia" w:hAnsiTheme="majorHAnsi" w:cstheme="majorBidi"/>
      <w:b/>
      <w:bCs/>
      <w:sz w:val="36"/>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aliases w:val="1. Zeile,   1. Zeile"/>
    <w:basedOn w:val="Normlny"/>
    <w:link w:val="HlavikaChar"/>
    <w:uiPriority w:val="99"/>
    <w:unhideWhenUsed/>
    <w:pPr>
      <w:tabs>
        <w:tab w:val="center" w:pos="4536"/>
        <w:tab w:val="right" w:pos="9072"/>
      </w:tabs>
      <w:spacing w:after="0" w:line="240" w:lineRule="auto"/>
    </w:pPr>
  </w:style>
  <w:style w:type="character" w:customStyle="1" w:styleId="HlavikaChar">
    <w:name w:val="Hlavička Char"/>
    <w:aliases w:val="1. Zeile Char,   1. Zeile Char"/>
    <w:basedOn w:val="Predvolenpsmoodseku"/>
    <w:link w:val="Hlavika"/>
    <w:uiPriority w:val="99"/>
    <w:qFormat/>
  </w:style>
  <w:style w:type="paragraph" w:styleId="Pta">
    <w:name w:val="footer"/>
    <w:basedOn w:val="Normlny"/>
    <w:link w:val="PtaChar"/>
    <w:uiPriority w:val="99"/>
    <w:unhideWhenUsed/>
    <w:pPr>
      <w:tabs>
        <w:tab w:val="center" w:pos="4536"/>
        <w:tab w:val="right" w:pos="9072"/>
      </w:tabs>
      <w:spacing w:after="0" w:line="240" w:lineRule="auto"/>
    </w:pPr>
  </w:style>
  <w:style w:type="character" w:customStyle="1" w:styleId="PtaChar">
    <w:name w:val="Päta Char"/>
    <w:basedOn w:val="Predvolenpsmoodseku"/>
    <w:link w:val="Pta"/>
    <w:uiPriority w:val="99"/>
  </w:style>
  <w:style w:type="paragraph" w:styleId="Textbubliny">
    <w:name w:val="Balloon Text"/>
    <w:basedOn w:val="Normlny"/>
    <w:link w:val="TextbublinyChar"/>
    <w:uiPriority w:val="99"/>
    <w:semiHidden/>
    <w:unhideWhenUsed/>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Pr>
      <w:rFonts w:ascii="Tahoma" w:hAnsi="Tahoma" w:cs="Tahoma"/>
      <w:sz w:val="16"/>
      <w:szCs w:val="16"/>
    </w:rPr>
  </w:style>
  <w:style w:type="table" w:styleId="Mriekatabuky">
    <w:name w:val="Table Grid"/>
    <w:basedOn w:val="Normlnatabuka"/>
    <w:uiPriority w:val="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lavika1">
    <w:name w:val="Hlavička1"/>
    <w:basedOn w:val="Normlny"/>
    <w:uiPriority w:val="99"/>
    <w:unhideWhenUsed/>
    <w:pPr>
      <w:tabs>
        <w:tab w:val="center" w:pos="4536"/>
        <w:tab w:val="right" w:pos="9072"/>
      </w:tabs>
      <w:spacing w:after="0" w:line="240" w:lineRule="auto"/>
    </w:pPr>
    <w:rPr>
      <w:rFonts w:ascii="Calibri" w:eastAsia="Times New Roman" w:hAnsi="Calibri" w:cs="Times New Roman"/>
      <w:lang w:val="en-US"/>
    </w:rPr>
  </w:style>
  <w:style w:type="paragraph" w:customStyle="1" w:styleId="Obsahrmca">
    <w:name w:val="Obsah rámca"/>
    <w:basedOn w:val="Normlny"/>
    <w:qFormat/>
    <w:pPr>
      <w:spacing w:after="200" w:line="276" w:lineRule="auto"/>
    </w:pPr>
    <w:rPr>
      <w:rFonts w:ascii="Calibri" w:eastAsia="Times New Roman" w:hAnsi="Calibri" w:cs="Times New Roman"/>
      <w:lang w:val="en-US"/>
    </w:rPr>
  </w:style>
  <w:style w:type="character" w:customStyle="1" w:styleId="Nadpis1Char">
    <w:name w:val="Nadpis 1 Char"/>
    <w:basedOn w:val="Predvolenpsmoodseku"/>
    <w:link w:val="Nadpis1"/>
    <w:uiPriority w:val="9"/>
    <w:rPr>
      <w:rFonts w:asciiTheme="majorHAnsi" w:eastAsiaTheme="majorEastAsia" w:hAnsiTheme="majorHAnsi" w:cstheme="majorBidi"/>
      <w:b/>
      <w:bCs/>
      <w:sz w:val="36"/>
      <w:szCs w:val="28"/>
    </w:rPr>
  </w:style>
  <w:style w:type="paragraph" w:styleId="Normlnywebov">
    <w:name w:val="Normal (Web)"/>
    <w:basedOn w:val="Normlny"/>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val="en-US"/>
    </w:rPr>
  </w:style>
  <w:style w:type="table" w:customStyle="1" w:styleId="TableGrid1">
    <w:name w:val="Table Grid1"/>
    <w:basedOn w:val="Normlnatabuka"/>
    <w:next w:val="Mriekatabuky"/>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prepojenie">
    <w:name w:val="Hyperlink"/>
    <w:basedOn w:val="Predvolenpsmoodseku"/>
    <w:uiPriority w:val="99"/>
    <w:unhideWhenUsed/>
    <w:rPr>
      <w:color w:val="0563C1" w:themeColor="hyperlink"/>
      <w:u w:val="single"/>
    </w:rPr>
  </w:style>
  <w:style w:type="paragraph" w:styleId="Odsekzoznamu">
    <w:name w:val="List Paragraph"/>
    <w:basedOn w:val="Normlny"/>
    <w:uiPriority w:val="99"/>
    <w:qFormat/>
    <w:pPr>
      <w:spacing w:after="200" w:line="276" w:lineRule="auto"/>
      <w:ind w:left="720"/>
    </w:pPr>
    <w:rPr>
      <w:rFonts w:ascii="Calibri" w:eastAsia="Calibri" w:hAnsi="Calibri" w:cs="Times New Roman"/>
    </w:rPr>
  </w:style>
  <w:style w:type="character" w:styleId="Siln">
    <w:name w:val="Strong"/>
    <w:basedOn w:val="Predvolenpsmoodseku"/>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656">
      <w:bodyDiv w:val="1"/>
      <w:marLeft w:val="0"/>
      <w:marRight w:val="0"/>
      <w:marTop w:val="0"/>
      <w:marBottom w:val="0"/>
      <w:divBdr>
        <w:top w:val="none" w:sz="0" w:space="0" w:color="auto"/>
        <w:left w:val="none" w:sz="0" w:space="0" w:color="auto"/>
        <w:bottom w:val="none" w:sz="0" w:space="0" w:color="auto"/>
        <w:right w:val="none" w:sz="0" w:space="0" w:color="auto"/>
      </w:divBdr>
    </w:div>
    <w:div w:id="30501535">
      <w:bodyDiv w:val="1"/>
      <w:marLeft w:val="0"/>
      <w:marRight w:val="0"/>
      <w:marTop w:val="0"/>
      <w:marBottom w:val="0"/>
      <w:divBdr>
        <w:top w:val="none" w:sz="0" w:space="0" w:color="auto"/>
        <w:left w:val="none" w:sz="0" w:space="0" w:color="auto"/>
        <w:bottom w:val="none" w:sz="0" w:space="0" w:color="auto"/>
        <w:right w:val="none" w:sz="0" w:space="0" w:color="auto"/>
      </w:divBdr>
    </w:div>
    <w:div w:id="1315259980">
      <w:bodyDiv w:val="1"/>
      <w:marLeft w:val="0"/>
      <w:marRight w:val="0"/>
      <w:marTop w:val="0"/>
      <w:marBottom w:val="0"/>
      <w:divBdr>
        <w:top w:val="none" w:sz="0" w:space="0" w:color="auto"/>
        <w:left w:val="none" w:sz="0" w:space="0" w:color="auto"/>
        <w:bottom w:val="none" w:sz="0" w:space="0" w:color="auto"/>
        <w:right w:val="none" w:sz="0" w:space="0" w:color="auto"/>
      </w:divBdr>
    </w:div>
    <w:div w:id="1388264270">
      <w:bodyDiv w:val="1"/>
      <w:marLeft w:val="0"/>
      <w:marRight w:val="0"/>
      <w:marTop w:val="0"/>
      <w:marBottom w:val="0"/>
      <w:divBdr>
        <w:top w:val="none" w:sz="0" w:space="0" w:color="auto"/>
        <w:left w:val="none" w:sz="0" w:space="0" w:color="auto"/>
        <w:bottom w:val="none" w:sz="0" w:space="0" w:color="auto"/>
        <w:right w:val="none" w:sz="0" w:space="0" w:color="auto"/>
      </w:divBdr>
    </w:div>
    <w:div w:id="140869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tp.sk"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stp.s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1020</Words>
  <Characters>5815</Characters>
  <Application>Microsoft Office Word</Application>
  <DocSecurity>0</DocSecurity>
  <Lines>48</Lines>
  <Paragraphs>13</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Hewlett-Packard</Company>
  <LinksUpToDate>false</LinksUpToDate>
  <CharactersWithSpaces>6822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Pavol Kmeť</dc:creator>
  <cp:lastModifiedBy>CL</cp:lastModifiedBy>
  <cp:revision>3</cp:revision>
  <cp:lastPrinted>2019-07-23T09:36:00Z</cp:lastPrinted>
  <dcterms:created xsi:type="dcterms:W3CDTF">2019-09-04T08:35:00Z</dcterms:created>
  <dcterms:modified xsi:type="dcterms:W3CDTF">2019-09-04T09:17:00Z</dcterms:modified>
</cp:coreProperties>
</file>