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 xml:space="preserve">Hlavný ostrov súostrovia </w:t>
      </w:r>
      <w:proofErr w:type="spellStart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>Tristan</w:t>
      </w:r>
      <w:proofErr w:type="spellEnd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 xml:space="preserve"> </w:t>
      </w:r>
      <w:proofErr w:type="spellStart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>da</w:t>
      </w:r>
      <w:proofErr w:type="spellEnd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 xml:space="preserve"> </w:t>
      </w:r>
      <w:proofErr w:type="spellStart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>Cunha</w:t>
      </w:r>
      <w:proofErr w:type="spellEnd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 xml:space="preserve"> je pokladaný za jedno z najodľahlejších obývaných území na Zemi. Izolácia však prináša veľkú radu výziev, s ktorými sa ľudia žijúci na ostrovoch musia dennodenne </w:t>
      </w:r>
      <w:proofErr w:type="spellStart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>vysporiadavať</w:t>
      </w:r>
      <w:proofErr w:type="spellEnd"/>
      <w:r w:rsidRPr="0069474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val="sk-SK" w:eastAsia="sk-SK" w:bidi="ar-SA"/>
        </w:rPr>
        <w:t>. Teraz je ale 275-členná komunita na ostrove odhodlaná, že už nebude odkázaná na dovoz z ostatných krajín a bude viac sebestačná.</w:t>
      </w:r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t>Zrekonštruované či nové energeticky úsporné budovy, veterná farma či moderná spaľovňa odpadu, ktorá bude vyrábať energiu. To sú niektoré z projektov, ktoré sa miestni obyvatelia chystajú realizovať s cieľom byť čoraz viac samostatní a nezávislí od okolitých krajín. Nová vízia ostrova vychádza z víťazného projektu medzinárodnej architektonickej súťaže usporiadanej Kráľovským inštitútom britských architektov.</w:t>
      </w:r>
    </w:p>
    <w:p w:rsidR="0069474B" w:rsidRPr="0069474B" w:rsidRDefault="0069474B" w:rsidP="0069474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Times New Roman" w:eastAsia="Times New Roman" w:hAnsi="Times New Roman" w:cs="Times New Roman"/>
          <w:b/>
          <w:noProof/>
          <w:color w:val="000000" w:themeColor="text1"/>
          <w:sz w:val="18"/>
          <w:szCs w:val="18"/>
          <w:lang w:val="sk-SK" w:eastAsia="sk-SK" w:bidi="ar-SA"/>
        </w:rPr>
        <w:drawing>
          <wp:inline distT="0" distB="0" distL="0" distR="0">
            <wp:extent cx="2767519" cy="1300734"/>
            <wp:effectExtent l="19050" t="0" r="0" b="0"/>
            <wp:docPr id="1" name="Obrázok 1" descr="ukota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kota.or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19" cy="130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69474B">
          <w:rPr>
            <w:rFonts w:ascii="Times New Roman" w:eastAsia="Times New Roman" w:hAnsi="Times New Roman" w:cs="Times New Roman"/>
            <w:b/>
            <w:color w:val="000000" w:themeColor="text1"/>
            <w:sz w:val="18"/>
            <w:szCs w:val="18"/>
            <w:u w:val="single"/>
            <w:lang w:val="sk-SK" w:eastAsia="sk-SK" w:bidi="ar-SA"/>
          </w:rPr>
          <w:t>ukota.org</w:t>
        </w:r>
      </w:hyperlink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t>Ostrov potrebuje čo najviac využívať svoje zdroje, keďže jeho vzdialenosť od okolitých krajín je poriadne veľká. Veď posúďte sami. Najbližšia pevnina je Afrika a je vzdialená takmer 3000 kilometrov. Ak by ste sa vydali na druhú stranu, tak do hlavného mesta Uruguaju – Montevidea, by ste museli prejsť, alebo skôr preplávať, vyše 4000 kilometrov.</w:t>
      </w:r>
    </w:p>
    <w:p w:rsidR="0069474B" w:rsidRPr="0069474B" w:rsidRDefault="0069474B" w:rsidP="0069474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Times New Roman" w:eastAsia="Times New Roman" w:hAnsi="Times New Roman" w:cs="Times New Roman"/>
          <w:b/>
          <w:noProof/>
          <w:color w:val="000000" w:themeColor="text1"/>
          <w:sz w:val="18"/>
          <w:szCs w:val="18"/>
          <w:lang w:val="sk-SK" w:eastAsia="sk-SK" w:bidi="ar-SA"/>
        </w:rPr>
        <w:drawing>
          <wp:inline distT="0" distB="0" distL="0" distR="0">
            <wp:extent cx="2447925" cy="1630930"/>
            <wp:effectExtent l="19050" t="0" r="9525" b="0"/>
            <wp:docPr id="2" name="Obrázok 2" descr="reversehomesickn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rsehomesickness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03" cy="163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69474B">
          <w:rPr>
            <w:rFonts w:ascii="Times New Roman" w:eastAsia="Times New Roman" w:hAnsi="Times New Roman" w:cs="Times New Roman"/>
            <w:b/>
            <w:color w:val="000000" w:themeColor="text1"/>
            <w:sz w:val="18"/>
            <w:szCs w:val="18"/>
            <w:u w:val="single"/>
            <w:lang w:val="sk-SK" w:eastAsia="sk-SK" w:bidi="ar-SA"/>
          </w:rPr>
          <w:t>reversehomesickness.com</w:t>
        </w:r>
      </w:hyperlink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t>Ostrov kvôli svojej odľahlosti býva zásobovaný iba 8-krát ročne a spoliehať sa na služby z ostatných krajín pri oprave či výstavbe budov, ale aj v iných oblastiach nie je najlepšie riešenie. Preto miestni obyvatelia potrebujú pokryť svojou činnosťou čo najširšie spektrum služieb.</w:t>
      </w:r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lastRenderedPageBreak/>
        <w:t>To je aj dôvod, prečo vznikajú projekty podobné týmto, ktoré sa zameriavajú práve na miestnych obyvateľov, ktorí budujú, opravujú či spravujú ostrov, a tiež priľahlé menšie ostrovy. Výzvou pri výstavbe je tiež materiál, ktorý si miestni sami ťažia, keďže ostrov je vulkanického pôvodu.</w:t>
      </w:r>
    </w:p>
    <w:p w:rsidR="0069474B" w:rsidRPr="0069474B" w:rsidRDefault="0069474B" w:rsidP="0069474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Times New Roman" w:eastAsia="Times New Roman" w:hAnsi="Times New Roman" w:cs="Times New Roman"/>
          <w:b/>
          <w:noProof/>
          <w:color w:val="000000" w:themeColor="text1"/>
          <w:sz w:val="18"/>
          <w:szCs w:val="18"/>
          <w:lang w:val="sk-SK" w:eastAsia="sk-SK" w:bidi="ar-SA"/>
        </w:rPr>
        <w:drawing>
          <wp:inline distT="0" distB="0" distL="0" distR="0">
            <wp:extent cx="2587655" cy="1724025"/>
            <wp:effectExtent l="19050" t="0" r="3145" b="0"/>
            <wp:docPr id="3" name="Obrázok 3" descr="natgeotraveler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geotraveler.n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5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69474B">
          <w:rPr>
            <w:rFonts w:ascii="Times New Roman" w:eastAsia="Times New Roman" w:hAnsi="Times New Roman" w:cs="Times New Roman"/>
            <w:b/>
            <w:color w:val="000000" w:themeColor="text1"/>
            <w:sz w:val="18"/>
            <w:szCs w:val="18"/>
            <w:u w:val="single"/>
            <w:lang w:val="sk-SK" w:eastAsia="sk-SK" w:bidi="ar-SA"/>
          </w:rPr>
          <w:t>natgeotraveler.nl</w:t>
        </w:r>
      </w:hyperlink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t>Veľkou výzvou je tiež zabezpečenie dostatočnej elektrickej energie. Aj keď ostrov je napojený na dodávky energie, obyvatelia chcú znížiť svoju závislosť na dodávkach a dúfajú, že s pomocou veternej farmy a modernej spaľovne budú vyrábať až 40% elektrickej energie spotrebovanej na ostrove.</w:t>
      </w:r>
    </w:p>
    <w:p w:rsidR="0069474B" w:rsidRPr="0069474B" w:rsidRDefault="0069474B" w:rsidP="0069474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Times New Roman" w:eastAsia="Times New Roman" w:hAnsi="Times New Roman" w:cs="Times New Roman"/>
          <w:b/>
          <w:noProof/>
          <w:color w:val="000000" w:themeColor="text1"/>
          <w:sz w:val="18"/>
          <w:szCs w:val="18"/>
          <w:lang w:val="sk-SK" w:eastAsia="sk-SK" w:bidi="ar-SA"/>
        </w:rPr>
        <w:drawing>
          <wp:inline distT="0" distB="0" distL="0" distR="0">
            <wp:extent cx="2295525" cy="1377315"/>
            <wp:effectExtent l="19050" t="0" r="9525" b="0"/>
            <wp:docPr id="4" name="Obrázok 4" descr="static2.imaggeo.egu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ic2.imaggeo.egu.e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69474B">
          <w:rPr>
            <w:rFonts w:ascii="Times New Roman" w:eastAsia="Times New Roman" w:hAnsi="Times New Roman" w:cs="Times New Roman"/>
            <w:b/>
            <w:color w:val="000000" w:themeColor="text1"/>
            <w:sz w:val="18"/>
            <w:szCs w:val="18"/>
            <w:u w:val="single"/>
            <w:lang w:val="sk-SK" w:eastAsia="sk-SK" w:bidi="ar-SA"/>
          </w:rPr>
          <w:t>static2.imaggeo.egu.eu</w:t>
        </w:r>
      </w:hyperlink>
    </w:p>
    <w:p w:rsidR="0069474B" w:rsidRPr="0069474B" w:rsidRDefault="0069474B" w:rsidP="0069474B">
      <w:pPr>
        <w:spacing w:after="450" w:line="420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</w:pPr>
      <w:r w:rsidRPr="0069474B">
        <w:rPr>
          <w:rFonts w:ascii="Arial" w:eastAsia="Times New Roman" w:hAnsi="Arial" w:cs="Arial"/>
          <w:b/>
          <w:color w:val="000000" w:themeColor="text1"/>
          <w:sz w:val="18"/>
          <w:szCs w:val="18"/>
          <w:lang w:val="sk-SK" w:eastAsia="sk-SK" w:bidi="ar-SA"/>
        </w:rPr>
        <w:t>Obyvatelia veria, že realizovaním týchto projektov postupne dosiahnu čoraz väčšiu sebestačnosť. Vzhľadom na odľahlosť im v podstate ani nič iné neostáva. Otázne ale je, či sa im to všetko naozaj podarí realizovať, no miestni obyvatelia sú odhodlaní a veria že áno.</w:t>
      </w:r>
    </w:p>
    <w:p w:rsidR="00DB4243" w:rsidRDefault="00DB4243"/>
    <w:sectPr w:rsidR="00DB4243" w:rsidSect="00DB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74B"/>
    <w:rsid w:val="00271E52"/>
    <w:rsid w:val="004E078E"/>
    <w:rsid w:val="0069474B"/>
    <w:rsid w:val="00955AEF"/>
    <w:rsid w:val="00BF27B5"/>
    <w:rsid w:val="00DB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B5"/>
  </w:style>
  <w:style w:type="paragraph" w:styleId="Nadpis1">
    <w:name w:val="heading 1"/>
    <w:basedOn w:val="Normlny"/>
    <w:next w:val="Normlny"/>
    <w:link w:val="Nadpis1Char"/>
    <w:uiPriority w:val="9"/>
    <w:qFormat/>
    <w:rsid w:val="00BF27B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27B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27B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27B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27B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27B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27B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27B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27B5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27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27B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27B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27B5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27B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27B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BF27B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F27B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27B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F27B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BF27B5"/>
    <w:rPr>
      <w:b/>
      <w:bCs/>
    </w:rPr>
  </w:style>
  <w:style w:type="character" w:styleId="Zvraznenie">
    <w:name w:val="Emphasis"/>
    <w:uiPriority w:val="20"/>
    <w:qFormat/>
    <w:rsid w:val="00BF27B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BF27B5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BF27B5"/>
  </w:style>
  <w:style w:type="paragraph" w:styleId="Odsekzoznamu">
    <w:name w:val="List Paragraph"/>
    <w:basedOn w:val="Normlny"/>
    <w:uiPriority w:val="34"/>
    <w:qFormat/>
    <w:rsid w:val="00BF27B5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BF27B5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BF27B5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27B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27B5"/>
    <w:rPr>
      <w:b/>
      <w:bCs/>
      <w:i/>
      <w:iCs/>
    </w:rPr>
  </w:style>
  <w:style w:type="character" w:styleId="Jemnzvraznenie">
    <w:name w:val="Subtle Emphasis"/>
    <w:uiPriority w:val="19"/>
    <w:qFormat/>
    <w:rsid w:val="00BF27B5"/>
    <w:rPr>
      <w:i/>
      <w:iCs/>
    </w:rPr>
  </w:style>
  <w:style w:type="character" w:styleId="Intenzvnezvraznenie">
    <w:name w:val="Intense Emphasis"/>
    <w:uiPriority w:val="21"/>
    <w:qFormat/>
    <w:rsid w:val="00BF27B5"/>
    <w:rPr>
      <w:b/>
      <w:bCs/>
    </w:rPr>
  </w:style>
  <w:style w:type="character" w:styleId="Jemnodkaz">
    <w:name w:val="Subtle Reference"/>
    <w:uiPriority w:val="31"/>
    <w:qFormat/>
    <w:rsid w:val="00BF27B5"/>
    <w:rPr>
      <w:smallCaps/>
    </w:rPr>
  </w:style>
  <w:style w:type="character" w:styleId="Intenzvnyodkaz">
    <w:name w:val="Intense Reference"/>
    <w:uiPriority w:val="32"/>
    <w:qFormat/>
    <w:rsid w:val="00BF27B5"/>
    <w:rPr>
      <w:smallCaps/>
      <w:spacing w:val="5"/>
      <w:u w:val="single"/>
    </w:rPr>
  </w:style>
  <w:style w:type="character" w:styleId="Nzovknihy">
    <w:name w:val="Book Title"/>
    <w:uiPriority w:val="33"/>
    <w:qFormat/>
    <w:rsid w:val="00BF27B5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BF27B5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694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  <w:style w:type="character" w:styleId="Hypertextovprepojenie">
    <w:name w:val="Hyperlink"/>
    <w:basedOn w:val="Predvolenpsmoodseku"/>
    <w:uiPriority w:val="99"/>
    <w:semiHidden/>
    <w:unhideWhenUsed/>
    <w:rsid w:val="006947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eversehomesickness.com/wp-content/uploads/2014/03/rristan-da-cunha-map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static2.imaggeo.egu.eu/media/uploads/2014/03/01/ec0aae0422b28722ba131f2767a55fd3.png" TargetMode="External"/><Relationship Id="rId5" Type="http://schemas.openxmlformats.org/officeDocument/2006/relationships/hyperlink" Target="http://ukota.org/manage/wp-content/themes/ukota/scripts/php/thumb.php?src=http://ukota.org/manage/wp-content/uploads/Ukota-Tristan-Da-Cunha-header-04.jpg&amp;w=1000&amp;h=470&amp;zc=1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static.natgeotraveler.nl/thumbnails/GenjGalleryBundle/Item/fileUpload/big/00/18/87/tristan-da-cunha-1887.jpg" TargetMode="External"/></Relationships>
</file>

<file path=word/theme/theme1.xml><?xml version="1.0" encoding="utf-8"?>
<a:theme xmlns:a="http://schemas.openxmlformats.org/drawingml/2006/main" name="Motív Office">
  <a:themeElements>
    <a:clrScheme name="Vlastná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F497D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Metodicko-pedagogické centrum</dc:creator>
  <cp:keywords/>
  <dc:description/>
  <cp:lastModifiedBy>Metodicko-pedagogické centrum</cp:lastModifiedBy>
  <cp:revision>1</cp:revision>
  <cp:lastPrinted>2018-01-02T09:31:00Z</cp:lastPrinted>
  <dcterms:created xsi:type="dcterms:W3CDTF">2018-01-02T09:29:00Z</dcterms:created>
  <dcterms:modified xsi:type="dcterms:W3CDTF">2018-01-02T09:33:00Z</dcterms:modified>
</cp:coreProperties>
</file>