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B4" w:rsidRPr="00C470B4" w:rsidRDefault="00D07BB4" w:rsidP="00D07BB4">
      <w:pPr>
        <w:jc w:val="center"/>
        <w:rPr>
          <w:sz w:val="40"/>
        </w:rPr>
      </w:pPr>
      <w:r w:rsidRPr="00C470B4">
        <w:rPr>
          <w:sz w:val="40"/>
        </w:rPr>
        <w:t>Gymnázium Gelnica, SNP 1, 056 01 Gelnica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  <w:r>
        <w:rPr>
          <w:sz w:val="40"/>
        </w:rPr>
        <w:t>Biologická olympiáda kategória C</w:t>
      </w:r>
    </w:p>
    <w:p w:rsidR="00D07BB4" w:rsidRDefault="00D07BB4" w:rsidP="00D07BB4">
      <w:pPr>
        <w:jc w:val="center"/>
        <w:rPr>
          <w:sz w:val="40"/>
        </w:rPr>
      </w:pPr>
      <w:r>
        <w:rPr>
          <w:sz w:val="40"/>
        </w:rPr>
        <w:t>Školský rok 2016/2017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D07BB4" w:rsidRDefault="002C2FB8" w:rsidP="00D07BB4">
      <w:pPr>
        <w:jc w:val="center"/>
        <w:rPr>
          <w:b/>
          <w:sz w:val="48"/>
        </w:rPr>
      </w:pPr>
      <w:r>
        <w:rPr>
          <w:b/>
          <w:sz w:val="48"/>
        </w:rPr>
        <w:t>Mikrovlnné žiarenie vo vybranom experimente</w:t>
      </w: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rPr>
          <w:b/>
          <w:sz w:val="48"/>
        </w:rPr>
      </w:pPr>
    </w:p>
    <w:p w:rsidR="00D07BB4" w:rsidRDefault="00372E4A" w:rsidP="00D07BB4">
      <w:pPr>
        <w:jc w:val="right"/>
        <w:rPr>
          <w:b/>
          <w:sz w:val="48"/>
        </w:rPr>
      </w:pPr>
      <w:proofErr w:type="spellStart"/>
      <w:r>
        <w:rPr>
          <w:b/>
          <w:sz w:val="48"/>
        </w:rPr>
        <w:t>Tímea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Slivenská</w:t>
      </w:r>
      <w:proofErr w:type="spellEnd"/>
    </w:p>
    <w:p w:rsidR="00D07BB4" w:rsidRDefault="00D07BB4" w:rsidP="00D07BB4">
      <w:pPr>
        <w:jc w:val="right"/>
        <w:rPr>
          <w:b/>
          <w:sz w:val="48"/>
        </w:rPr>
      </w:pPr>
      <w:r>
        <w:rPr>
          <w:b/>
          <w:sz w:val="48"/>
        </w:rPr>
        <w:t>III.O</w:t>
      </w:r>
    </w:p>
    <w:p w:rsidR="00430626" w:rsidRPr="00DF3930" w:rsidRDefault="00430626" w:rsidP="009E61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3930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Abstrakt</w:t>
      </w:r>
    </w:p>
    <w:p w:rsidR="00B72D3B" w:rsidRPr="00C46B23" w:rsidRDefault="000B5E89" w:rsidP="00C46B2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5E89">
        <w:rPr>
          <w:rFonts w:ascii="Times New Roman" w:hAnsi="Times New Roman" w:cs="Times New Roman"/>
          <w:bCs/>
          <w:sz w:val="24"/>
          <w:szCs w:val="24"/>
        </w:rPr>
        <w:t>Práca sa zaoberá pozorovaním klíčenia dvoch skupín fazuľových semien, pričom jedno z nich  bolo zalievané vodou ožiarenou mikrovlnným žiarením. Pozorovanie sme uskutočni</w:t>
      </w:r>
      <w:r w:rsidR="005A1E12">
        <w:rPr>
          <w:rFonts w:ascii="Times New Roman" w:hAnsi="Times New Roman" w:cs="Times New Roman"/>
          <w:bCs/>
          <w:sz w:val="24"/>
          <w:szCs w:val="24"/>
        </w:rPr>
        <w:t>li</w:t>
      </w:r>
      <w:r w:rsidRPr="000B5E89">
        <w:rPr>
          <w:rFonts w:ascii="Times New Roman" w:hAnsi="Times New Roman" w:cs="Times New Roman"/>
          <w:bCs/>
          <w:sz w:val="24"/>
          <w:szCs w:val="24"/>
        </w:rPr>
        <w:t xml:space="preserve"> v mesiaci december (7 dní). Semená sme zalievali každý deň v rovnakom čase – o  15:00 hod. Výsledkom  experimentu je fotodokumentácia s dôkazom negatívneho vplyvu mikrovlnného žiarenia v podobe neprospievania klíčiaceho semena fazule pravidelne zalievaného ožarovanou vodou.</w:t>
      </w:r>
    </w:p>
    <w:p w:rsidR="001B6C8F" w:rsidRDefault="001B6C8F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20B9A" w:rsidRPr="00DF3930" w:rsidRDefault="00C20B9A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F3930">
        <w:rPr>
          <w:rFonts w:ascii="Times New Roman" w:hAnsi="Times New Roman" w:cs="Times New Roman"/>
          <w:b/>
          <w:sz w:val="32"/>
          <w:szCs w:val="32"/>
        </w:rPr>
        <w:t>Ciele práce</w:t>
      </w:r>
    </w:p>
    <w:p w:rsidR="00000000" w:rsidRPr="00563A0D" w:rsidRDefault="00DE2381" w:rsidP="00563A0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A0D">
        <w:rPr>
          <w:rFonts w:ascii="Times New Roman" w:hAnsi="Times New Roman" w:cs="Times New Roman"/>
          <w:sz w:val="24"/>
          <w:szCs w:val="24"/>
        </w:rPr>
        <w:t xml:space="preserve">definovať mikrovlnné žiarenie </w:t>
      </w:r>
    </w:p>
    <w:p w:rsidR="00000000" w:rsidRPr="00563A0D" w:rsidRDefault="00DE2381" w:rsidP="00563A0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A0D">
        <w:rPr>
          <w:rFonts w:ascii="Times New Roman" w:hAnsi="Times New Roman" w:cs="Times New Roman"/>
          <w:sz w:val="24"/>
          <w:szCs w:val="24"/>
        </w:rPr>
        <w:t xml:space="preserve">opísať priebeh pozorovania experimentu </w:t>
      </w:r>
    </w:p>
    <w:p w:rsidR="00000000" w:rsidRPr="00563A0D" w:rsidRDefault="00DE2381" w:rsidP="00563A0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A0D">
        <w:rPr>
          <w:rFonts w:ascii="Times New Roman" w:hAnsi="Times New Roman" w:cs="Times New Roman"/>
          <w:sz w:val="24"/>
          <w:szCs w:val="24"/>
        </w:rPr>
        <w:t xml:space="preserve">odfotografovať  priebeh pozorovania </w:t>
      </w:r>
    </w:p>
    <w:p w:rsidR="00000000" w:rsidRPr="00563A0D" w:rsidRDefault="00DE2381" w:rsidP="00563A0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A0D">
        <w:rPr>
          <w:rFonts w:ascii="Times New Roman" w:hAnsi="Times New Roman" w:cs="Times New Roman"/>
          <w:sz w:val="24"/>
          <w:szCs w:val="24"/>
        </w:rPr>
        <w:t xml:space="preserve">dokázať negatívny vplyv mikrovlnného žiarenia na proces klíčenia semena fazule </w:t>
      </w:r>
    </w:p>
    <w:p w:rsidR="00C20B9A" w:rsidRDefault="00C20B9A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5BD" w:rsidRPr="001B6C8F" w:rsidRDefault="008D75BD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C8F">
        <w:rPr>
          <w:rFonts w:ascii="Times New Roman" w:hAnsi="Times New Roman" w:cs="Times New Roman"/>
          <w:b/>
          <w:sz w:val="32"/>
          <w:szCs w:val="32"/>
        </w:rPr>
        <w:t>Metodika práce</w:t>
      </w:r>
    </w:p>
    <w:p w:rsidR="008D75BD" w:rsidRPr="00C1722D" w:rsidRDefault="008D75BD" w:rsidP="00C86C90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Pri vypracovaní práce bolo z hľadiska metód použité vlastné pozorovanie </w:t>
      </w:r>
      <w:r w:rsidR="005E4C84">
        <w:rPr>
          <w:rFonts w:ascii="Times New Roman" w:hAnsi="Times New Roman" w:cs="Times New Roman"/>
          <w:sz w:val="24"/>
          <w:szCs w:val="28"/>
        </w:rPr>
        <w:t>v mesiaci</w:t>
      </w:r>
      <w:r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5E4C84">
        <w:rPr>
          <w:rFonts w:ascii="Times New Roman" w:hAnsi="Times New Roman" w:cs="Times New Roman"/>
          <w:sz w:val="24"/>
          <w:szCs w:val="28"/>
        </w:rPr>
        <w:t>december</w:t>
      </w:r>
      <w:r>
        <w:rPr>
          <w:rFonts w:ascii="Times New Roman" w:hAnsi="Times New Roman" w:cs="Times New Roman"/>
          <w:sz w:val="24"/>
          <w:szCs w:val="28"/>
        </w:rPr>
        <w:t xml:space="preserve"> 2016</w:t>
      </w:r>
      <w:r w:rsidRPr="00C1722D">
        <w:rPr>
          <w:rFonts w:ascii="Times New Roman" w:hAnsi="Times New Roman" w:cs="Times New Roman"/>
          <w:sz w:val="24"/>
          <w:szCs w:val="28"/>
        </w:rPr>
        <w:t>, priebežné vypracovanie fotodokumentácie a</w:t>
      </w:r>
      <w:r w:rsidR="005E4C84">
        <w:rPr>
          <w:rFonts w:ascii="Times New Roman" w:hAnsi="Times New Roman" w:cs="Times New Roman"/>
          <w:sz w:val="24"/>
          <w:szCs w:val="28"/>
        </w:rPr>
        <w:t> dôkaz negatívneho vplyvu mikrovlnného žiarenia na proces klíčenia semena fazule</w:t>
      </w:r>
      <w:r w:rsidRPr="00C1722D">
        <w:rPr>
          <w:rFonts w:ascii="Times New Roman" w:hAnsi="Times New Roman" w:cs="Times New Roman"/>
          <w:sz w:val="24"/>
          <w:szCs w:val="28"/>
        </w:rPr>
        <w:t>.</w:t>
      </w:r>
      <w:r w:rsidRPr="00C1722D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8D75BD" w:rsidRPr="00C1722D" w:rsidRDefault="005E4C84" w:rsidP="008D75BD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Dôkaz nepriaznivého vplyvu spomínaného žiarenia bol stanovený</w:t>
      </w:r>
      <w:r w:rsidR="00DE2E16">
        <w:rPr>
          <w:rFonts w:ascii="Times New Roman" w:hAnsi="Times New Roman" w:cs="Times New Roman"/>
          <w:sz w:val="24"/>
          <w:szCs w:val="28"/>
        </w:rPr>
        <w:t xml:space="preserve"> na základe vlastného </w:t>
      </w:r>
      <w:r>
        <w:rPr>
          <w:rFonts w:ascii="Times New Roman" w:hAnsi="Times New Roman" w:cs="Times New Roman"/>
          <w:sz w:val="24"/>
          <w:szCs w:val="28"/>
        </w:rPr>
        <w:t>pozorovania, ktoré sme realizovali v domácom prostredí.</w:t>
      </w:r>
    </w:p>
    <w:p w:rsidR="008D75BD" w:rsidRDefault="008D75BD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4C84" w:rsidRDefault="005E4C84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4C84" w:rsidRDefault="005E4C84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4C84" w:rsidRDefault="005E4C84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91E" w:rsidRDefault="0049591E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91E" w:rsidRPr="001B6C8F" w:rsidRDefault="0049591E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C8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Pozorovanie </w:t>
      </w:r>
    </w:p>
    <w:p w:rsidR="00D20626" w:rsidRDefault="00D20626" w:rsidP="0007184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Mikrovlnné žiarenie, žiarenie, ktoré je v dnešnej dobe neodmysliteľnou súčasťou takmer každej domácností. </w:t>
      </w:r>
      <w:r w:rsidR="00897104">
        <w:rPr>
          <w:rFonts w:ascii="Times New Roman" w:hAnsi="Times New Roman" w:cs="Times New Roman"/>
          <w:sz w:val="24"/>
          <w:szCs w:val="24"/>
        </w:rPr>
        <w:t>Princíp ohrevu mikrovlnnej rúry spočíva v rozkmitaní molekúl vody, ktorých frekvencia je rovnaká ako rezonančná frekvencia vody.</w:t>
      </w:r>
    </w:p>
    <w:p w:rsidR="003D05FE" w:rsidRDefault="003D05FE" w:rsidP="0007184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Keďže v súčasnosti nie je jednoznačná zhoda</w:t>
      </w:r>
      <w:r w:rsidR="0063246D">
        <w:rPr>
          <w:rFonts w:ascii="Times New Roman" w:hAnsi="Times New Roman" w:cs="Times New Roman"/>
          <w:sz w:val="24"/>
          <w:szCs w:val="24"/>
        </w:rPr>
        <w:t xml:space="preserve"> vplyvu mikrovlnného žiarenia na </w:t>
      </w:r>
      <w:r w:rsidR="006B0874">
        <w:rPr>
          <w:rFonts w:ascii="Times New Roman" w:hAnsi="Times New Roman" w:cs="Times New Roman"/>
          <w:sz w:val="24"/>
          <w:szCs w:val="24"/>
        </w:rPr>
        <w:t xml:space="preserve">živé organizmy, teda aj na zdravie človeka, preto som sa rozhodla </w:t>
      </w:r>
      <w:r w:rsidR="00C741ED">
        <w:rPr>
          <w:rFonts w:ascii="Times New Roman" w:hAnsi="Times New Roman" w:cs="Times New Roman"/>
          <w:sz w:val="24"/>
          <w:szCs w:val="24"/>
        </w:rPr>
        <w:t xml:space="preserve">pomocou jednoduchého experimentu </w:t>
      </w:r>
      <w:r w:rsidR="00376A67">
        <w:rPr>
          <w:rFonts w:ascii="Times New Roman" w:hAnsi="Times New Roman" w:cs="Times New Roman"/>
          <w:sz w:val="24"/>
          <w:szCs w:val="24"/>
        </w:rPr>
        <w:t>porovnať prospievanie klíčiaceho semena fazule zalievaného neožarovanou vodou a vodou ožiarenou v mikrovlnnej rúre.</w:t>
      </w:r>
    </w:p>
    <w:p w:rsidR="001413BB" w:rsidRDefault="001413BB" w:rsidP="00141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to celé prebiehalo?</w:t>
      </w:r>
    </w:p>
    <w:p w:rsidR="001413BB" w:rsidRDefault="00A65899" w:rsidP="00141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Pred samotným začatím pozorovania som si stanovila hypotézu, v ktorej </w:t>
      </w:r>
      <w:r w:rsidR="00F25814">
        <w:rPr>
          <w:rFonts w:ascii="Times New Roman" w:hAnsi="Times New Roman" w:cs="Times New Roman"/>
          <w:sz w:val="24"/>
          <w:szCs w:val="24"/>
        </w:rPr>
        <w:t>som predpokladala</w:t>
      </w:r>
      <w:r>
        <w:rPr>
          <w:rFonts w:ascii="Times New Roman" w:hAnsi="Times New Roman" w:cs="Times New Roman"/>
          <w:sz w:val="24"/>
          <w:szCs w:val="24"/>
        </w:rPr>
        <w:t xml:space="preserve"> neprospievanie klíčenia fazule pravidelne zalievanej vodou ožiarenou mikrovlnným žiarením.</w:t>
      </w:r>
    </w:p>
    <w:p w:rsidR="00A65899" w:rsidRDefault="00A65899" w:rsidP="00141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6608">
        <w:rPr>
          <w:rFonts w:ascii="Times New Roman" w:hAnsi="Times New Roman" w:cs="Times New Roman"/>
          <w:sz w:val="24"/>
          <w:szCs w:val="24"/>
        </w:rPr>
        <w:t xml:space="preserve">S experimentom som začala </w:t>
      </w:r>
      <w:r w:rsidR="00BE315B">
        <w:rPr>
          <w:rFonts w:ascii="Times New Roman" w:hAnsi="Times New Roman" w:cs="Times New Roman"/>
          <w:sz w:val="24"/>
          <w:szCs w:val="24"/>
        </w:rPr>
        <w:t>tak, že som si pripravila dve semená fazule z jedného struku, ktoré som uložila do dvoch nádob vyplnených vatou. Semená som pravidelne zalievala v rovnakom čase (o 15:00 hod.), pričom jedno bolo zalievané iba neožarovanou vodou a druhé vodou ožiarenou mikrovlnným žiarením.</w:t>
      </w:r>
    </w:p>
    <w:p w:rsidR="008F2464" w:rsidRDefault="008F2464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BE315B" w:rsidRDefault="00BE315B" w:rsidP="00086DD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047CCE" w:rsidRPr="00DE2381" w:rsidRDefault="00047CCE" w:rsidP="00086DD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2381">
        <w:rPr>
          <w:rFonts w:ascii="Times New Roman" w:hAnsi="Times New Roman" w:cs="Times New Roman"/>
          <w:b/>
          <w:sz w:val="32"/>
          <w:szCs w:val="32"/>
        </w:rPr>
        <w:lastRenderedPageBreak/>
        <w:t>Záver</w:t>
      </w:r>
    </w:p>
    <w:p w:rsidR="00BE315B" w:rsidRPr="0041548B" w:rsidRDefault="00BE315B" w:rsidP="00BE315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48B">
        <w:rPr>
          <w:rFonts w:ascii="Times New Roman" w:hAnsi="Times New Roman" w:cs="Times New Roman"/>
          <w:bCs/>
          <w:sz w:val="24"/>
          <w:szCs w:val="24"/>
        </w:rPr>
        <w:t>Výsledkom nášho pozorovania bolo potvrdenie nami stanovenej    hypotézy a zároveň  zistenie, že mikrovlnné žiarenie má negatívny vplyv na klíčenie rastliny.  Na základe toho predpokladáme negatívny vplyv spomínaného žiarenia aj na človeka.</w:t>
      </w:r>
    </w:p>
    <w:p w:rsidR="00C86C90" w:rsidRPr="0041548B" w:rsidRDefault="00053286" w:rsidP="00C84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54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6C90" w:rsidRPr="0041548B" w:rsidSect="00B7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41720"/>
    <w:multiLevelType w:val="hybridMultilevel"/>
    <w:tmpl w:val="B34AD462"/>
    <w:lvl w:ilvl="0" w:tplc="415275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C7D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E67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CC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621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85A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407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2ED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C6D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AC33B7"/>
    <w:multiLevelType w:val="hybridMultilevel"/>
    <w:tmpl w:val="6742CBC4"/>
    <w:lvl w:ilvl="0" w:tplc="BD68F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ED2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41A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FD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A87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AE6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4A1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AE0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CF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23D78"/>
    <w:multiLevelType w:val="hybridMultilevel"/>
    <w:tmpl w:val="63B81B2A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D07BB4"/>
    <w:rsid w:val="00047CCE"/>
    <w:rsid w:val="00053286"/>
    <w:rsid w:val="00070D39"/>
    <w:rsid w:val="00071842"/>
    <w:rsid w:val="00086DD0"/>
    <w:rsid w:val="000B5E89"/>
    <w:rsid w:val="000E43C6"/>
    <w:rsid w:val="001413BB"/>
    <w:rsid w:val="001B6C8F"/>
    <w:rsid w:val="002226A3"/>
    <w:rsid w:val="002B51AE"/>
    <w:rsid w:val="002C2FB8"/>
    <w:rsid w:val="00372E4A"/>
    <w:rsid w:val="00376A67"/>
    <w:rsid w:val="003B3D78"/>
    <w:rsid w:val="003D05FE"/>
    <w:rsid w:val="0041548B"/>
    <w:rsid w:val="00430626"/>
    <w:rsid w:val="00477091"/>
    <w:rsid w:val="0049591E"/>
    <w:rsid w:val="00546338"/>
    <w:rsid w:val="00563A0D"/>
    <w:rsid w:val="00571658"/>
    <w:rsid w:val="00571887"/>
    <w:rsid w:val="005A1E12"/>
    <w:rsid w:val="005E4C84"/>
    <w:rsid w:val="0063246D"/>
    <w:rsid w:val="00636608"/>
    <w:rsid w:val="006716F6"/>
    <w:rsid w:val="00680FAA"/>
    <w:rsid w:val="006B0874"/>
    <w:rsid w:val="006D7B5A"/>
    <w:rsid w:val="007A46CC"/>
    <w:rsid w:val="008820BA"/>
    <w:rsid w:val="00897104"/>
    <w:rsid w:val="008D75BD"/>
    <w:rsid w:val="008E1D9B"/>
    <w:rsid w:val="008F2464"/>
    <w:rsid w:val="009E6128"/>
    <w:rsid w:val="00A65899"/>
    <w:rsid w:val="00B72D3B"/>
    <w:rsid w:val="00BE315B"/>
    <w:rsid w:val="00C20B9A"/>
    <w:rsid w:val="00C46B23"/>
    <w:rsid w:val="00C741ED"/>
    <w:rsid w:val="00C84940"/>
    <w:rsid w:val="00C86C90"/>
    <w:rsid w:val="00D05D0E"/>
    <w:rsid w:val="00D07BB4"/>
    <w:rsid w:val="00D20626"/>
    <w:rsid w:val="00DA3229"/>
    <w:rsid w:val="00DE2381"/>
    <w:rsid w:val="00DE2E16"/>
    <w:rsid w:val="00DF3930"/>
    <w:rsid w:val="00EB0D31"/>
    <w:rsid w:val="00F25814"/>
    <w:rsid w:val="00F25913"/>
    <w:rsid w:val="00F7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2D3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46C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D75B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8D75BD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Predvolenpsmoodseku"/>
    <w:rsid w:val="00571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375</Words>
  <Characters>2138</Characters>
  <Application>Microsoft Office Word</Application>
  <DocSecurity>0</DocSecurity>
  <Lines>17</Lines>
  <Paragraphs>5</Paragraphs>
  <ScaleCrop>false</ScaleCrop>
  <Company>Hewlett-Packard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2017-02-19T11:15:00Z</dcterms:created>
  <dcterms:modified xsi:type="dcterms:W3CDTF">2017-02-19T18:52:00Z</dcterms:modified>
</cp:coreProperties>
</file>