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AE3B1" w14:textId="6A68490A" w:rsidR="001235EA" w:rsidRPr="005D5DB9" w:rsidRDefault="00403FEB">
      <w:pPr>
        <w:pStyle w:val="Nzov"/>
        <w:rPr>
          <w:sz w:val="28"/>
          <w:lang w:val="sk-SK"/>
        </w:rPr>
      </w:pPr>
      <w:sdt>
        <w:sdtPr>
          <w:rPr>
            <w:rStyle w:val="NzovChar"/>
            <w:sz w:val="28"/>
            <w:lang w:val="sk-SK"/>
          </w:rPr>
          <w:alias w:val="Kategória metódy"/>
          <w:tag w:val="Kategória metódy"/>
          <w:id w:val="-1961954746"/>
          <w:placeholder>
            <w:docPart w:val="EA7582F562134B189B5B8C260A06826A"/>
          </w:placeholder>
          <w:dropDownList>
            <w:listItem w:value="Choose an item."/>
            <w:listItem w:displayText="A" w:value="A"/>
            <w:listItem w:displayText="B" w:value="B"/>
            <w:listItem w:displayText="C" w:value="C"/>
            <w:listItem w:displayText="D" w:value="D"/>
            <w:listItem w:displayText="E" w:value="E"/>
          </w:dropDownList>
        </w:sdtPr>
        <w:sdtEndPr>
          <w:rPr>
            <w:rStyle w:val="Predvolenpsmoodseku"/>
            <w:caps/>
          </w:rPr>
        </w:sdtEndPr>
        <w:sdtContent>
          <w:r w:rsidR="00161B14" w:rsidRPr="005D5DB9">
            <w:rPr>
              <w:rStyle w:val="NzovChar"/>
              <w:sz w:val="28"/>
              <w:lang w:val="sk-SK"/>
            </w:rPr>
            <w:t>A</w:t>
          </w:r>
        </w:sdtContent>
      </w:sdt>
      <w:sdt>
        <w:sdtPr>
          <w:rPr>
            <w:rStyle w:val="NzovChar"/>
            <w:sz w:val="28"/>
            <w:lang w:val="sk-SK"/>
          </w:rPr>
          <w:alias w:val="Číslo metódy"/>
          <w:tag w:val="Číslo metódy"/>
          <w:id w:val="1385379514"/>
          <w:placeholder>
            <w:docPart w:val="553136DAED584072857CE8ACF3498125"/>
          </w:placeholder>
        </w:sdtPr>
        <w:sdtEndPr>
          <w:rPr>
            <w:rStyle w:val="NzovChar"/>
          </w:rPr>
        </w:sdtEndPr>
        <w:sdtContent>
          <w:r w:rsidR="004E1070">
            <w:rPr>
              <w:rStyle w:val="NzovChar"/>
              <w:sz w:val="28"/>
              <w:lang w:val="sk-SK"/>
            </w:rPr>
            <w:t>6</w:t>
          </w:r>
        </w:sdtContent>
      </w:sdt>
      <w:r w:rsidR="00753FE7" w:rsidRPr="005D5DB9">
        <w:rPr>
          <w:rStyle w:val="NzovChar"/>
          <w:sz w:val="28"/>
          <w:lang w:val="sk-SK"/>
        </w:rPr>
        <w:t xml:space="preserve">: </w:t>
      </w:r>
      <w:sdt>
        <w:sdtPr>
          <w:rPr>
            <w:caps w:val="0"/>
            <w:sz w:val="28"/>
            <w:lang w:val="sk-SK"/>
          </w:rPr>
          <w:alias w:val="Názov metódy"/>
          <w:tag w:val="Názov metódy"/>
          <w:id w:val="1501239775"/>
          <w:placeholder>
            <w:docPart w:val="B06268264D9F4714853AE299445C0D62"/>
          </w:placeholder>
          <w:dataBinding w:prefixMappings="xmlns:ns0='http://schemas.openxmlformats.org/officeDocument/2006/extended-properties' " w:xpath="/ns0:Properties[1]/ns0:Company[1]" w:storeItemID="{6668398D-A668-4E3E-A5EB-62B293D839F1}"/>
          <w:text/>
        </w:sdtPr>
        <w:sdtEndPr/>
        <w:sdtContent>
          <w:r w:rsidR="004E1070">
            <w:rPr>
              <w:caps w:val="0"/>
              <w:sz w:val="28"/>
              <w:lang w:val="sk-SK"/>
            </w:rPr>
            <w:t>ZJAVNÝ A SKRYTÝ TRH PRÁCE</w:t>
          </w:r>
        </w:sdtContent>
      </w:sdt>
    </w:p>
    <w:sdt>
      <w:sdtPr>
        <w:rPr>
          <w:rStyle w:val="Nadpis1Char"/>
          <w:lang w:val="sk-SK"/>
        </w:rPr>
        <w:alias w:val="Návod/Materiál"/>
        <w:tag w:val="Návod/Materiál"/>
        <w:id w:val="-1926566735"/>
        <w:placeholder>
          <w:docPart w:val="1D37200746CB491B83560DCDFB34492A"/>
        </w:placeholder>
        <w:dropDownList>
          <w:listItem w:value="Choose an item."/>
          <w:listItem w:displayText="Materiál pre poradcu" w:value="Materiál pre poradcu"/>
          <w:listItem w:displayText="Pracovný materiál pre klienta" w:value="Pracovný materiál pre klienta"/>
        </w:dropDownList>
      </w:sdtPr>
      <w:sdtEndPr>
        <w:rPr>
          <w:rStyle w:val="Nadpis1Char"/>
        </w:rPr>
      </w:sdtEndPr>
      <w:sdtContent>
        <w:p w14:paraId="534AE3B2" w14:textId="77777777" w:rsidR="001235EA" w:rsidRPr="00D602C9" w:rsidRDefault="00753FE7">
          <w:pPr>
            <w:pStyle w:val="Podtitul"/>
            <w:rPr>
              <w:lang w:val="sk-SK"/>
            </w:rPr>
          </w:pPr>
          <w:r w:rsidRPr="00D602C9">
            <w:rPr>
              <w:rStyle w:val="Nadpis1Char"/>
              <w:lang w:val="sk-SK"/>
            </w:rPr>
            <w:t>Materiál pre poradcu</w:t>
          </w:r>
        </w:p>
      </w:sdtContent>
    </w:sdt>
    <w:p w14:paraId="534AE3B3" w14:textId="77777777" w:rsidR="00D602C9" w:rsidRPr="00D602C9" w:rsidRDefault="00753FE7" w:rsidP="00453BC3">
      <w:pPr>
        <w:pStyle w:val="Nadpis2"/>
        <w:spacing w:before="60" w:after="60"/>
        <w:rPr>
          <w:lang w:val="sk-SK"/>
        </w:rPr>
      </w:pPr>
      <w:r w:rsidRPr="00D602C9">
        <w:rPr>
          <w:lang w:val="sk-SK"/>
        </w:rPr>
        <w:t>CIEĽ</w:t>
      </w:r>
      <w:r w:rsidR="008C5C15">
        <w:rPr>
          <w:lang w:val="sk-SK"/>
        </w:rPr>
        <w:t xml:space="preserve"> A ZÁKLADNÉ CHARAKTERISTIKY</w:t>
      </w:r>
      <w:r w:rsidR="000B4C99" w:rsidRPr="00D602C9">
        <w:rPr>
          <w:lang w:val="sk-SK"/>
        </w:rPr>
        <w:tab/>
      </w:r>
      <w:r w:rsidR="000B4C99" w:rsidRPr="00D602C9">
        <w:rPr>
          <w:lang w:val="sk-SK"/>
        </w:rPr>
        <w:tab/>
      </w:r>
      <w:r w:rsidR="000B4C99" w:rsidRPr="00D602C9">
        <w:rPr>
          <w:lang w:val="sk-SK"/>
        </w:rPr>
        <w:tab/>
      </w:r>
      <w:r w:rsidR="00792BD0" w:rsidRPr="00D602C9">
        <w:rPr>
          <w:lang w:val="sk-SK"/>
        </w:rPr>
        <w:tab/>
      </w:r>
      <w:r w:rsidR="00792BD0" w:rsidRPr="00D602C9">
        <w:rPr>
          <w:lang w:val="sk-SK"/>
        </w:rPr>
        <w:tab/>
      </w:r>
      <w:r w:rsidR="000B4C99" w:rsidRPr="00D602C9">
        <w:rPr>
          <w:lang w:val="sk-SK"/>
        </w:rPr>
        <w:tab/>
      </w:r>
      <w:r w:rsidR="00D602C9" w:rsidRPr="00D602C9">
        <w:rPr>
          <w:lang w:val="sk-SK"/>
        </w:rPr>
        <w:t xml:space="preserve"> </w:t>
      </w:r>
    </w:p>
    <w:tbl>
      <w:tblPr>
        <w:tblStyle w:val="TipTable"/>
        <w:tblW w:w="4977"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187"/>
      </w:tblGrid>
      <w:tr w:rsidR="00753FE7" w:rsidRPr="0029515E" w14:paraId="534AE3B9" w14:textId="77777777" w:rsidTr="00B15E21">
        <w:trPr>
          <w:trHeight w:val="38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534AE3B4" w14:textId="0A0A0340" w:rsidR="00FB64D6" w:rsidRPr="00B15E21" w:rsidRDefault="004E1070" w:rsidP="00B15E21">
            <w:pPr>
              <w:pStyle w:val="Odsekzoznamu"/>
              <w:numPr>
                <w:ilvl w:val="0"/>
                <w:numId w:val="5"/>
              </w:numPr>
              <w:ind w:left="57" w:right="57"/>
              <w:jc w:val="both"/>
              <w:rPr>
                <w:iCs/>
                <w:color w:val="000000" w:themeColor="text1"/>
                <w:lang w:val="sk-SK"/>
              </w:rPr>
            </w:pPr>
            <w:r>
              <w:rPr>
                <w:iCs/>
                <w:color w:val="000000" w:themeColor="text1"/>
                <w:lang w:val="sk-SK"/>
              </w:rPr>
              <w:t xml:space="preserve">Rozšíriť obzory </w:t>
            </w:r>
            <w:r w:rsidR="009B0804">
              <w:rPr>
                <w:iCs/>
                <w:color w:val="000000" w:themeColor="text1"/>
                <w:lang w:val="sk-SK"/>
              </w:rPr>
              <w:t>uchádzačov o zamestnanie</w:t>
            </w:r>
            <w:r>
              <w:rPr>
                <w:iCs/>
                <w:color w:val="000000" w:themeColor="text1"/>
                <w:lang w:val="sk-SK"/>
              </w:rPr>
              <w:t xml:space="preserve"> ohľadom možností hľadania zamestnania, najmä prostredníctvom skrytého trhu práce.</w:t>
            </w:r>
          </w:p>
          <w:p w14:paraId="534AE3B6" w14:textId="1862BB3A" w:rsidR="004A5891" w:rsidRPr="00B15E21" w:rsidRDefault="004A5891" w:rsidP="00416E03">
            <w:pPr>
              <w:spacing w:before="120" w:after="120" w:line="288" w:lineRule="auto"/>
              <w:ind w:left="57" w:right="57"/>
              <w:jc w:val="both"/>
              <w:rPr>
                <w:iCs/>
                <w:color w:val="000000" w:themeColor="text1"/>
                <w:lang w:val="sk-SK"/>
              </w:rPr>
            </w:pPr>
            <w:r w:rsidRPr="00B15E21">
              <w:rPr>
                <w:b/>
                <w:iCs/>
                <w:color w:val="000000" w:themeColor="text1"/>
                <w:lang w:val="sk-SK"/>
              </w:rPr>
              <w:t>Cieľová skupina</w:t>
            </w:r>
            <w:r w:rsidRPr="00B15E21">
              <w:rPr>
                <w:iCs/>
                <w:color w:val="000000" w:themeColor="text1"/>
                <w:lang w:val="sk-SK"/>
              </w:rPr>
              <w:t xml:space="preserve">: </w:t>
            </w:r>
            <w:sdt>
              <w:sdtPr>
                <w:rPr>
                  <w:iCs/>
                  <w:color w:val="000000" w:themeColor="text1"/>
                  <w:lang w:val="sk-SK"/>
                </w:rPr>
                <w:id w:val="1625503289"/>
                <w:placeholder>
                  <w:docPart w:val="75E52614FA434FD383A31A1D05C47BDE"/>
                </w:placeholder>
                <w:text/>
              </w:sdtPr>
              <w:sdtEndPr/>
              <w:sdtContent>
                <w:r w:rsidR="004E1070">
                  <w:rPr>
                    <w:iCs/>
                    <w:color w:val="000000" w:themeColor="text1"/>
                    <w:lang w:val="sk-SK"/>
                  </w:rPr>
                  <w:t>Dlhodobo nezamestnaní u</w:t>
                </w:r>
                <w:r w:rsidR="00D13174">
                  <w:rPr>
                    <w:iCs/>
                    <w:color w:val="000000" w:themeColor="text1"/>
                    <w:lang w:val="sk-SK"/>
                  </w:rPr>
                  <w:t xml:space="preserve">chádzači o zamestnanie, </w:t>
                </w:r>
                <w:r w:rsidR="004E1070">
                  <w:rPr>
                    <w:iCs/>
                    <w:color w:val="000000" w:themeColor="text1"/>
                    <w:lang w:val="sk-SK"/>
                  </w:rPr>
                  <w:t xml:space="preserve">s nízkou úrovňou zručností pre </w:t>
                </w:r>
                <w:r w:rsidR="00D13174">
                  <w:rPr>
                    <w:iCs/>
                    <w:color w:val="000000" w:themeColor="text1"/>
                    <w:lang w:val="sk-SK"/>
                  </w:rPr>
                  <w:t>hľadanie zamestnania.</w:t>
                </w:r>
              </w:sdtContent>
            </w:sdt>
          </w:p>
          <w:p w14:paraId="534AE3B7" w14:textId="017F1AE3" w:rsidR="008C5C15" w:rsidRPr="00B15E21" w:rsidRDefault="008C5C15" w:rsidP="00DE4D05">
            <w:pPr>
              <w:spacing w:after="120" w:line="288" w:lineRule="auto"/>
              <w:ind w:left="57" w:right="57"/>
              <w:jc w:val="both"/>
              <w:rPr>
                <w:i/>
                <w:iCs/>
                <w:color w:val="000000" w:themeColor="text1"/>
                <w:lang w:val="sk-SK"/>
              </w:rPr>
            </w:pPr>
            <w:r w:rsidRPr="00B15E21">
              <w:rPr>
                <w:b/>
                <w:iCs/>
                <w:color w:val="000000" w:themeColor="text1"/>
                <w:lang w:val="sk-SK"/>
              </w:rPr>
              <w:t>Dĺžka aktivity:</w:t>
            </w:r>
            <w:r w:rsidRPr="00B15E21">
              <w:rPr>
                <w:b/>
                <w:i/>
                <w:iCs/>
                <w:color w:val="000000" w:themeColor="text1"/>
                <w:lang w:val="sk-SK"/>
              </w:rPr>
              <w:t xml:space="preserve"> </w:t>
            </w:r>
            <w:sdt>
              <w:sdtPr>
                <w:rPr>
                  <w:iCs/>
                  <w:color w:val="000000" w:themeColor="text1"/>
                  <w:lang w:val="sk-SK"/>
                </w:rPr>
                <w:id w:val="-824815402"/>
                <w:placeholder>
                  <w:docPart w:val="023F847C3E0A4A15BCB24F7865DB4F35"/>
                </w:placeholder>
                <w:text/>
              </w:sdtPr>
              <w:sdtEndPr/>
              <w:sdtContent>
                <w:r w:rsidR="004E1070">
                  <w:rPr>
                    <w:iCs/>
                    <w:color w:val="000000" w:themeColor="text1"/>
                    <w:lang w:val="sk-SK"/>
                  </w:rPr>
                  <w:t>30 minút</w:t>
                </w:r>
              </w:sdtContent>
            </w:sdt>
          </w:p>
          <w:p w14:paraId="534AE3B8" w14:textId="518FC7CE" w:rsidR="008C5C15" w:rsidRPr="004A5891" w:rsidRDefault="008C5C15" w:rsidP="00DE4D05">
            <w:pPr>
              <w:spacing w:after="120" w:line="288" w:lineRule="auto"/>
              <w:ind w:left="57" w:right="57"/>
              <w:jc w:val="both"/>
              <w:rPr>
                <w:i/>
                <w:iCs/>
                <w:lang w:val="sk-SK"/>
              </w:rPr>
            </w:pPr>
            <w:r w:rsidRPr="00B15E21">
              <w:rPr>
                <w:b/>
                <w:iCs/>
                <w:color w:val="000000" w:themeColor="text1"/>
                <w:lang w:val="sk-SK"/>
              </w:rPr>
              <w:t>Forma:</w:t>
            </w:r>
            <w:r w:rsidRPr="00B15E21">
              <w:rPr>
                <w:i/>
                <w:iCs/>
                <w:color w:val="000000" w:themeColor="text1"/>
                <w:lang w:val="sk-SK"/>
              </w:rPr>
              <w:t xml:space="preserve"> </w:t>
            </w:r>
            <w:sdt>
              <w:sdtPr>
                <w:rPr>
                  <w:iCs/>
                  <w:color w:val="000000" w:themeColor="text1"/>
                  <w:lang w:val="sk-SK"/>
                </w:rPr>
                <w:id w:val="601385832"/>
                <w:placeholder>
                  <w:docPart w:val="308F05CEAE5E4E96A16F4E3E26EA95C3"/>
                </w:placeholder>
                <w:text/>
              </w:sdtPr>
              <w:sdtEndPr/>
              <w:sdtContent>
                <w:r w:rsidR="004E1070">
                  <w:rPr>
                    <w:iCs/>
                    <w:color w:val="000000" w:themeColor="text1"/>
                    <w:lang w:val="sk-SK"/>
                  </w:rPr>
                  <w:t>skupinová</w:t>
                </w:r>
              </w:sdtContent>
            </w:sdt>
          </w:p>
        </w:tc>
      </w:tr>
    </w:tbl>
    <w:p w14:paraId="534AE3BA" w14:textId="77777777" w:rsidR="001235EA" w:rsidRPr="00D602C9" w:rsidRDefault="00D602C9" w:rsidP="00453BC3">
      <w:pPr>
        <w:pStyle w:val="Nadpis2"/>
        <w:spacing w:before="60" w:after="60"/>
        <w:rPr>
          <w:lang w:val="sk-SK"/>
        </w:rPr>
      </w:pPr>
      <w:r w:rsidRPr="00D602C9">
        <w:rPr>
          <w:lang w:val="sk-SK"/>
        </w:rPr>
        <w:t>TEORETICKÉ VÝCHODISKÁ</w:t>
      </w:r>
    </w:p>
    <w:tbl>
      <w:tblPr>
        <w:tblStyle w:val="TipTable1"/>
        <w:tblW w:w="5000"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blBorders>
        <w:shd w:val="clear" w:color="auto" w:fill="FFFFFF" w:themeFill="background1"/>
        <w:tblLook w:val="04A0" w:firstRow="1" w:lastRow="0" w:firstColumn="1" w:lastColumn="0" w:noHBand="0" w:noVBand="1"/>
      </w:tblPr>
      <w:tblGrid>
        <w:gridCol w:w="630"/>
        <w:gridCol w:w="9604"/>
      </w:tblGrid>
      <w:tr w:rsidR="00D602C9" w:rsidRPr="00DE699A" w14:paraId="534AE3BE" w14:textId="77777777" w:rsidTr="00B15E21">
        <w:tc>
          <w:tcPr>
            <w:cnfStyle w:val="001000000000" w:firstRow="0" w:lastRow="0" w:firstColumn="1" w:lastColumn="0" w:oddVBand="0" w:evenVBand="0" w:oddHBand="0" w:evenHBand="0" w:firstRowFirstColumn="0" w:firstRowLastColumn="0" w:lastRowFirstColumn="0" w:lastRowLastColumn="0"/>
            <w:tcW w:w="308" w:type="pct"/>
            <w:shd w:val="clear" w:color="auto" w:fill="FFFFFF" w:themeFill="background1"/>
          </w:tcPr>
          <w:p w14:paraId="534AE3BB" w14:textId="77777777" w:rsidR="00D602C9" w:rsidRPr="00D602C9" w:rsidRDefault="009C171B" w:rsidP="00B15E21">
            <w:pPr>
              <w:spacing w:after="180" w:line="288" w:lineRule="auto"/>
              <w:ind w:left="57"/>
              <w:jc w:val="left"/>
              <w:rPr>
                <w:lang w:val="sk-SK"/>
              </w:rPr>
            </w:pPr>
            <w:r>
              <w:rPr>
                <w:noProof/>
                <w:lang w:val="sk-SK" w:eastAsia="sk-SK"/>
              </w:rPr>
              <mc:AlternateContent>
                <mc:Choice Requires="wpg">
                  <w:drawing>
                    <wp:inline distT="0" distB="0" distL="0" distR="0" wp14:anchorId="534AE3D2" wp14:editId="534AE3D3">
                      <wp:extent cx="141605" cy="141605"/>
                      <wp:effectExtent l="0" t="0" r="0" b="0"/>
                      <wp:docPr id="6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1605" cy="141605"/>
                                <a:chOff x="0" y="0"/>
                                <a:chExt cx="141605" cy="141605"/>
                              </a:xfrm>
                            </wpg:grpSpPr>
                            <wps:wsp>
                              <wps:cNvPr id="63" name="Rectangle 63"/>
                              <wps:cNvSpPr>
                                <a:spLocks noChangeArrowheads="1"/>
                              </wps:cNvSpPr>
                              <wps:spPr bwMode="auto">
                                <a:xfrm>
                                  <a:off x="0" y="0"/>
                                  <a:ext cx="141605" cy="141605"/>
                                </a:xfrm>
                                <a:prstGeom prst="rect">
                                  <a:avLst/>
                                </a:prstGeom>
                                <a:solidFill>
                                  <a:srgbClr val="5B9BD5"/>
                                </a:solidFill>
                                <a:ln w="0">
                                  <a:noFill/>
                                  <a:prstDash val="solid"/>
                                  <a:miter lim="800000"/>
                                  <a:headEnd/>
                                  <a:tailEnd/>
                                </a:ln>
                              </wps:spPr>
                              <wps:bodyPr rot="0" vert="horz" wrap="square" lIns="91440" tIns="45720" rIns="91440" bIns="45720" anchor="t" anchorCtr="0" upright="1">
                                <a:noAutofit/>
                              </wps:bodyPr>
                            </wps:wsp>
                            <wps:wsp>
                              <wps:cNvPr id="64" name="Freeform 6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se="http://schemas.microsoft.com/office/word/2015/wordml/symex" xmlns:w15="http://schemas.microsoft.com/office/word/2012/wordml" xmlns:cx="http://schemas.microsoft.com/office/drawing/2014/chartex">
                  <w:pict>
                    <v:group w14:anchorId="72BFECB8"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">
                      <v:rect id="Rectangle 6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" fillcolor="#5b9bd5" stroked="f" strokeweight="0"/>
                      <v:shape id="Freeform 64"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shd w:val="clear" w:color="auto" w:fill="FFFFFF" w:themeFill="background1"/>
          </w:tcPr>
          <w:p w14:paraId="534AE3BC" w14:textId="3D2B52BE" w:rsidR="001871A1" w:rsidRDefault="004E1070" w:rsidP="009A41E5">
            <w:pPr>
              <w:spacing w:after="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Pr>
                <w:iCs/>
                <w:color w:val="000000" w:themeColor="text1"/>
                <w:szCs w:val="16"/>
                <w:lang w:val="sk-SK"/>
              </w:rPr>
              <w:t>Z hľadiska dostupnosti pracovných ponúk je možné rozlíšiť dva typy trhu práce:</w:t>
            </w:r>
          </w:p>
          <w:p w14:paraId="0A85C758" w14:textId="4212081C" w:rsidR="004E1070" w:rsidRPr="009A41E5" w:rsidRDefault="004E1070" w:rsidP="009A41E5">
            <w:pPr>
              <w:pStyle w:val="Odsekzoznamu"/>
              <w:numPr>
                <w:ilvl w:val="0"/>
                <w:numId w:val="11"/>
              </w:numPr>
              <w:spacing w:after="60" w:line="264" w:lineRule="auto"/>
              <w:ind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9A41E5">
              <w:rPr>
                <w:iCs/>
                <w:color w:val="000000" w:themeColor="text1"/>
                <w:szCs w:val="16"/>
                <w:u w:val="single"/>
                <w:lang w:val="sk-SK"/>
              </w:rPr>
              <w:t>Zjavný trh práce</w:t>
            </w:r>
            <w:r w:rsidRPr="009A41E5">
              <w:rPr>
                <w:iCs/>
                <w:color w:val="000000" w:themeColor="text1"/>
                <w:szCs w:val="16"/>
                <w:lang w:val="sk-SK"/>
              </w:rPr>
              <w:t xml:space="preserve"> – patria sem všetky ponuky zamestnania, ktoré sú publikované a teda nejakým spôsobom potenciálne prístupné všetkým záujemcom</w:t>
            </w:r>
            <w:r w:rsidR="009B0804">
              <w:rPr>
                <w:iCs/>
                <w:color w:val="000000" w:themeColor="text1"/>
                <w:szCs w:val="16"/>
                <w:lang w:val="sk-SK"/>
              </w:rPr>
              <w:t>.</w:t>
            </w:r>
          </w:p>
          <w:p w14:paraId="4E71D5C9" w14:textId="27750802" w:rsidR="004E1070" w:rsidRPr="009A41E5" w:rsidRDefault="004E1070" w:rsidP="009A41E5">
            <w:pPr>
              <w:pStyle w:val="Odsekzoznamu"/>
              <w:numPr>
                <w:ilvl w:val="0"/>
                <w:numId w:val="11"/>
              </w:numPr>
              <w:spacing w:after="60" w:line="264" w:lineRule="auto"/>
              <w:ind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9A41E5">
              <w:rPr>
                <w:iCs/>
                <w:color w:val="000000" w:themeColor="text1"/>
                <w:szCs w:val="16"/>
                <w:u w:val="single"/>
                <w:lang w:val="sk-SK"/>
              </w:rPr>
              <w:t>Skrytý trh práce</w:t>
            </w:r>
            <w:r w:rsidRPr="009A41E5">
              <w:rPr>
                <w:iCs/>
                <w:color w:val="000000" w:themeColor="text1"/>
                <w:szCs w:val="16"/>
                <w:lang w:val="sk-SK"/>
              </w:rPr>
              <w:t xml:space="preserve"> – ponuky zamestnania, ktoré nie sú publikované a nie sú dostupné všetkým.</w:t>
            </w:r>
          </w:p>
          <w:p w14:paraId="712532FB" w14:textId="77777777" w:rsidR="009A41E5" w:rsidRDefault="009A41E5" w:rsidP="009A41E5">
            <w:pPr>
              <w:spacing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Pr>
                <w:iCs/>
                <w:color w:val="000000" w:themeColor="text1"/>
                <w:szCs w:val="16"/>
                <w:lang w:val="sk-SK"/>
              </w:rPr>
              <w:t xml:space="preserve">Výskumy ukazujú, že približne 60-70% pracovných ponúk sa nachádza na skrytom trhu práce – nikdy nie sú publikované. Pravdepodobne najdôležitejším dôvodom je, že zamestnávateľ potrebuje mať dôveru, že nájde spoľahlivého človeka a preto namiesto inzerátov volí skôr osobné odporúčania. Zároveň sú s publikovaním ponuky práce spojené náklady (čas, peniaze, energia). </w:t>
            </w:r>
          </w:p>
          <w:p w14:paraId="5E5ADE67" w14:textId="5BA8ABC0" w:rsidR="009A41E5" w:rsidRDefault="009A41E5" w:rsidP="009A41E5">
            <w:pPr>
              <w:spacing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7F7F7F" w:themeColor="text1" w:themeTint="80"/>
                <w:szCs w:val="16"/>
                <w:lang w:val="sk-SK"/>
              </w:rPr>
            </w:pPr>
            <w:r>
              <w:rPr>
                <w:iCs/>
                <w:color w:val="000000" w:themeColor="text1"/>
                <w:szCs w:val="16"/>
                <w:lang w:val="sk-SK"/>
              </w:rPr>
              <w:t xml:space="preserve">Paradoxom je, že ankety medzi uchádzačmi o zamestnanie zisťujú, že </w:t>
            </w:r>
            <w:r w:rsidRPr="009A41E5">
              <w:rPr>
                <w:b/>
                <w:iCs/>
                <w:color w:val="000000" w:themeColor="text1"/>
                <w:szCs w:val="16"/>
                <w:lang w:val="sk-SK"/>
              </w:rPr>
              <w:t xml:space="preserve">60-70% uchádzačov si hľadá zamestnanie výlučne na otvorenom </w:t>
            </w:r>
            <w:r w:rsidR="009B0804">
              <w:rPr>
                <w:b/>
                <w:iCs/>
                <w:color w:val="000000" w:themeColor="text1"/>
                <w:szCs w:val="16"/>
                <w:lang w:val="sk-SK"/>
              </w:rPr>
              <w:t xml:space="preserve">(zjavnom) </w:t>
            </w:r>
            <w:r w:rsidRPr="009A41E5">
              <w:rPr>
                <w:b/>
                <w:iCs/>
                <w:color w:val="000000" w:themeColor="text1"/>
                <w:szCs w:val="16"/>
                <w:lang w:val="sk-SK"/>
              </w:rPr>
              <w:t>trhu práce</w:t>
            </w:r>
            <w:r>
              <w:rPr>
                <w:iCs/>
                <w:color w:val="000000" w:themeColor="text1"/>
                <w:szCs w:val="16"/>
                <w:lang w:val="sk-SK"/>
              </w:rPr>
              <w:t xml:space="preserve">. Využívanie potenciálu skrytého trhu práce nesie v sebe teda dve kombinované výhody: nielen že je na ňom potenciálne viac pracovných ponúk, </w:t>
            </w:r>
            <w:r w:rsidR="009B0804">
              <w:rPr>
                <w:iCs/>
                <w:color w:val="000000" w:themeColor="text1"/>
                <w:szCs w:val="16"/>
                <w:lang w:val="sk-SK"/>
              </w:rPr>
              <w:t xml:space="preserve">ale </w:t>
            </w:r>
            <w:r>
              <w:rPr>
                <w:iCs/>
                <w:color w:val="000000" w:themeColor="text1"/>
                <w:szCs w:val="16"/>
                <w:lang w:val="sk-SK"/>
              </w:rPr>
              <w:t>zaujíma sa oň aj menej uchádzačov (menšia konkurencia).</w:t>
            </w:r>
          </w:p>
          <w:p w14:paraId="2133DBBA" w14:textId="71C9E365" w:rsidR="009A41E5" w:rsidRDefault="00EB7A16" w:rsidP="00392AC4">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7F7F7F" w:themeColor="text1" w:themeTint="80"/>
                <w:szCs w:val="16"/>
                <w:lang w:val="sk-SK"/>
              </w:rPr>
            </w:pPr>
            <w:r>
              <w:rPr>
                <w:iCs/>
                <w:noProof/>
                <w:color w:val="7F7F7F" w:themeColor="text1" w:themeTint="80"/>
                <w:szCs w:val="16"/>
                <w:lang w:val="sk-SK" w:eastAsia="sk-SK"/>
              </w:rPr>
              <mc:AlternateContent>
                <mc:Choice Requires="wpg">
                  <w:drawing>
                    <wp:anchor distT="0" distB="0" distL="114300" distR="114300" simplePos="0" relativeHeight="251666432" behindDoc="0" locked="0" layoutInCell="1" allowOverlap="1" wp14:anchorId="56153606" wp14:editId="25D448FB">
                      <wp:simplePos x="0" y="0"/>
                      <wp:positionH relativeFrom="column">
                        <wp:posOffset>823650</wp:posOffset>
                      </wp:positionH>
                      <wp:positionV relativeFrom="paragraph">
                        <wp:posOffset>90225</wp:posOffset>
                      </wp:positionV>
                      <wp:extent cx="3921851" cy="1611085"/>
                      <wp:effectExtent l="19050" t="19050" r="0" b="27305"/>
                      <wp:wrapNone/>
                      <wp:docPr id="11" name="Group 11"/>
                      <wp:cNvGraphicFramePr/>
                      <a:graphic xmlns:a="http://schemas.openxmlformats.org/drawingml/2006/main">
                        <a:graphicData uri="http://schemas.microsoft.com/office/word/2010/wordprocessingGroup">
                          <wpg:wgp>
                            <wpg:cNvGrpSpPr/>
                            <wpg:grpSpPr>
                              <a:xfrm>
                                <a:off x="0" y="0"/>
                                <a:ext cx="3921851" cy="1611085"/>
                                <a:chOff x="0" y="0"/>
                                <a:chExt cx="4139656" cy="1971040"/>
                              </a:xfrm>
                            </wpg:grpSpPr>
                            <wpg:grpSp>
                              <wpg:cNvPr id="7" name="Group 7"/>
                              <wpg:cNvGrpSpPr/>
                              <wpg:grpSpPr>
                                <a:xfrm>
                                  <a:off x="0" y="0"/>
                                  <a:ext cx="4139656" cy="1971040"/>
                                  <a:chOff x="0" y="0"/>
                                  <a:chExt cx="4140193" cy="1971040"/>
                                </a:xfrm>
                              </wpg:grpSpPr>
                              <wps:wsp>
                                <wps:cNvPr id="1" name="Isosceles Triangle 1"/>
                                <wps:cNvSpPr/>
                                <wps:spPr>
                                  <a:xfrm>
                                    <a:off x="0" y="0"/>
                                    <a:ext cx="3058160" cy="197104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3C8A8D" w14:textId="64048681" w:rsidR="004E1070" w:rsidRPr="004E1070" w:rsidRDefault="009A41E5" w:rsidP="004E1070">
                                      <w:pPr>
                                        <w:jc w:val="center"/>
                                        <w:rPr>
                                          <w:lang w:val="sk-SK"/>
                                        </w:rPr>
                                      </w:pPr>
                                      <w:r>
                                        <w:rPr>
                                          <w:noProof/>
                                          <w:lang w:eastAsia="en-US"/>
                                        </w:rPr>
                                        <w:tab/>
                                      </w:r>
                                      <w:r>
                                        <w:rPr>
                                          <w:noProof/>
                                          <w:lang w:eastAsia="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782267" y="863457"/>
                                    <a:ext cx="1564532" cy="95"/>
                                  </a:xfrm>
                                  <a:prstGeom prst="line">
                                    <a:avLst/>
                                  </a:prstGeom>
                                  <a:ln w="57150">
                                    <a:solidFill>
                                      <a:schemeClr val="bg1"/>
                                    </a:solidFill>
                                  </a:ln>
                                </wps:spPr>
                                <wps:style>
                                  <a:lnRef idx="3">
                                    <a:schemeClr val="accent3"/>
                                  </a:lnRef>
                                  <a:fillRef idx="0">
                                    <a:schemeClr val="accent3"/>
                                  </a:fillRef>
                                  <a:effectRef idx="2">
                                    <a:schemeClr val="accent3"/>
                                  </a:effectRef>
                                  <a:fontRef idx="minor">
                                    <a:schemeClr val="tx1"/>
                                  </a:fontRef>
                                </wps:style>
                                <wps:bodyPr/>
                              </wps:wsp>
                              <wps:wsp>
                                <wps:cNvPr id="3" name="Text Box 3"/>
                                <wps:cNvSpPr txBox="1"/>
                                <wps:spPr>
                                  <a:xfrm>
                                    <a:off x="1107440" y="436880"/>
                                    <a:ext cx="822960" cy="426720"/>
                                  </a:xfrm>
                                  <a:prstGeom prst="rect">
                                    <a:avLst/>
                                  </a:prstGeom>
                                  <a:noFill/>
                                  <a:ln w="6350">
                                    <a:noFill/>
                                  </a:ln>
                                </wps:spPr>
                                <wps:txbx>
                                  <w:txbxContent>
                                    <w:p w14:paraId="7A0C75D9" w14:textId="341C7874" w:rsidR="009A41E5" w:rsidRPr="009B0804" w:rsidRDefault="009A41E5" w:rsidP="009A41E5">
                                      <w:pPr>
                                        <w:jc w:val="center"/>
                                        <w:rPr>
                                          <w:b/>
                                          <w:sz w:val="16"/>
                                          <w:lang w:val="sk-SK"/>
                                        </w:rPr>
                                      </w:pPr>
                                      <w:r w:rsidRPr="009B0804">
                                        <w:rPr>
                                          <w:b/>
                                          <w:sz w:val="16"/>
                                          <w:lang w:val="sk-SK"/>
                                        </w:rPr>
                                        <w:t>Zjavný trh práce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107440" y="1337442"/>
                                    <a:ext cx="822960" cy="426720"/>
                                  </a:xfrm>
                                  <a:prstGeom prst="rect">
                                    <a:avLst/>
                                  </a:prstGeom>
                                  <a:noFill/>
                                  <a:ln w="6350">
                                    <a:noFill/>
                                  </a:ln>
                                </wps:spPr>
                                <wps:txbx>
                                  <w:txbxContent>
                                    <w:p w14:paraId="3BB38743" w14:textId="5CC40F6A" w:rsidR="009A41E5" w:rsidRPr="009B0804" w:rsidRDefault="009A41E5" w:rsidP="009A41E5">
                                      <w:pPr>
                                        <w:jc w:val="center"/>
                                        <w:rPr>
                                          <w:b/>
                                          <w:sz w:val="16"/>
                                          <w:lang w:val="sk-SK"/>
                                        </w:rPr>
                                      </w:pPr>
                                      <w:r w:rsidRPr="009B0804">
                                        <w:rPr>
                                          <w:b/>
                                          <w:sz w:val="16"/>
                                          <w:lang w:val="sk-SK"/>
                                        </w:rPr>
                                        <w:t>Skrytý trh práce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3233294" y="242388"/>
                                    <a:ext cx="822960" cy="426720"/>
                                  </a:xfrm>
                                  <a:prstGeom prst="rect">
                                    <a:avLst/>
                                  </a:prstGeom>
                                  <a:noFill/>
                                  <a:ln w="6350">
                                    <a:noFill/>
                                  </a:ln>
                                </wps:spPr>
                                <wps:txbx>
                                  <w:txbxContent>
                                    <w:p w14:paraId="149FD38C" w14:textId="32CB098A" w:rsidR="00EB7A16" w:rsidRPr="009A41E5" w:rsidRDefault="00EB7A16" w:rsidP="009A41E5">
                                      <w:pPr>
                                        <w:jc w:val="center"/>
                                        <w:rPr>
                                          <w:b/>
                                          <w:lang w:val="sk-SK"/>
                                        </w:rPr>
                                      </w:pPr>
                                      <w:r>
                                        <w:rPr>
                                          <w:b/>
                                          <w:lang w:val="sk-SK"/>
                                        </w:rPr>
                                        <w:t>60% UoZ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3317233" y="1231537"/>
                                    <a:ext cx="822960" cy="426720"/>
                                  </a:xfrm>
                                  <a:prstGeom prst="rect">
                                    <a:avLst/>
                                  </a:prstGeom>
                                  <a:noFill/>
                                  <a:ln w="6350">
                                    <a:noFill/>
                                  </a:ln>
                                </wps:spPr>
                                <wps:txbx>
                                  <w:txbxContent>
                                    <w:p w14:paraId="2179AA27" w14:textId="49C068EF" w:rsidR="00EB7A16" w:rsidRPr="009A41E5" w:rsidRDefault="00EB7A16" w:rsidP="009A41E5">
                                      <w:pPr>
                                        <w:jc w:val="center"/>
                                        <w:rPr>
                                          <w:b/>
                                          <w:lang w:val="sk-SK"/>
                                        </w:rPr>
                                      </w:pPr>
                                      <w:r>
                                        <w:rPr>
                                          <w:b/>
                                          <w:lang w:val="sk-SK"/>
                                        </w:rPr>
                                        <w:t>40% UoZ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 name="Right Brace 9"/>
                              <wps:cNvSpPr/>
                              <wps:spPr>
                                <a:xfrm>
                                  <a:off x="3037114" y="65314"/>
                                  <a:ext cx="174172" cy="722086"/>
                                </a:xfrm>
                                <a:prstGeom prst="rightBrace">
                                  <a:avLst/>
                                </a:prstGeom>
                                <a:ln w="190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Brace 10"/>
                              <wps:cNvSpPr/>
                              <wps:spPr>
                                <a:xfrm>
                                  <a:off x="3058885" y="892629"/>
                                  <a:ext cx="175746" cy="1078411"/>
                                </a:xfrm>
                                <a:prstGeom prst="rightBrace">
                                  <a:avLst/>
                                </a:prstGeom>
                                <a:ln w="190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left:0;text-align:left;margin-left:64.85pt;margin-top:7.1pt;width:308.8pt;height:126.85pt;z-index:251666432;mso-width-relative:margin;mso-height-relative:margin" coordsize="41396,19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">
                      <v:group id="Group 7" o:spid="_x0000_s1027" style="position:absolute;width:41396;height:19710" coordsize="41401,19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8" type="#_x0000_t5" style="position:absolute;width:30581;height:197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zSsMIA&#10;AADaAAAADwAAAGRycy9kb3ducmV2LnhtbERP22rCQBB9L/gPywi+NZsULBpdRay2hVKol+DrkB2T&#10;YHY2ZNcY/74rFPo0HM515sve1KKj1lWWFSRRDII4t7riQsHxsH2egHAeWWNtmRTcycFyMXiaY6rt&#10;jXfU7X0hQgi7FBWU3jeplC4vyaCLbEMcuLNtDfoA20LqFm8h3NTyJY5fpcGKQ0OJDa1Lyi/7q1HQ&#10;8Cb5GL9vf76+37JpdrLrcz+5KzUa9qsZCE+9/xf/uT91mA+PVx5X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NKwwgAAANoAAAAPAAAAAAAAAAAAAAAAAJgCAABkcnMvZG93&#10;bnJldi54bWxQSwUGAAAAAAQABAD1AAAAhwMAAAAA&#10;" fillcolor="#5b9bd5 [3204]" strokecolor="#1f4d78 [1604]" strokeweight="1pt">
                          <v:textbox>
                            <w:txbxContent>
                              <w:p w14:paraId="4F3C8A8D" w14:textId="64048681" w:rsidR="004E1070" w:rsidRPr="004E1070" w:rsidRDefault="009A41E5" w:rsidP="004E1070">
                                <w:pPr>
                                  <w:jc w:val="center"/>
                                  <w:rPr>
                                    <w:lang w:val="sk-SK"/>
                                  </w:rPr>
                                </w:pPr>
                                <w:r>
                                  <w:rPr>
                                    <w:noProof/>
                                    <w:lang w:eastAsia="en-US"/>
                                  </w:rPr>
                                  <w:tab/>
                                </w:r>
                                <w:r>
                                  <w:rPr>
                                    <w:noProof/>
                                    <w:lang w:eastAsia="en-US"/>
                                  </w:rPr>
                                  <w:tab/>
                                </w:r>
                              </w:p>
                            </w:txbxContent>
                          </v:textbox>
                        </v:shape>
                        <v:line id="Straight Connector 2" o:spid="_x0000_s1029" style="position:absolute;visibility:visible;mso-wrap-style:square" from="7822,8634" to="23467,8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xsYsQAAADaAAAADwAAAGRycy9kb3ducmV2LnhtbESPQWvCQBSE70L/w/IK3nSTgKGJrlIq&#10;hXpQ2rQ9eHtkX7PB7NuQ3Wr8926h4HGYmW+Y1Wa0nTjT4FvHCtJ5AoK4drrlRsHX5+vsCYQPyBo7&#10;x6TgSh4264fJCkvtLvxB5yo0IkLYl6jAhNCXUvrakEU/dz1x9H7cYDFEOTRSD3iJcNvJLElyabHl&#10;uGCwpxdD9an6tQp2lakX2+07HvPw7QuXFrvTYa/U9HF8XoIINIZ7+L/9phVk8Hcl3g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XGxixAAAANoAAAAPAAAAAAAAAAAA&#10;AAAAAKECAABkcnMvZG93bnJldi54bWxQSwUGAAAAAAQABAD5AAAAkgMAAAAA&#10;" strokecolor="white [3212]" strokeweight="4.5pt">
                          <v:stroke joinstyle="miter"/>
                        </v:line>
                        <v:shapetype id="_x0000_t202" coordsize="21600,21600" o:spt="202" path="m,l,21600r21600,l21600,xe">
                          <v:stroke joinstyle="miter"/>
                          <v:path gradientshapeok="t" o:connecttype="rect"/>
                        </v:shapetype>
                        <v:shape id="Text Box 3" o:spid="_x0000_s1030" type="#_x0000_t202" style="position:absolute;left:11074;top:4368;width:8230;height:4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14:paraId="7A0C75D9" w14:textId="341C7874" w:rsidR="009A41E5" w:rsidRPr="009B0804" w:rsidRDefault="009A41E5" w:rsidP="009A41E5">
                                <w:pPr>
                                  <w:jc w:val="center"/>
                                  <w:rPr>
                                    <w:b/>
                                    <w:sz w:val="16"/>
                                    <w:lang w:val="sk-SK"/>
                                  </w:rPr>
                                </w:pPr>
                                <w:r w:rsidRPr="009B0804">
                                  <w:rPr>
                                    <w:b/>
                                    <w:sz w:val="16"/>
                                    <w:lang w:val="sk-SK"/>
                                  </w:rPr>
                                  <w:t>Zjavný trh práce</w:t>
                                </w:r>
                              </w:p>
                            </w:txbxContent>
                          </v:textbox>
                        </v:shape>
                        <v:shape id="Text Box 6" o:spid="_x0000_s1031" type="#_x0000_t202" style="position:absolute;left:11074;top:13374;width:8230;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3BB38743" w14:textId="5CC40F6A" w:rsidR="009A41E5" w:rsidRPr="009B0804" w:rsidRDefault="009A41E5" w:rsidP="009A41E5">
                                <w:pPr>
                                  <w:jc w:val="center"/>
                                  <w:rPr>
                                    <w:b/>
                                    <w:sz w:val="16"/>
                                    <w:lang w:val="sk-SK"/>
                                  </w:rPr>
                                </w:pPr>
                                <w:r w:rsidRPr="009B0804">
                                  <w:rPr>
                                    <w:b/>
                                    <w:sz w:val="16"/>
                                    <w:lang w:val="sk-SK"/>
                                  </w:rPr>
                                  <w:t>Skrytý trh práce</w:t>
                                </w:r>
                              </w:p>
                            </w:txbxContent>
                          </v:textbox>
                        </v:shape>
                        <v:shape id="Text Box 14" o:spid="_x0000_s1032" type="#_x0000_t202" style="position:absolute;left:32332;top:2423;width:8230;height:4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149FD38C" w14:textId="32CB098A" w:rsidR="00EB7A16" w:rsidRPr="009A41E5" w:rsidRDefault="00EB7A16" w:rsidP="009A41E5">
                                <w:pPr>
                                  <w:jc w:val="center"/>
                                  <w:rPr>
                                    <w:b/>
                                    <w:lang w:val="sk-SK"/>
                                  </w:rPr>
                                </w:pPr>
                                <w:r>
                                  <w:rPr>
                                    <w:b/>
                                    <w:lang w:val="sk-SK"/>
                                  </w:rPr>
                                  <w:t>60% UoZ</w:t>
                                </w:r>
                              </w:p>
                            </w:txbxContent>
                          </v:textbox>
                        </v:shape>
                        <v:shape id="Text Box 15" o:spid="_x0000_s1033" type="#_x0000_t202" style="position:absolute;left:33172;top:12315;width:8229;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2179AA27" w14:textId="49C068EF" w:rsidR="00EB7A16" w:rsidRPr="009A41E5" w:rsidRDefault="00EB7A16" w:rsidP="009A41E5">
                                <w:pPr>
                                  <w:jc w:val="center"/>
                                  <w:rPr>
                                    <w:b/>
                                    <w:lang w:val="sk-SK"/>
                                  </w:rPr>
                                </w:pPr>
                                <w:r>
                                  <w:rPr>
                                    <w:b/>
                                    <w:lang w:val="sk-SK"/>
                                  </w:rPr>
                                  <w:t>40% UoZ</w:t>
                                </w:r>
                              </w:p>
                            </w:txbxContent>
                          </v:textbox>
                        </v:shape>
                      </v:group>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34" type="#_x0000_t88" style="position:absolute;left:30371;top:653;width:1741;height:72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YncUA&#10;AADaAAAADwAAAGRycy9kb3ducmV2LnhtbESPQWsCMRSE74L/ITyhF9FsPbR1NYoIohQv1S14fGxe&#10;k62bl+0m1W1/fVMQPA4z8w0zX3auFhdqQ+VZweM4A0Fcel2xUVAcN6MXECEia6w9k4IfCrBc9Htz&#10;zLW/8htdDtGIBOGQowIbY5NLGUpLDsPYN8TJ+/Ctw5hka6Ru8ZrgrpaTLHuSDitOCxYbWlsqz4dv&#10;p6D+fbf7fXn6fH02zeY4NMV293VW6mHQrWYgInXxHr61d1rBFP6vpBs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QtidxQAAANoAAAAPAAAAAAAAAAAAAAAAAJgCAABkcnMv&#10;ZG93bnJldi54bWxQSwUGAAAAAAQABAD1AAAAigMAAAAA&#10;" adj="434" strokecolor="#1f4d78 [1604]" strokeweight="1.5pt">
                        <v:stroke joinstyle="miter"/>
                      </v:shape>
                      <v:shape id="Right Brace 10" o:spid="_x0000_s1035" type="#_x0000_t88" style="position:absolute;left:30588;top:8926;width:1758;height:10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P3b8QA&#10;AADbAAAADwAAAGRycy9kb3ducmV2LnhtbESPQUvDQBCF70L/wzKCN7upwVTSbksRBE+KaSl4G7LT&#10;JJidjdlpG/+9cxC8zfDevPfNejuF3lxoTF1kB4t5Boa4jr7jxsFh/3L/BCYJssc+Mjn4oQTbzexm&#10;jaWPV/6gSyWN0RBOJTpoRYbS2lS3FDDN40Cs2imOAUXXsbF+xKuGh94+ZFlhA3asDS0O9NxS/VWd&#10;g4Nq+V0U0+EtX5xzOT7aXN6LT+/c3e20W4ERmuTf/Hf96hVf6fUXHc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j92/EAAAA2wAAAA8AAAAAAAAAAAAAAAAAmAIAAGRycy9k&#10;b3ducmV2LnhtbFBLBQYAAAAABAAEAPUAAACJAwAAAAA=&#10;" adj="293" strokecolor="#1f4d78 [1604]" strokeweight="1.5pt">
                        <v:stroke joinstyle="miter"/>
                      </v:shape>
                    </v:group>
                  </w:pict>
                </mc:Fallback>
              </mc:AlternateContent>
            </w:r>
          </w:p>
          <w:p w14:paraId="222C452D" w14:textId="14E211BC" w:rsidR="004E1070" w:rsidRDefault="004E1070" w:rsidP="00392AC4">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7F7F7F" w:themeColor="text1" w:themeTint="80"/>
                <w:szCs w:val="16"/>
                <w:lang w:val="sk-SK"/>
              </w:rPr>
            </w:pPr>
          </w:p>
          <w:p w14:paraId="6B797608" w14:textId="3F637E0E" w:rsidR="004E1070" w:rsidRDefault="004E1070" w:rsidP="00392AC4">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7F7F7F" w:themeColor="text1" w:themeTint="80"/>
                <w:szCs w:val="16"/>
                <w:lang w:val="sk-SK"/>
              </w:rPr>
            </w:pPr>
          </w:p>
          <w:p w14:paraId="78FB311D" w14:textId="34CA4611" w:rsidR="004E1070" w:rsidRDefault="004E1070" w:rsidP="00392AC4">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7F7F7F" w:themeColor="text1" w:themeTint="80"/>
                <w:szCs w:val="16"/>
                <w:lang w:val="sk-SK"/>
              </w:rPr>
            </w:pPr>
          </w:p>
          <w:p w14:paraId="21325DDC" w14:textId="38DED8D5" w:rsidR="004E1070" w:rsidRDefault="004E1070" w:rsidP="00392AC4">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7F7F7F" w:themeColor="text1" w:themeTint="80"/>
                <w:szCs w:val="16"/>
                <w:lang w:val="sk-SK"/>
              </w:rPr>
            </w:pPr>
          </w:p>
          <w:p w14:paraId="7FACE01D" w14:textId="0C07A81C" w:rsidR="004E1070" w:rsidRDefault="004E1070" w:rsidP="00392AC4">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7F7F7F" w:themeColor="text1" w:themeTint="80"/>
                <w:szCs w:val="16"/>
                <w:lang w:val="sk-SK"/>
              </w:rPr>
            </w:pPr>
          </w:p>
          <w:p w14:paraId="7132F634" w14:textId="77777777" w:rsidR="004E1070" w:rsidRDefault="004E1070" w:rsidP="00DE4D05">
            <w:pPr>
              <w:spacing w:line="264" w:lineRule="auto"/>
              <w:ind w:right="57"/>
              <w:jc w:val="both"/>
              <w:cnfStyle w:val="000000000000" w:firstRow="0" w:lastRow="0" w:firstColumn="0" w:lastColumn="0" w:oddVBand="0" w:evenVBand="0" w:oddHBand="0" w:evenHBand="0" w:firstRowFirstColumn="0" w:firstRowLastColumn="0" w:lastRowFirstColumn="0" w:lastRowLastColumn="0"/>
              <w:rPr>
                <w:iCs/>
                <w:color w:val="7F7F7F" w:themeColor="text1" w:themeTint="80"/>
                <w:szCs w:val="16"/>
                <w:lang w:val="sk-SK"/>
              </w:rPr>
            </w:pPr>
          </w:p>
          <w:p w14:paraId="5C008FE3" w14:textId="77777777" w:rsidR="009B2E3E" w:rsidRDefault="009B2E3E" w:rsidP="00DE4D05">
            <w:pPr>
              <w:spacing w:line="264" w:lineRule="auto"/>
              <w:ind w:right="57"/>
              <w:jc w:val="both"/>
              <w:cnfStyle w:val="000000000000" w:firstRow="0" w:lastRow="0" w:firstColumn="0" w:lastColumn="0" w:oddVBand="0" w:evenVBand="0" w:oddHBand="0" w:evenHBand="0" w:firstRowFirstColumn="0" w:firstRowLastColumn="0" w:lastRowFirstColumn="0" w:lastRowLastColumn="0"/>
              <w:rPr>
                <w:iCs/>
                <w:color w:val="7F7F7F" w:themeColor="text1" w:themeTint="80"/>
                <w:szCs w:val="16"/>
                <w:lang w:val="sk-SK"/>
              </w:rPr>
            </w:pPr>
          </w:p>
          <w:p w14:paraId="1C9CD4FA" w14:textId="77777777" w:rsidR="005E0984" w:rsidRDefault="005E0984" w:rsidP="00DE4D05">
            <w:pPr>
              <w:spacing w:line="264" w:lineRule="auto"/>
              <w:ind w:right="57"/>
              <w:jc w:val="both"/>
              <w:cnfStyle w:val="000000000000" w:firstRow="0" w:lastRow="0" w:firstColumn="0" w:lastColumn="0" w:oddVBand="0" w:evenVBand="0" w:oddHBand="0" w:evenHBand="0" w:firstRowFirstColumn="0" w:firstRowLastColumn="0" w:lastRowFirstColumn="0" w:lastRowLastColumn="0"/>
              <w:rPr>
                <w:iCs/>
                <w:color w:val="7F7F7F" w:themeColor="text1" w:themeTint="80"/>
                <w:szCs w:val="16"/>
                <w:lang w:val="sk-SK"/>
              </w:rPr>
            </w:pPr>
          </w:p>
          <w:p w14:paraId="2810E2B8" w14:textId="3407B471" w:rsidR="005E0984" w:rsidRDefault="005E0984" w:rsidP="005E0984">
            <w:pPr>
              <w:spacing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auto"/>
                <w:szCs w:val="16"/>
                <w:lang w:val="sk-SK"/>
              </w:rPr>
            </w:pPr>
            <w:r w:rsidRPr="005E0984">
              <w:rPr>
                <w:iCs/>
                <w:color w:val="auto"/>
                <w:szCs w:val="16"/>
                <w:lang w:val="sk-SK"/>
              </w:rPr>
              <w:t>Ďalším</w:t>
            </w:r>
            <w:r>
              <w:rPr>
                <w:iCs/>
                <w:color w:val="auto"/>
                <w:szCs w:val="16"/>
                <w:lang w:val="sk-SK"/>
              </w:rPr>
              <w:t xml:space="preserve"> úkazom na trhu práce, ktorý môže poradca účastníkom objasniť, je tzv. „</w:t>
            </w:r>
            <w:r w:rsidRPr="005E0984">
              <w:rPr>
                <w:b/>
                <w:iCs/>
                <w:color w:val="auto"/>
                <w:szCs w:val="16"/>
                <w:lang w:val="sk-SK"/>
              </w:rPr>
              <w:t>segmentácia pracovného trhu</w:t>
            </w:r>
            <w:r>
              <w:rPr>
                <w:iCs/>
                <w:color w:val="auto"/>
                <w:szCs w:val="16"/>
                <w:lang w:val="sk-SK"/>
              </w:rPr>
              <w:t>“. Takýto pohľad na trh práce je obzvlášť vhodný využiť pri uchádzačoch, ktorý pracujú bez pracovnej zmluvy alebo „na dohodu“</w:t>
            </w:r>
            <w:r w:rsidR="000103BF">
              <w:rPr>
                <w:iCs/>
                <w:color w:val="auto"/>
                <w:szCs w:val="16"/>
                <w:lang w:val="sk-SK"/>
              </w:rPr>
              <w:t xml:space="preserve">. Pri vysvetľovaní nižšie uvedenej teórie môže poradca s účastníkmi diskutovať o výhodách a nevýhodách jednotlivých segmentov trhu práce a povzbudiť ich k snahe posunúť </w:t>
            </w:r>
            <w:bookmarkStart w:id="0" w:name="_GoBack"/>
            <w:bookmarkEnd w:id="0"/>
            <w:r w:rsidR="000103BF">
              <w:rPr>
                <w:iCs/>
                <w:color w:val="auto"/>
                <w:szCs w:val="16"/>
                <w:lang w:val="sk-SK"/>
              </w:rPr>
              <w:t>sa zo sekundárneho trhu práce na primárny</w:t>
            </w:r>
            <w:r>
              <w:rPr>
                <w:iCs/>
                <w:color w:val="auto"/>
                <w:szCs w:val="16"/>
                <w:lang w:val="sk-SK"/>
              </w:rPr>
              <w:t>:</w:t>
            </w:r>
          </w:p>
          <w:p w14:paraId="1FAF9D6E" w14:textId="3BAB04D5" w:rsidR="005E0984" w:rsidRPr="000103BF" w:rsidRDefault="005E0984" w:rsidP="005E0984">
            <w:pPr>
              <w:spacing w:before="120" w:line="264" w:lineRule="auto"/>
              <w:ind w:left="57" w:right="57"/>
              <w:jc w:val="both"/>
              <w:cnfStyle w:val="000000000000" w:firstRow="0" w:lastRow="0" w:firstColumn="0" w:lastColumn="0" w:oddVBand="0" w:evenVBand="0" w:oddHBand="0" w:evenHBand="0" w:firstRowFirstColumn="0" w:firstRowLastColumn="0" w:lastRowFirstColumn="0" w:lastRowLastColumn="0"/>
              <w:rPr>
                <w:iCs/>
                <w:sz w:val="16"/>
                <w:szCs w:val="16"/>
                <w:lang w:val="sk-SK"/>
              </w:rPr>
            </w:pPr>
            <w:r w:rsidRPr="000103BF">
              <w:rPr>
                <w:iCs/>
                <w:sz w:val="16"/>
                <w:szCs w:val="16"/>
                <w:lang w:val="sk-SK"/>
              </w:rPr>
              <w:t>Americký ekonóm Michael Piore vypracoval na začiatku sedemdesiatych rokov 20. stor. teóriu segmentácie trhu práce, podľa ktorej je pracovný trh rozdelený na dva celkom odlišné segmenty. Segmentácia pracovného trhu teda znamená rozdelenie  pracovného trhu. Podľa neho rozdelenie trhu spôs</w:t>
            </w:r>
            <w:r w:rsidR="000103BF" w:rsidRPr="000103BF">
              <w:rPr>
                <w:iCs/>
                <w:sz w:val="16"/>
                <w:szCs w:val="16"/>
                <w:lang w:val="sk-SK"/>
              </w:rPr>
              <w:t>obuje aj rozdelenie spoločnosti.</w:t>
            </w:r>
          </w:p>
          <w:p w14:paraId="17C4027E" w14:textId="77777777" w:rsidR="005E0984" w:rsidRPr="000103BF" w:rsidRDefault="005E0984" w:rsidP="005E0984">
            <w:pPr>
              <w:spacing w:before="120" w:line="264" w:lineRule="auto"/>
              <w:ind w:left="57" w:right="57"/>
              <w:jc w:val="both"/>
              <w:cnfStyle w:val="000000000000" w:firstRow="0" w:lastRow="0" w:firstColumn="0" w:lastColumn="0" w:oddVBand="0" w:evenVBand="0" w:oddHBand="0" w:evenHBand="0" w:firstRowFirstColumn="0" w:firstRowLastColumn="0" w:lastRowFirstColumn="0" w:lastRowLastColumn="0"/>
              <w:rPr>
                <w:iCs/>
                <w:sz w:val="16"/>
                <w:szCs w:val="16"/>
                <w:lang w:val="sk-SK"/>
              </w:rPr>
            </w:pPr>
            <w:r w:rsidRPr="000103BF">
              <w:rPr>
                <w:iCs/>
                <w:sz w:val="16"/>
                <w:szCs w:val="16"/>
                <w:lang w:val="sk-SK"/>
              </w:rPr>
              <w:t xml:space="preserve">M. Piore vo svojej štúdií vychádza zo zistení a predpokladu, že existujú dva celkom oddelené trhy práce. </w:t>
            </w:r>
          </w:p>
          <w:p w14:paraId="55A06C8C" w14:textId="77777777" w:rsidR="005E0984" w:rsidRPr="000103BF" w:rsidRDefault="005E0984" w:rsidP="005E0984">
            <w:pPr>
              <w:pStyle w:val="Odsekzoznamu"/>
              <w:numPr>
                <w:ilvl w:val="0"/>
                <w:numId w:val="5"/>
              </w:numPr>
              <w:spacing w:before="120" w:line="264" w:lineRule="auto"/>
              <w:ind w:right="57"/>
              <w:jc w:val="both"/>
              <w:cnfStyle w:val="000000000000" w:firstRow="0" w:lastRow="0" w:firstColumn="0" w:lastColumn="0" w:oddVBand="0" w:evenVBand="0" w:oddHBand="0" w:evenHBand="0" w:firstRowFirstColumn="0" w:firstRowLastColumn="0" w:lastRowFirstColumn="0" w:lastRowLastColumn="0"/>
              <w:rPr>
                <w:iCs/>
                <w:sz w:val="16"/>
                <w:szCs w:val="16"/>
                <w:lang w:val="sk-SK"/>
              </w:rPr>
            </w:pPr>
            <w:r w:rsidRPr="000103BF">
              <w:rPr>
                <w:iCs/>
                <w:sz w:val="16"/>
                <w:szCs w:val="16"/>
                <w:u w:val="single"/>
                <w:lang w:val="sk-SK"/>
              </w:rPr>
              <w:t>Primárny trh práce</w:t>
            </w:r>
            <w:r w:rsidRPr="000103BF">
              <w:rPr>
                <w:iCs/>
                <w:sz w:val="16"/>
                <w:szCs w:val="16"/>
                <w:lang w:val="sk-SK"/>
              </w:rPr>
              <w:t xml:space="preserve">. Na primárnom trhu hľadajú podniky stály káder aktívnych pracovníkov, vďaka ktorým budú môcť jednak plniť niektoré požiadavky odborov, jednak samy sebe zabezpečiť dlhodobé fungovanie a kontinuitu. </w:t>
            </w:r>
          </w:p>
          <w:p w14:paraId="2530CF79" w14:textId="77777777" w:rsidR="005E0984" w:rsidRPr="000103BF" w:rsidRDefault="005E0984" w:rsidP="005E0984">
            <w:pPr>
              <w:pStyle w:val="Odsekzoznamu"/>
              <w:numPr>
                <w:ilvl w:val="0"/>
                <w:numId w:val="5"/>
              </w:numPr>
              <w:spacing w:before="120" w:line="264" w:lineRule="auto"/>
              <w:ind w:right="57"/>
              <w:jc w:val="both"/>
              <w:cnfStyle w:val="000000000000" w:firstRow="0" w:lastRow="0" w:firstColumn="0" w:lastColumn="0" w:oddVBand="0" w:evenVBand="0" w:oddHBand="0" w:evenHBand="0" w:firstRowFirstColumn="0" w:firstRowLastColumn="0" w:lastRowFirstColumn="0" w:lastRowLastColumn="0"/>
              <w:rPr>
                <w:iCs/>
                <w:sz w:val="16"/>
                <w:szCs w:val="16"/>
                <w:lang w:val="sk-SK"/>
              </w:rPr>
            </w:pPr>
            <w:r w:rsidRPr="000103BF">
              <w:rPr>
                <w:iCs/>
                <w:sz w:val="16"/>
                <w:szCs w:val="16"/>
                <w:u w:val="single"/>
                <w:lang w:val="sk-SK"/>
              </w:rPr>
              <w:t>Sekundárny trh práce</w:t>
            </w:r>
            <w:r w:rsidRPr="000103BF">
              <w:rPr>
                <w:iCs/>
                <w:sz w:val="16"/>
                <w:szCs w:val="16"/>
                <w:lang w:val="sk-SK"/>
              </w:rPr>
              <w:t>. Je to trh s dočasnými formami zamestnania a sezónnej práce. Sekundárny trh umožňuje podnikom znižovať náklady a zaistiť si flexibilitu.</w:t>
            </w:r>
          </w:p>
          <w:p w14:paraId="04D94814" w14:textId="77777777" w:rsidR="005E0984" w:rsidRPr="000103BF" w:rsidRDefault="005E0984" w:rsidP="005E0984">
            <w:pPr>
              <w:spacing w:before="120" w:line="264" w:lineRule="auto"/>
              <w:ind w:right="57"/>
              <w:jc w:val="both"/>
              <w:cnfStyle w:val="000000000000" w:firstRow="0" w:lastRow="0" w:firstColumn="0" w:lastColumn="0" w:oddVBand="0" w:evenVBand="0" w:oddHBand="0" w:evenHBand="0" w:firstRowFirstColumn="0" w:firstRowLastColumn="0" w:lastRowFirstColumn="0" w:lastRowLastColumn="0"/>
              <w:rPr>
                <w:iCs/>
                <w:sz w:val="16"/>
                <w:szCs w:val="16"/>
                <w:lang w:val="sk-SK"/>
              </w:rPr>
            </w:pPr>
            <w:r w:rsidRPr="000103BF">
              <w:rPr>
                <w:iCs/>
                <w:sz w:val="16"/>
                <w:szCs w:val="16"/>
                <w:lang w:val="sk-SK"/>
              </w:rPr>
              <w:t>Sám primárny trh sa podľa M. Piora delí na dve vrstvy:</w:t>
            </w:r>
          </w:p>
          <w:p w14:paraId="1EAED08E" w14:textId="60A8156B" w:rsidR="005E0984" w:rsidRPr="000103BF" w:rsidRDefault="005E0984" w:rsidP="005E0984">
            <w:pPr>
              <w:pStyle w:val="Odsekzoznamu"/>
              <w:numPr>
                <w:ilvl w:val="0"/>
                <w:numId w:val="13"/>
              </w:numPr>
              <w:spacing w:before="120" w:line="264" w:lineRule="auto"/>
              <w:ind w:right="57"/>
              <w:jc w:val="both"/>
              <w:cnfStyle w:val="000000000000" w:firstRow="0" w:lastRow="0" w:firstColumn="0" w:lastColumn="0" w:oddVBand="0" w:evenVBand="0" w:oddHBand="0" w:evenHBand="0" w:firstRowFirstColumn="0" w:firstRowLastColumn="0" w:lastRowFirstColumn="0" w:lastRowLastColumn="0"/>
              <w:rPr>
                <w:iCs/>
                <w:sz w:val="16"/>
                <w:szCs w:val="16"/>
                <w:lang w:val="sk-SK"/>
              </w:rPr>
            </w:pPr>
            <w:r w:rsidRPr="000103BF">
              <w:rPr>
                <w:i/>
                <w:iCs/>
                <w:sz w:val="16"/>
                <w:szCs w:val="16"/>
                <w:lang w:val="sk-SK"/>
              </w:rPr>
              <w:t>Vrstva robotníckych zamestnaní</w:t>
            </w:r>
            <w:r w:rsidRPr="000103BF">
              <w:rPr>
                <w:iCs/>
                <w:sz w:val="16"/>
                <w:szCs w:val="16"/>
                <w:lang w:val="sk-SK"/>
              </w:rPr>
              <w:t>. Patria sem stále zamestnania ohodnotené priemernými platmi, s dlhodobou perspektívou zamestnanosti, vysokou mierou organizovanosti v odboroch a nízkou kvalifikáciou (napr. tovární robotníci v období rozvoja po druhej svetovej vojne)</w:t>
            </w:r>
          </w:p>
          <w:p w14:paraId="4A229C79" w14:textId="77777777" w:rsidR="005E0984" w:rsidRPr="000103BF" w:rsidRDefault="005E0984" w:rsidP="005E0984">
            <w:pPr>
              <w:pStyle w:val="Odsekzoznamu"/>
              <w:numPr>
                <w:ilvl w:val="0"/>
                <w:numId w:val="13"/>
              </w:numPr>
              <w:spacing w:before="120" w:line="264" w:lineRule="auto"/>
              <w:ind w:right="57"/>
              <w:jc w:val="both"/>
              <w:cnfStyle w:val="000000000000" w:firstRow="0" w:lastRow="0" w:firstColumn="0" w:lastColumn="0" w:oddVBand="0" w:evenVBand="0" w:oddHBand="0" w:evenHBand="0" w:firstRowFirstColumn="0" w:firstRowLastColumn="0" w:lastRowFirstColumn="0" w:lastRowLastColumn="0"/>
              <w:rPr>
                <w:iCs/>
                <w:sz w:val="16"/>
                <w:szCs w:val="16"/>
                <w:lang w:val="sk-SK"/>
              </w:rPr>
            </w:pPr>
            <w:r w:rsidRPr="000103BF">
              <w:rPr>
                <w:i/>
                <w:iCs/>
                <w:sz w:val="16"/>
                <w:szCs w:val="16"/>
                <w:lang w:val="sk-SK"/>
              </w:rPr>
              <w:t>Vrstva manažérskych zamestnaní</w:t>
            </w:r>
            <w:r w:rsidRPr="000103BF">
              <w:rPr>
                <w:iCs/>
                <w:sz w:val="16"/>
                <w:szCs w:val="16"/>
                <w:lang w:val="sk-SK"/>
              </w:rPr>
              <w:t>. Patria sem vysoko kvalifikované miesta. Jedná sa predovšetkým o manažérov, ktorí si svoju kariéru riadia sami. (ich nestabilita je však dobrovoľná)</w:t>
            </w:r>
          </w:p>
          <w:p w14:paraId="22F38377" w14:textId="1F1442BD" w:rsidR="005E0984" w:rsidRPr="000103BF" w:rsidRDefault="005E0984" w:rsidP="005E0984">
            <w:pPr>
              <w:spacing w:before="120" w:line="264" w:lineRule="auto"/>
              <w:ind w:right="57"/>
              <w:jc w:val="both"/>
              <w:cnfStyle w:val="000000000000" w:firstRow="0" w:lastRow="0" w:firstColumn="0" w:lastColumn="0" w:oddVBand="0" w:evenVBand="0" w:oddHBand="0" w:evenHBand="0" w:firstRowFirstColumn="0" w:firstRowLastColumn="0" w:lastRowFirstColumn="0" w:lastRowLastColumn="0"/>
              <w:rPr>
                <w:iCs/>
                <w:sz w:val="16"/>
                <w:szCs w:val="16"/>
                <w:lang w:val="sk-SK"/>
              </w:rPr>
            </w:pPr>
            <w:r w:rsidRPr="000103BF">
              <w:rPr>
                <w:b/>
                <w:iCs/>
                <w:sz w:val="16"/>
                <w:szCs w:val="16"/>
                <w:lang w:val="sk-SK"/>
              </w:rPr>
              <w:t>Segmentácia trhu spôsobuje rozkol v spoločnosti a prispieva k znižovaniu kvality trhu práce.</w:t>
            </w:r>
            <w:r w:rsidRPr="000103BF">
              <w:rPr>
                <w:iCs/>
                <w:sz w:val="16"/>
                <w:szCs w:val="16"/>
                <w:lang w:val="sk-SK"/>
              </w:rPr>
              <w:t xml:space="preserve"> Rozdielnosť profesných vzťahov </w:t>
            </w:r>
            <w:r w:rsidRPr="000103BF">
              <w:rPr>
                <w:iCs/>
                <w:sz w:val="16"/>
                <w:szCs w:val="16"/>
                <w:lang w:val="sk-SK"/>
              </w:rPr>
              <w:lastRenderedPageBreak/>
              <w:t xml:space="preserve">pôsobí rozkol v spoločnosti. Zamestnanci primárneho trhu využívajú rozvinutý systém organizácie profesných vzťahov. </w:t>
            </w:r>
          </w:p>
          <w:p w14:paraId="73074338" w14:textId="789AAFB4" w:rsidR="005E0984" w:rsidRPr="000103BF" w:rsidRDefault="005E0984" w:rsidP="005E0984">
            <w:pPr>
              <w:spacing w:before="120" w:line="264" w:lineRule="auto"/>
              <w:ind w:right="57"/>
              <w:jc w:val="both"/>
              <w:cnfStyle w:val="000000000000" w:firstRow="0" w:lastRow="0" w:firstColumn="0" w:lastColumn="0" w:oddVBand="0" w:evenVBand="0" w:oddHBand="0" w:evenHBand="0" w:firstRowFirstColumn="0" w:firstRowLastColumn="0" w:lastRowFirstColumn="0" w:lastRowLastColumn="0"/>
              <w:rPr>
                <w:iCs/>
                <w:sz w:val="16"/>
                <w:szCs w:val="16"/>
                <w:lang w:val="sk-SK"/>
              </w:rPr>
            </w:pPr>
            <w:r w:rsidRPr="000103BF">
              <w:rPr>
                <w:i/>
                <w:iCs/>
                <w:sz w:val="16"/>
                <w:szCs w:val="16"/>
                <w:lang w:val="sk-SK"/>
              </w:rPr>
              <w:t>Pracovník a primárny trh</w:t>
            </w:r>
            <w:r w:rsidRPr="000103BF">
              <w:rPr>
                <w:iCs/>
                <w:sz w:val="16"/>
                <w:szCs w:val="16"/>
                <w:lang w:val="sk-SK"/>
              </w:rPr>
              <w:t>. Kolektívne vyjednávanie medzi zamestnancami a zamestnávateľmi sa v tejto sfére týkajú platu, istoty zamestnania, ale i celého radu ďalších položiek. Vďaka nemu získavajú zamestnanci status spojený s uznaním ich kvalifikácie a tiež mnoho mimoprofesných výhod (napr. poistenie, dovolenku, výhodné ceny niektorého tovaru). Zamestnávateľ má k svojim zamestnancom určité záväzky. Vzájomný vzťah tu nie je obmedzený na výmenu pracovnej sily za mzdu.</w:t>
            </w:r>
          </w:p>
          <w:p w14:paraId="78AAB71F" w14:textId="4AF420C5" w:rsidR="005E0984" w:rsidRPr="000103BF" w:rsidRDefault="005E0984" w:rsidP="005E0984">
            <w:pPr>
              <w:spacing w:before="120" w:line="264" w:lineRule="auto"/>
              <w:ind w:right="57"/>
              <w:jc w:val="both"/>
              <w:cnfStyle w:val="000000000000" w:firstRow="0" w:lastRow="0" w:firstColumn="0" w:lastColumn="0" w:oddVBand="0" w:evenVBand="0" w:oddHBand="0" w:evenHBand="0" w:firstRowFirstColumn="0" w:firstRowLastColumn="0" w:lastRowFirstColumn="0" w:lastRowLastColumn="0"/>
              <w:rPr>
                <w:iCs/>
                <w:sz w:val="16"/>
                <w:szCs w:val="16"/>
                <w:lang w:val="sk-SK"/>
              </w:rPr>
            </w:pPr>
            <w:r w:rsidRPr="000103BF">
              <w:rPr>
                <w:iCs/>
                <w:sz w:val="16"/>
                <w:szCs w:val="16"/>
                <w:lang w:val="sk-SK"/>
              </w:rPr>
              <w:t>V sekundárnom sektore je oproti tomu vyjednávací systém celkom nefunkčný. Každý zamestnanec zo zamestnávateľom vyjednáva sám, bez podpory akejkoľvek profesnej organizácie. Vzťah je, obmedzený na zmenu pracovných síl za plat a zamestnávateľ nemá k zamestnancovi žiadne povinnosti okrem povinnosti vyplatiť mzdu a zaistiť dodržovanie bezpečnostných predpisov. Tento pracovný vzťah tiež môže byť kedykoľvek ukončený.</w:t>
            </w:r>
          </w:p>
          <w:p w14:paraId="48402329" w14:textId="5A6B6CBE" w:rsidR="005E0984" w:rsidRPr="000103BF" w:rsidRDefault="005E0984" w:rsidP="005E0984">
            <w:pPr>
              <w:spacing w:before="120" w:line="264" w:lineRule="auto"/>
              <w:ind w:right="57"/>
              <w:jc w:val="both"/>
              <w:cnfStyle w:val="000000000000" w:firstRow="0" w:lastRow="0" w:firstColumn="0" w:lastColumn="0" w:oddVBand="0" w:evenVBand="0" w:oddHBand="0" w:evenHBand="0" w:firstRowFirstColumn="0" w:firstRowLastColumn="0" w:lastRowFirstColumn="0" w:lastRowLastColumn="0"/>
              <w:rPr>
                <w:iCs/>
                <w:sz w:val="16"/>
                <w:szCs w:val="16"/>
                <w:lang w:val="sk-SK"/>
              </w:rPr>
            </w:pPr>
            <w:r w:rsidRPr="000103BF">
              <w:rPr>
                <w:i/>
                <w:iCs/>
                <w:sz w:val="16"/>
                <w:szCs w:val="16"/>
                <w:lang w:val="sk-SK"/>
              </w:rPr>
              <w:t>Koho zahŕňa primárny trh práce?</w:t>
            </w:r>
            <w:r w:rsidRPr="000103BF">
              <w:rPr>
                <w:iCs/>
                <w:sz w:val="16"/>
                <w:szCs w:val="16"/>
                <w:lang w:val="sk-SK"/>
              </w:rPr>
              <w:t xml:space="preserve"> Niektorí ekonomicky aktívni jedinci teda majú výhodu stabilného zamestnania, odpovedajúcich platov, sociálneho bezpečia, dobrých pracovných podmienok, možnosti povýšenia, ako aj možnosti ďalšieho vzdelávania. Najväčšie časti skupiny, ktorá požíva tieto výhody, sú kvalifikovaní muži nad 30 rokov s konkrétnymi znalosťami či schopnosťami.. Ti sú tiež veľmi málo zraniteľní, pretože sa nemusia obávať nezamestnanosti - podnik by ich len veľmi ťažko oželel.</w:t>
            </w:r>
          </w:p>
          <w:p w14:paraId="5F91C252" w14:textId="17B0A1C6" w:rsidR="005E0984" w:rsidRPr="000103BF" w:rsidRDefault="005E0984" w:rsidP="005E0984">
            <w:pPr>
              <w:spacing w:before="120" w:line="264" w:lineRule="auto"/>
              <w:ind w:right="57"/>
              <w:jc w:val="both"/>
              <w:cnfStyle w:val="000000000000" w:firstRow="0" w:lastRow="0" w:firstColumn="0" w:lastColumn="0" w:oddVBand="0" w:evenVBand="0" w:oddHBand="0" w:evenHBand="0" w:firstRowFirstColumn="0" w:firstRowLastColumn="0" w:lastRowFirstColumn="0" w:lastRowLastColumn="0"/>
              <w:rPr>
                <w:iCs/>
                <w:sz w:val="16"/>
                <w:szCs w:val="16"/>
                <w:lang w:val="sk-SK"/>
              </w:rPr>
            </w:pPr>
            <w:r w:rsidRPr="000103BF">
              <w:rPr>
                <w:i/>
                <w:iCs/>
                <w:sz w:val="16"/>
                <w:szCs w:val="16"/>
                <w:lang w:val="sk-SK"/>
              </w:rPr>
              <w:t>Koho zahŕňa sekundárny trh práce?</w:t>
            </w:r>
            <w:r w:rsidRPr="000103BF">
              <w:rPr>
                <w:iCs/>
                <w:sz w:val="16"/>
                <w:szCs w:val="16"/>
                <w:lang w:val="sk-SK"/>
              </w:rPr>
              <w:t xml:space="preserve"> Naproti tomu niektoré iné kategórie pracovnej sily sú veľmi zraniteľné a dochádza u nich ku kumulácií akýchkoľvek nevýhod. Tento problém postihuje predovšetkým ženy, mladých ľudí a imigrantov v produktívnom veku - práve tieto kategórie majú obvykle nedostatočnú kvalifikáciu a málo pracovných skúsenosti. Podnik sa bez nich môže obísť a pretože majú len minimálnu nadej na povýšenie alebo že si zvýšia kvalifikáciu, nemôžu dúfať, že sa ich situácia zmení. V období krízy je naviac veľmi obtiažne opustiť sekundárny pracovný trh a vstúpiť na trh primárny. </w:t>
            </w:r>
          </w:p>
          <w:p w14:paraId="75D8A93D" w14:textId="77777777" w:rsidR="005E0984" w:rsidRPr="000103BF" w:rsidRDefault="005E0984" w:rsidP="005E0984">
            <w:pPr>
              <w:spacing w:before="120" w:line="264" w:lineRule="auto"/>
              <w:ind w:right="57"/>
              <w:jc w:val="both"/>
              <w:cnfStyle w:val="000000000000" w:firstRow="0" w:lastRow="0" w:firstColumn="0" w:lastColumn="0" w:oddVBand="0" w:evenVBand="0" w:oddHBand="0" w:evenHBand="0" w:firstRowFirstColumn="0" w:firstRowLastColumn="0" w:lastRowFirstColumn="0" w:lastRowLastColumn="0"/>
              <w:rPr>
                <w:iCs/>
                <w:sz w:val="16"/>
                <w:szCs w:val="16"/>
                <w:u w:val="single"/>
                <w:lang w:val="sk-SK"/>
              </w:rPr>
            </w:pPr>
            <w:r w:rsidRPr="000103BF">
              <w:rPr>
                <w:iCs/>
                <w:sz w:val="16"/>
                <w:szCs w:val="16"/>
                <w:u w:val="single"/>
                <w:lang w:val="sk-SK"/>
              </w:rPr>
              <w:t>Zhoršovanie situácie na trhu práce</w:t>
            </w:r>
          </w:p>
          <w:p w14:paraId="13E1871E" w14:textId="6E3AD822" w:rsidR="005E0984" w:rsidRPr="000103BF" w:rsidRDefault="005E0984" w:rsidP="005E0984">
            <w:pPr>
              <w:spacing w:before="120" w:line="264" w:lineRule="auto"/>
              <w:ind w:right="57"/>
              <w:jc w:val="both"/>
              <w:cnfStyle w:val="000000000000" w:firstRow="0" w:lastRow="0" w:firstColumn="0" w:lastColumn="0" w:oddVBand="0" w:evenVBand="0" w:oddHBand="0" w:evenHBand="0" w:firstRowFirstColumn="0" w:firstRowLastColumn="0" w:lastRowFirstColumn="0" w:lastRowLastColumn="0"/>
              <w:rPr>
                <w:iCs/>
                <w:sz w:val="16"/>
                <w:szCs w:val="16"/>
                <w:lang w:val="sk-SK"/>
              </w:rPr>
            </w:pPr>
            <w:r w:rsidRPr="000103BF">
              <w:rPr>
                <w:iCs/>
                <w:sz w:val="16"/>
                <w:szCs w:val="16"/>
                <w:lang w:val="sk-SK"/>
              </w:rPr>
              <w:t>Fenomén segmentácie pracovného trhu pretrváva vplýva na trh práce takým spôsobom, že stále viac zamestnaní dostáva iba dočasný charakter. Na začiatku ekonomickej krízy sa primárnemu trhu podarilo odsunúť všetky problémy na trh sekundárny a zachovať si tak svoje výhody. S pretrvávajúcou krízou však narastá počet výpovedi i na primárnom trhu a zvyšuje sa pravdepodobnosť, že ekonomicky aktívni jedinci, ktorí sa pohybujú na primárnom trhu prejdú na trh sekundárny.</w:t>
            </w:r>
          </w:p>
          <w:p w14:paraId="4E094A69" w14:textId="42AECED6" w:rsidR="005E0984" w:rsidRPr="000103BF" w:rsidRDefault="005E0984" w:rsidP="005E0984">
            <w:pPr>
              <w:spacing w:before="120" w:line="264" w:lineRule="auto"/>
              <w:ind w:right="57"/>
              <w:jc w:val="both"/>
              <w:cnfStyle w:val="000000000000" w:firstRow="0" w:lastRow="0" w:firstColumn="0" w:lastColumn="0" w:oddVBand="0" w:evenVBand="0" w:oddHBand="0" w:evenHBand="0" w:firstRowFirstColumn="0" w:firstRowLastColumn="0" w:lastRowFirstColumn="0" w:lastRowLastColumn="0"/>
              <w:rPr>
                <w:iCs/>
                <w:sz w:val="16"/>
                <w:szCs w:val="16"/>
                <w:lang w:val="sk-SK"/>
              </w:rPr>
            </w:pPr>
            <w:r w:rsidRPr="000103BF">
              <w:rPr>
                <w:iCs/>
                <w:sz w:val="16"/>
                <w:szCs w:val="16"/>
                <w:lang w:val="sk-SK"/>
              </w:rPr>
              <w:t>Pre pracujúcich je výhodnejšia pozícia na primárnom trhu. Avšak riziko straty zamestnania sa stále zvyšuje. Rastie tlak na znižovanie mzdy a rušenie sociálnych výhod. Toto zvýšenie rizika straty zamestnania je o to markantnejšie, že existencia sekundárneho trhu umožňuje istým spôsobom vydierať zamestnancov primárneho trhu, čo následne vedie k tomu, že sú ochotní akceptovať horšie pracovné podmienky.</w:t>
            </w:r>
          </w:p>
          <w:p w14:paraId="534AE3BD" w14:textId="537CE677" w:rsidR="00416E03" w:rsidRPr="005E0984" w:rsidRDefault="005E0984" w:rsidP="00416E03">
            <w:pPr>
              <w:spacing w:before="120" w:line="264" w:lineRule="auto"/>
              <w:ind w:right="57"/>
              <w:jc w:val="both"/>
              <w:cnfStyle w:val="000000000000" w:firstRow="0" w:lastRow="0" w:firstColumn="0" w:lastColumn="0" w:oddVBand="0" w:evenVBand="0" w:oddHBand="0" w:evenHBand="0" w:firstRowFirstColumn="0" w:firstRowLastColumn="0" w:lastRowFirstColumn="0" w:lastRowLastColumn="0"/>
              <w:rPr>
                <w:iCs/>
                <w:color w:val="7F7F7F" w:themeColor="text1" w:themeTint="80"/>
                <w:szCs w:val="16"/>
                <w:lang w:val="sk-SK"/>
              </w:rPr>
            </w:pPr>
            <w:r w:rsidRPr="000103BF">
              <w:rPr>
                <w:i/>
                <w:iCs/>
                <w:sz w:val="16"/>
                <w:szCs w:val="16"/>
                <w:lang w:val="sk-SK"/>
              </w:rPr>
              <w:t>Nerovnosti na trhu práce.</w:t>
            </w:r>
            <w:r w:rsidRPr="000103BF">
              <w:rPr>
                <w:iCs/>
                <w:sz w:val="16"/>
                <w:szCs w:val="16"/>
                <w:lang w:val="sk-SK"/>
              </w:rPr>
              <w:t xml:space="preserve"> Teórie segmentácie trhu ponúka spôsob analýzy nerovností na trhu práce. Ak sa pozrieme na problém z inej strany môžeme hovoriť o rozdieloch medzi štandardným a neštandardným zamestnaním. Nech už je táto perspektíva akákoľvek, zásadným konštatovaním zostáva, že pracovný trh je poznamenaný existenciou zásadných nerovností a možností.  </w:t>
            </w:r>
            <w:r w:rsidR="00416E03" w:rsidRPr="000103BF">
              <w:rPr>
                <w:iCs/>
                <w:sz w:val="16"/>
                <w:szCs w:val="16"/>
                <w:lang w:val="sk-SK"/>
              </w:rPr>
              <w:t>Zdroj: Spracované podľa M. Pockľan (UPSVaR Lučenec)</w:t>
            </w:r>
          </w:p>
        </w:tc>
      </w:tr>
    </w:tbl>
    <w:p w14:paraId="534AE3BF" w14:textId="2AD66CD6" w:rsidR="001235EA" w:rsidRPr="00D602C9" w:rsidRDefault="00D602C9" w:rsidP="00453BC3">
      <w:pPr>
        <w:pStyle w:val="Nadpis2"/>
        <w:spacing w:before="60" w:after="60"/>
        <w:rPr>
          <w:lang w:val="sk-SK"/>
        </w:rPr>
      </w:pPr>
      <w:r w:rsidRPr="00D602C9">
        <w:rPr>
          <w:lang w:val="sk-SK"/>
        </w:rPr>
        <w:lastRenderedPageBreak/>
        <w:t>POSTUP</w:t>
      </w:r>
    </w:p>
    <w:tbl>
      <w:tblPr>
        <w:tblStyle w:val="TipTable"/>
        <w:tblW w:w="498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203"/>
      </w:tblGrid>
      <w:tr w:rsidR="00D602C9" w:rsidRPr="00DE699A" w14:paraId="534AE3CD" w14:textId="77777777" w:rsidTr="00B15E21">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28ED3EE7" w14:textId="77E182B4" w:rsidR="004256D9" w:rsidRPr="009B0804" w:rsidRDefault="00392AC4" w:rsidP="009B0804">
            <w:pPr>
              <w:pStyle w:val="Odsekzoznamu"/>
              <w:numPr>
                <w:ilvl w:val="0"/>
                <w:numId w:val="12"/>
              </w:numPr>
              <w:ind w:right="57"/>
              <w:jc w:val="both"/>
              <w:rPr>
                <w:iCs/>
                <w:color w:val="000000" w:themeColor="text1"/>
                <w:lang w:val="sk-SK"/>
              </w:rPr>
            </w:pPr>
            <w:r w:rsidRPr="009B0804">
              <w:rPr>
                <w:iCs/>
                <w:color w:val="000000" w:themeColor="text1"/>
                <w:lang w:val="sk-SK"/>
              </w:rPr>
              <w:t xml:space="preserve">Poradca </w:t>
            </w:r>
            <w:r w:rsidR="004256D9" w:rsidRPr="009B0804">
              <w:rPr>
                <w:iCs/>
                <w:color w:val="000000" w:themeColor="text1"/>
                <w:lang w:val="sk-SK"/>
              </w:rPr>
              <w:t xml:space="preserve">so skupinou </w:t>
            </w:r>
            <w:r w:rsidR="009B0804" w:rsidRPr="009B0804">
              <w:rPr>
                <w:iCs/>
                <w:color w:val="000000" w:themeColor="text1"/>
                <w:lang w:val="sk-SK"/>
              </w:rPr>
              <w:t>uchádzačov o zamestnanie</w:t>
            </w:r>
            <w:r w:rsidR="004256D9" w:rsidRPr="009B0804">
              <w:rPr>
                <w:iCs/>
                <w:color w:val="000000" w:themeColor="text1"/>
                <w:lang w:val="sk-SK"/>
              </w:rPr>
              <w:t xml:space="preserve"> diskutuje: „</w:t>
            </w:r>
            <w:r w:rsidR="00BE7D33" w:rsidRPr="009B0804">
              <w:rPr>
                <w:i/>
                <w:iCs/>
                <w:color w:val="000000" w:themeColor="text1"/>
                <w:lang w:val="sk-SK"/>
              </w:rPr>
              <w:t xml:space="preserve">Akým spôsobom si hľadáte zamestnanie? </w:t>
            </w:r>
            <w:r w:rsidR="004256D9" w:rsidRPr="009B0804">
              <w:rPr>
                <w:i/>
                <w:iCs/>
                <w:color w:val="000000" w:themeColor="text1"/>
                <w:lang w:val="sk-SK"/>
              </w:rPr>
              <w:t>Počuli ste niekedy pojmy skrytý a zjavný trh práce? Čo znamenajú?</w:t>
            </w:r>
            <w:r w:rsidR="004256D9" w:rsidRPr="009B0804">
              <w:rPr>
                <w:iCs/>
                <w:color w:val="000000" w:themeColor="text1"/>
                <w:lang w:val="sk-SK"/>
              </w:rPr>
              <w:t>“</w:t>
            </w:r>
          </w:p>
          <w:p w14:paraId="534AE3C1" w14:textId="1C566957" w:rsidR="00392AC4" w:rsidRPr="009B0804" w:rsidRDefault="004256D9" w:rsidP="009B0804">
            <w:pPr>
              <w:pStyle w:val="Odsekzoznamu"/>
              <w:numPr>
                <w:ilvl w:val="0"/>
                <w:numId w:val="12"/>
              </w:numPr>
              <w:ind w:right="57"/>
              <w:jc w:val="both"/>
              <w:rPr>
                <w:iCs/>
                <w:color w:val="000000" w:themeColor="text1"/>
                <w:lang w:val="sk-SK"/>
              </w:rPr>
            </w:pPr>
            <w:r w:rsidRPr="009B0804">
              <w:rPr>
                <w:iCs/>
                <w:color w:val="000000" w:themeColor="text1"/>
                <w:lang w:val="sk-SK"/>
              </w:rPr>
              <w:t>„</w:t>
            </w:r>
            <w:r w:rsidRPr="009B0804">
              <w:rPr>
                <w:i/>
                <w:iCs/>
                <w:color w:val="000000" w:themeColor="text1"/>
                <w:lang w:val="sk-SK"/>
              </w:rPr>
              <w:t>Na ktorom trhu práce je podľa Vás viac pracovných ponúk? Kto si myslí, že na otvorenom? Kto nesúhlasí?“</w:t>
            </w:r>
          </w:p>
          <w:p w14:paraId="264D3E91" w14:textId="2FB8F773" w:rsidR="004256D9" w:rsidRPr="009B0804" w:rsidRDefault="00392AC4" w:rsidP="009B0804">
            <w:pPr>
              <w:pStyle w:val="Odsekzoznamu"/>
              <w:numPr>
                <w:ilvl w:val="0"/>
                <w:numId w:val="12"/>
              </w:numPr>
              <w:ind w:right="57"/>
              <w:jc w:val="both"/>
              <w:rPr>
                <w:iCs/>
                <w:color w:val="000000" w:themeColor="text1"/>
                <w:lang w:val="sk-SK"/>
              </w:rPr>
            </w:pPr>
            <w:r w:rsidRPr="009B0804">
              <w:rPr>
                <w:iCs/>
                <w:color w:val="000000" w:themeColor="text1"/>
                <w:lang w:val="sk-SK"/>
              </w:rPr>
              <w:t xml:space="preserve">Poradca </w:t>
            </w:r>
            <w:r w:rsidR="004256D9" w:rsidRPr="009B0804">
              <w:rPr>
                <w:iCs/>
                <w:color w:val="000000" w:themeColor="text1"/>
                <w:lang w:val="sk-SK"/>
              </w:rPr>
              <w:t>vysvetlí základné informácie o približných pomeroch pracovných ponúk a konkurencie na dvoch typoch trhov. So skupinou diskutuje o tom, prečo je to tak.</w:t>
            </w:r>
          </w:p>
          <w:p w14:paraId="4483371A" w14:textId="1BB2D1C3" w:rsidR="006B726D" w:rsidRPr="009B0804" w:rsidRDefault="004256D9" w:rsidP="009B0804">
            <w:pPr>
              <w:pStyle w:val="Odsekzoznamu"/>
              <w:numPr>
                <w:ilvl w:val="0"/>
                <w:numId w:val="12"/>
              </w:numPr>
              <w:ind w:right="57"/>
              <w:jc w:val="both"/>
              <w:rPr>
                <w:iCs/>
                <w:color w:val="000000" w:themeColor="text1"/>
                <w:lang w:val="sk-SK"/>
              </w:rPr>
            </w:pPr>
            <w:r w:rsidRPr="009B0804">
              <w:rPr>
                <w:iCs/>
                <w:color w:val="000000" w:themeColor="text1"/>
                <w:lang w:val="sk-SK"/>
              </w:rPr>
              <w:t>Poradca rozdelí účastníkov na dve skupiny: „</w:t>
            </w:r>
            <w:r w:rsidR="00453BC3" w:rsidRPr="009B0804">
              <w:rPr>
                <w:i/>
                <w:iCs/>
                <w:color w:val="000000" w:themeColor="text1"/>
                <w:lang w:val="sk-SK"/>
              </w:rPr>
              <w:t xml:space="preserve">Skúste spoločne </w:t>
            </w:r>
            <w:r w:rsidRPr="009B0804">
              <w:rPr>
                <w:i/>
                <w:iCs/>
                <w:color w:val="000000" w:themeColor="text1"/>
                <w:lang w:val="sk-SK"/>
              </w:rPr>
              <w:t xml:space="preserve">nájsť čo najviac </w:t>
            </w:r>
            <w:r w:rsidR="00453BC3" w:rsidRPr="009B0804">
              <w:rPr>
                <w:i/>
                <w:iCs/>
                <w:color w:val="000000" w:themeColor="text1"/>
                <w:lang w:val="sk-SK"/>
              </w:rPr>
              <w:t>miest, spôsobov, kde sa dajú nájsť pracovné ponuky na zjavnom (resp. na skrytom pre druhú skupinu) a napíšte ich na prázdny list papiera.“</w:t>
            </w:r>
          </w:p>
          <w:p w14:paraId="36C4510E" w14:textId="77777777" w:rsidR="004256D9" w:rsidRPr="009B0804" w:rsidRDefault="00453BC3" w:rsidP="009B0804">
            <w:pPr>
              <w:pStyle w:val="Odsekzoznamu"/>
              <w:numPr>
                <w:ilvl w:val="0"/>
                <w:numId w:val="12"/>
              </w:numPr>
              <w:spacing w:after="120"/>
              <w:ind w:right="57"/>
              <w:jc w:val="both"/>
              <w:rPr>
                <w:iCs/>
                <w:color w:val="000000" w:themeColor="text1"/>
                <w:lang w:val="sk-SK"/>
              </w:rPr>
            </w:pPr>
            <w:r w:rsidRPr="009B0804">
              <w:rPr>
                <w:iCs/>
                <w:color w:val="000000" w:themeColor="text1"/>
                <w:lang w:val="sk-SK"/>
              </w:rPr>
              <w:t>Poradca nechá skupiny 5-10 minút pracovať a potom prejde k prezentácii výsledkov. Na záver môže účastníkom rozdať „výsledky“ v podobe pracovného materiálu pre UoZ.</w:t>
            </w:r>
          </w:p>
          <w:p w14:paraId="534AE3CC" w14:textId="1D9B8A59" w:rsidR="00DE699A" w:rsidRPr="009B0804" w:rsidRDefault="00DE699A" w:rsidP="009B0804">
            <w:pPr>
              <w:pStyle w:val="Odsekzoznamu"/>
              <w:numPr>
                <w:ilvl w:val="0"/>
                <w:numId w:val="12"/>
              </w:numPr>
              <w:spacing w:after="120"/>
              <w:ind w:right="57"/>
              <w:jc w:val="both"/>
              <w:rPr>
                <w:iCs/>
                <w:color w:val="000000" w:themeColor="text1"/>
                <w:lang w:val="sk-SK"/>
              </w:rPr>
            </w:pPr>
            <w:r w:rsidRPr="009B0804">
              <w:rPr>
                <w:iCs/>
                <w:color w:val="000000" w:themeColor="text1"/>
                <w:lang w:val="sk-SK"/>
              </w:rPr>
              <w:t xml:space="preserve">Na záver môže poradca dať účastníkom nasledujúce odporúčania: „Hovorte o vašej situácii všade okolo vás, Využite všetky vaše informačné siete: priateľov, priateľov svojich priateľov, rodinných príslušníkov, známych, náhodné stretnutia s neznámymi ľuďmi,  cielené návštevy v podnikoch, Využite vzťahy z vášho predchádzajúceho zamestnania: klientov,  dodávateľov, spoločníkov, Využite ďalšie zdroje informácií. </w:t>
            </w:r>
            <w:r w:rsidRPr="009B0804">
              <w:rPr>
                <w:b/>
                <w:iCs/>
                <w:color w:val="000000" w:themeColor="text1"/>
                <w:lang w:val="sk-SK"/>
              </w:rPr>
              <w:t>Seriózny prieskum trhu práce, aktívne hľadanie zamestnania je „práca“ na  plný pracovný úväzok!</w:t>
            </w:r>
            <w:r w:rsidRPr="009B0804">
              <w:rPr>
                <w:iCs/>
                <w:color w:val="000000" w:themeColor="text1"/>
                <w:lang w:val="sk-SK"/>
              </w:rPr>
              <w:t xml:space="preserve"> Tiež môže účastníkov </w:t>
            </w:r>
            <w:r w:rsidRPr="009B0804">
              <w:rPr>
                <w:color w:val="000000" w:themeColor="text1"/>
                <w:lang w:val="sk-SK"/>
              </w:rPr>
              <w:t>k tomu, aby sa do budúceho stretnutia zameral na jednu doteraz nevyužívanú oblasť hľadania zamestnania (viď napr. A3: Denník hľadania práce).</w:t>
            </w:r>
          </w:p>
        </w:tc>
      </w:tr>
    </w:tbl>
    <w:p w14:paraId="534AE3D1" w14:textId="77777777" w:rsidR="00D602C9" w:rsidRPr="00D602C9" w:rsidRDefault="00D602C9" w:rsidP="00DE699A">
      <w:pPr>
        <w:pStyle w:val="Nadpis2"/>
        <w:spacing w:before="60" w:after="60"/>
        <w:rPr>
          <w:lang w:val="sk-SK"/>
        </w:rPr>
      </w:pPr>
    </w:p>
    <w:sectPr w:rsidR="00D602C9" w:rsidRPr="00D602C9" w:rsidSect="00DE699A">
      <w:footerReference w:type="default" r:id="rId10"/>
      <w:pgSz w:w="12240" w:h="15840" w:code="1"/>
      <w:pgMar w:top="864" w:right="1008" w:bottom="576" w:left="1008"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41FB38" w14:textId="77777777" w:rsidR="00403FEB" w:rsidRDefault="00403FEB">
      <w:pPr>
        <w:spacing w:after="0" w:line="240" w:lineRule="auto"/>
      </w:pPr>
      <w:r>
        <w:separator/>
      </w:r>
    </w:p>
  </w:endnote>
  <w:endnote w:type="continuationSeparator" w:id="0">
    <w:p w14:paraId="4F766B49" w14:textId="77777777" w:rsidR="00403FEB" w:rsidRDefault="00403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Arial Black">
    <w:panose1 w:val="020B0A04020102020204"/>
    <w:charset w:val="EE"/>
    <w:family w:val="swiss"/>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B60A4" w14:textId="77777777" w:rsidR="005D5DB9" w:rsidRDefault="005D5DB9" w:rsidP="005D5DB9">
    <w:pPr>
      <w:pStyle w:val="Pta"/>
      <w:jc w:val="left"/>
    </w:pPr>
  </w:p>
  <w:tbl>
    <w:tblPr>
      <w:tblpPr w:leftFromText="187" w:rightFromText="187" w:bottomFromText="160" w:vertAnchor="page" w:horzAnchor="margin" w:tblpXSpec="center" w:tblpYSpec="bottom"/>
      <w:tblW w:w="5050" w:type="pct"/>
      <w:tblBorders>
        <w:insideH w:val="triple" w:sz="4" w:space="0" w:color="5B9BD5" w:themeColor="accent1"/>
        <w:insideV w:val="double" w:sz="4" w:space="0" w:color="5B9BD5" w:themeColor="accent1"/>
      </w:tblBorders>
      <w:tblLook w:val="04A0" w:firstRow="1" w:lastRow="0" w:firstColumn="1" w:lastColumn="0" w:noHBand="0" w:noVBand="1"/>
    </w:tblPr>
    <w:tblGrid>
      <w:gridCol w:w="8294"/>
      <w:gridCol w:w="2250"/>
    </w:tblGrid>
    <w:sdt>
      <w:sdtPr>
        <w:rPr>
          <w:rFonts w:ascii="Arial" w:eastAsiaTheme="majorEastAsia" w:hAnsi="Arial" w:cs="Arial"/>
          <w:color w:val="2E74B5" w:themeColor="accent1" w:themeShade="BF"/>
          <w:szCs w:val="20"/>
        </w:rPr>
        <w:id w:val="1763574984"/>
        <w:docPartObj>
          <w:docPartGallery w:val="Page Numbers (Bottom of Page)"/>
          <w:docPartUnique/>
        </w:docPartObj>
      </w:sdtPr>
      <w:sdtEndPr/>
      <w:sdtContent>
        <w:tr w:rsidR="005D5DB9" w14:paraId="20497CB8" w14:textId="77777777" w:rsidTr="009B6B03">
          <w:trPr>
            <w:trHeight w:val="727"/>
          </w:trPr>
          <w:tc>
            <w:tcPr>
              <w:tcW w:w="3933" w:type="pct"/>
            </w:tcPr>
            <w:p w14:paraId="49073DE8" w14:textId="77777777" w:rsidR="005D5DB9" w:rsidRDefault="005D5DB9" w:rsidP="005D5DB9">
              <w:pPr>
                <w:tabs>
                  <w:tab w:val="left" w:pos="620"/>
                  <w:tab w:val="center" w:pos="4320"/>
                </w:tabs>
                <w:jc w:val="right"/>
                <w:rPr>
                  <w:rFonts w:ascii="Arial" w:eastAsiaTheme="majorEastAsia" w:hAnsi="Arial" w:cs="Arial"/>
                  <w:color w:val="2E74B5" w:themeColor="accent1" w:themeShade="BF"/>
                  <w:szCs w:val="20"/>
                </w:rPr>
              </w:pPr>
              <w:r>
                <w:rPr>
                  <w:rFonts w:ascii="Arial" w:hAnsi="Arial" w:cs="Arial"/>
                  <w:color w:val="2E74B5" w:themeColor="accent1" w:themeShade="BF"/>
                </w:rPr>
                <w:t xml:space="preserve"> </w:t>
              </w:r>
              <w:r>
                <w:rPr>
                  <w:rFonts w:ascii="Arial" w:eastAsiaTheme="majorEastAsia" w:hAnsi="Arial" w:cs="Arial"/>
                  <w:color w:val="2E74B5" w:themeColor="accent1" w:themeShade="BF"/>
                  <w:szCs w:val="20"/>
                </w:rPr>
                <w:t>Metodická príručka odborných poradenských služieb</w:t>
              </w:r>
            </w:p>
            <w:p w14:paraId="35DECE50" w14:textId="77777777" w:rsidR="005D5DB9" w:rsidRDefault="005D5DB9" w:rsidP="005D5DB9">
              <w:pPr>
                <w:tabs>
                  <w:tab w:val="left" w:pos="620"/>
                  <w:tab w:val="center" w:pos="4320"/>
                </w:tabs>
                <w:jc w:val="right"/>
                <w:rPr>
                  <w:rFonts w:ascii="Arial" w:eastAsiaTheme="majorEastAsia" w:hAnsi="Arial" w:cs="Arial"/>
                  <w:color w:val="auto"/>
                  <w:szCs w:val="20"/>
                </w:rPr>
              </w:pPr>
            </w:p>
          </w:tc>
          <w:tc>
            <w:tcPr>
              <w:tcW w:w="1067" w:type="pct"/>
              <w:hideMark/>
            </w:tcPr>
            <w:p w14:paraId="3F9DB585" w14:textId="43B5E315" w:rsidR="005D5DB9" w:rsidRDefault="005D5DB9" w:rsidP="009B6B03">
              <w:pPr>
                <w:tabs>
                  <w:tab w:val="center" w:pos="794"/>
                </w:tabs>
                <w:rPr>
                  <w:rFonts w:ascii="Arial" w:eastAsiaTheme="majorEastAsia" w:hAnsi="Arial" w:cs="Arial"/>
                  <w:color w:val="2E74B5" w:themeColor="accent1" w:themeShade="BF"/>
                  <w:szCs w:val="20"/>
                </w:rPr>
              </w:pPr>
              <w:r>
                <w:rPr>
                  <w:rFonts w:ascii="Arial" w:eastAsiaTheme="majorEastAsia" w:hAnsi="Arial" w:cs="Arial"/>
                  <w:color w:val="2E74B5" w:themeColor="accent1" w:themeShade="BF"/>
                  <w:szCs w:val="20"/>
                </w:rPr>
                <w:fldChar w:fldCharType="begin"/>
              </w:r>
              <w:r>
                <w:rPr>
                  <w:rFonts w:ascii="Arial" w:eastAsiaTheme="majorEastAsia" w:hAnsi="Arial" w:cs="Arial"/>
                  <w:color w:val="2E74B5" w:themeColor="accent1" w:themeShade="BF"/>
                  <w:szCs w:val="20"/>
                </w:rPr>
                <w:instrText>PAGE    \* MERGEFORMAT</w:instrText>
              </w:r>
              <w:r>
                <w:rPr>
                  <w:rFonts w:ascii="Arial" w:eastAsiaTheme="majorEastAsia" w:hAnsi="Arial" w:cs="Arial"/>
                  <w:color w:val="2E74B5" w:themeColor="accent1" w:themeShade="BF"/>
                  <w:szCs w:val="20"/>
                </w:rPr>
                <w:fldChar w:fldCharType="separate"/>
              </w:r>
              <w:r w:rsidR="000103BF">
                <w:rPr>
                  <w:rFonts w:ascii="Arial" w:eastAsiaTheme="majorEastAsia" w:hAnsi="Arial" w:cs="Arial"/>
                  <w:noProof/>
                  <w:color w:val="2E74B5" w:themeColor="accent1" w:themeShade="BF"/>
                  <w:szCs w:val="20"/>
                </w:rPr>
                <w:t>1</w:t>
              </w:r>
              <w:r>
                <w:rPr>
                  <w:rFonts w:ascii="Arial" w:eastAsiaTheme="majorEastAsia" w:hAnsi="Arial" w:cs="Arial"/>
                  <w:color w:val="2E74B5" w:themeColor="accent1" w:themeShade="BF"/>
                  <w:szCs w:val="20"/>
                </w:rPr>
                <w:fldChar w:fldCharType="end"/>
              </w:r>
              <w:r>
                <w:rPr>
                  <w:rFonts w:ascii="Arial" w:eastAsiaTheme="majorEastAsia" w:hAnsi="Arial" w:cs="Arial"/>
                  <w:color w:val="2E74B5" w:themeColor="accent1" w:themeShade="BF"/>
                  <w:szCs w:val="20"/>
                </w:rPr>
                <w:t xml:space="preserve">/1 </w:t>
              </w:r>
              <w:r>
                <w:rPr>
                  <w:rFonts w:ascii="Arial" w:hAnsi="Arial" w:cs="Arial"/>
                </w:rPr>
                <w:t xml:space="preserve">    UPSVaR (201</w:t>
              </w:r>
              <w:r w:rsidR="009B6B03">
                <w:rPr>
                  <w:rFonts w:ascii="Arial" w:hAnsi="Arial" w:cs="Arial"/>
                </w:rPr>
                <w:t>6</w:t>
              </w:r>
              <w:r>
                <w:rPr>
                  <w:rFonts w:ascii="Arial" w:hAnsi="Arial" w:cs="Arial"/>
                </w:rPr>
                <w:t>)</w:t>
              </w:r>
              <w:r>
                <w:rPr>
                  <w:rFonts w:ascii="Arial" w:hAnsi="Arial" w:cs="Arial"/>
                </w:rPr>
                <w:tab/>
              </w:r>
            </w:p>
          </w:tc>
        </w:tr>
      </w:sdtContent>
    </w:sdt>
  </w:tbl>
  <w:p w14:paraId="3E426AAC" w14:textId="77777777" w:rsidR="005D5DB9" w:rsidRDefault="005D5DB9" w:rsidP="00DE699A">
    <w:pPr>
      <w:pStyle w:val="Pta"/>
      <w:jc w:val="left"/>
      <w:rPr>
        <w:rFonts w:asciiTheme="minorHAnsi" w:hAnsiTheme="minorHAnsi" w:cstheme="minorBidi"/>
        <w:sz w:val="22"/>
        <w:szCs w:val="22"/>
        <w:lang w:val="sk-SK"/>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4B912E" w14:textId="77777777" w:rsidR="00403FEB" w:rsidRDefault="00403FEB">
      <w:pPr>
        <w:spacing w:after="0" w:line="240" w:lineRule="auto"/>
      </w:pPr>
      <w:r>
        <w:separator/>
      </w:r>
    </w:p>
  </w:footnote>
  <w:footnote w:type="continuationSeparator" w:id="0">
    <w:p w14:paraId="2BAA28F9" w14:textId="77777777" w:rsidR="00403FEB" w:rsidRDefault="00403F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B835E4C"/>
    <w:multiLevelType w:val="hybridMultilevel"/>
    <w:tmpl w:val="5F1E944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138B0093"/>
    <w:multiLevelType w:val="hybridMultilevel"/>
    <w:tmpl w:val="D9CE321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2B7E4404"/>
    <w:multiLevelType w:val="hybridMultilevel"/>
    <w:tmpl w:val="FF6ECC2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478C03B0"/>
    <w:multiLevelType w:val="hybridMultilevel"/>
    <w:tmpl w:val="67F6E1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485C249A"/>
    <w:multiLevelType w:val="hybridMultilevel"/>
    <w:tmpl w:val="CA280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E83B11"/>
    <w:multiLevelType w:val="hybridMultilevel"/>
    <w:tmpl w:val="F87440DA"/>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4A310279"/>
    <w:multiLevelType w:val="hybridMultilevel"/>
    <w:tmpl w:val="5F1E944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51C95A8C"/>
    <w:multiLevelType w:val="hybridMultilevel"/>
    <w:tmpl w:val="DFD0E7BC"/>
    <w:lvl w:ilvl="0" w:tplc="A56A5522">
      <w:start w:val="1"/>
      <w:numFmt w:val="bullet"/>
      <w:lvlText w:val=""/>
      <w:lvlJc w:val="left"/>
      <w:pPr>
        <w:ind w:left="360" w:hanging="360"/>
      </w:pPr>
      <w:rPr>
        <w:rFonts w:ascii="Symbol" w:hAnsi="Symbol" w:hint="default"/>
        <w:color w:val="auto"/>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9">
    <w:nsid w:val="58F57C8A"/>
    <w:multiLevelType w:val="hybridMultilevel"/>
    <w:tmpl w:val="10C84560"/>
    <w:lvl w:ilvl="0" w:tplc="A56A5522">
      <w:start w:val="1"/>
      <w:numFmt w:val="bullet"/>
      <w:lvlText w:val=""/>
      <w:lvlJc w:val="left"/>
      <w:pPr>
        <w:ind w:left="36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657E5D71"/>
    <w:multiLevelType w:val="hybridMultilevel"/>
    <w:tmpl w:val="BFBE56B6"/>
    <w:lvl w:ilvl="0" w:tplc="DF622CE6">
      <w:start w:val="1"/>
      <w:numFmt w:val="bullet"/>
      <w:pStyle w:val="Zoznamsodrkami"/>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137E96"/>
    <w:multiLevelType w:val="hybridMultilevel"/>
    <w:tmpl w:val="4DC265D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0"/>
  </w:num>
  <w:num w:numId="2">
    <w:abstractNumId w:val="10"/>
  </w:num>
  <w:num w:numId="3">
    <w:abstractNumId w:val="10"/>
    <w:lvlOverride w:ilvl="0">
      <w:startOverride w:val="1"/>
    </w:lvlOverride>
  </w:num>
  <w:num w:numId="4">
    <w:abstractNumId w:val="5"/>
  </w:num>
  <w:num w:numId="5">
    <w:abstractNumId w:val="8"/>
  </w:num>
  <w:num w:numId="6">
    <w:abstractNumId w:val="2"/>
  </w:num>
  <w:num w:numId="7">
    <w:abstractNumId w:val="1"/>
  </w:num>
  <w:num w:numId="8">
    <w:abstractNumId w:val="4"/>
  </w:num>
  <w:num w:numId="9">
    <w:abstractNumId w:val="7"/>
  </w:num>
  <w:num w:numId="10">
    <w:abstractNumId w:val="6"/>
  </w:num>
  <w:num w:numId="11">
    <w:abstractNumId w:val="11"/>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1A1"/>
    <w:rsid w:val="000103BF"/>
    <w:rsid w:val="00063A31"/>
    <w:rsid w:val="00063ED8"/>
    <w:rsid w:val="00066482"/>
    <w:rsid w:val="00070AC8"/>
    <w:rsid w:val="00087B4A"/>
    <w:rsid w:val="000B4C99"/>
    <w:rsid w:val="000B5BC2"/>
    <w:rsid w:val="001235EA"/>
    <w:rsid w:val="00161B14"/>
    <w:rsid w:val="001871A1"/>
    <w:rsid w:val="0019061D"/>
    <w:rsid w:val="001A3C1C"/>
    <w:rsid w:val="001C7B4F"/>
    <w:rsid w:val="001D1AA5"/>
    <w:rsid w:val="00247135"/>
    <w:rsid w:val="0029515E"/>
    <w:rsid w:val="002F7CD4"/>
    <w:rsid w:val="0037248D"/>
    <w:rsid w:val="00392AC4"/>
    <w:rsid w:val="003A7A88"/>
    <w:rsid w:val="003B105A"/>
    <w:rsid w:val="003C08B8"/>
    <w:rsid w:val="00403FEB"/>
    <w:rsid w:val="00416E03"/>
    <w:rsid w:val="004256D9"/>
    <w:rsid w:val="00442D6D"/>
    <w:rsid w:val="00453BC3"/>
    <w:rsid w:val="00453C8C"/>
    <w:rsid w:val="00456976"/>
    <w:rsid w:val="00467A66"/>
    <w:rsid w:val="004A5891"/>
    <w:rsid w:val="004B08D5"/>
    <w:rsid w:val="004B6F77"/>
    <w:rsid w:val="004E1070"/>
    <w:rsid w:val="004F20D7"/>
    <w:rsid w:val="00565047"/>
    <w:rsid w:val="00587A23"/>
    <w:rsid w:val="005D5DB9"/>
    <w:rsid w:val="005E0984"/>
    <w:rsid w:val="006102F1"/>
    <w:rsid w:val="00681AF8"/>
    <w:rsid w:val="006B726D"/>
    <w:rsid w:val="006B7A60"/>
    <w:rsid w:val="006C19DE"/>
    <w:rsid w:val="006D0CB1"/>
    <w:rsid w:val="006D6E5A"/>
    <w:rsid w:val="006E02F0"/>
    <w:rsid w:val="00703877"/>
    <w:rsid w:val="00752C9A"/>
    <w:rsid w:val="00753FE7"/>
    <w:rsid w:val="00792BD0"/>
    <w:rsid w:val="00794C2C"/>
    <w:rsid w:val="008139B6"/>
    <w:rsid w:val="00876661"/>
    <w:rsid w:val="008A2979"/>
    <w:rsid w:val="008A55B4"/>
    <w:rsid w:val="008C5C15"/>
    <w:rsid w:val="00931BC0"/>
    <w:rsid w:val="009742E1"/>
    <w:rsid w:val="009A41E5"/>
    <w:rsid w:val="009B0804"/>
    <w:rsid w:val="009B2E3E"/>
    <w:rsid w:val="009B6B03"/>
    <w:rsid w:val="009C171B"/>
    <w:rsid w:val="009D63F5"/>
    <w:rsid w:val="00A14EA2"/>
    <w:rsid w:val="00A572F0"/>
    <w:rsid w:val="00AA7A4A"/>
    <w:rsid w:val="00B15E21"/>
    <w:rsid w:val="00B76D68"/>
    <w:rsid w:val="00BB1412"/>
    <w:rsid w:val="00BB6808"/>
    <w:rsid w:val="00BE7D33"/>
    <w:rsid w:val="00C51FB0"/>
    <w:rsid w:val="00C61B5A"/>
    <w:rsid w:val="00C7259D"/>
    <w:rsid w:val="00CC71A4"/>
    <w:rsid w:val="00CF161F"/>
    <w:rsid w:val="00D13174"/>
    <w:rsid w:val="00D20F54"/>
    <w:rsid w:val="00D23A85"/>
    <w:rsid w:val="00D55CA5"/>
    <w:rsid w:val="00D602C9"/>
    <w:rsid w:val="00D60401"/>
    <w:rsid w:val="00D93B3C"/>
    <w:rsid w:val="00DE4D05"/>
    <w:rsid w:val="00DE699A"/>
    <w:rsid w:val="00E40732"/>
    <w:rsid w:val="00E62E18"/>
    <w:rsid w:val="00E631CE"/>
    <w:rsid w:val="00E777FA"/>
    <w:rsid w:val="00E80EB9"/>
    <w:rsid w:val="00EB72F8"/>
    <w:rsid w:val="00EB7A16"/>
    <w:rsid w:val="00F03EAE"/>
    <w:rsid w:val="00F34675"/>
    <w:rsid w:val="00F73CC2"/>
    <w:rsid w:val="00F752A3"/>
    <w:rsid w:val="00FB64D6"/>
    <w:rsid w:val="00FE599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AE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602C9"/>
  </w:style>
  <w:style w:type="paragraph" w:styleId="Nadpis1">
    <w:name w:val="heading 1"/>
    <w:basedOn w:val="Normlny"/>
    <w:next w:val="Normlny"/>
    <w:link w:val="Nadpis1Char"/>
    <w:uiPriority w:val="9"/>
    <w:qFormat/>
    <w:rsid w:val="00E777FA"/>
    <w:pPr>
      <w:keepNext/>
      <w:keepLines/>
      <w:spacing w:before="600" w:after="240" w:line="240" w:lineRule="auto"/>
      <w:outlineLvl w:val="0"/>
    </w:pPr>
    <w:rPr>
      <w:b/>
      <w:bCs/>
      <w:caps/>
      <w:color w:val="1F4E79" w:themeColor="accent1" w:themeShade="80"/>
      <w:sz w:val="24"/>
      <w:szCs w:val="28"/>
    </w:rPr>
  </w:style>
  <w:style w:type="paragraph" w:styleId="Nadpis2">
    <w:name w:val="heading 2"/>
    <w:basedOn w:val="Normlny"/>
    <w:next w:val="Normlny"/>
    <w:link w:val="Nadpis2Char"/>
    <w:uiPriority w:val="9"/>
    <w:unhideWhenUsed/>
    <w:qFormat/>
    <w:rsid w:val="00681AF8"/>
    <w:pPr>
      <w:keepNext/>
      <w:keepLines/>
      <w:spacing w:before="240" w:after="120" w:line="240" w:lineRule="auto"/>
      <w:outlineLvl w:val="1"/>
    </w:pPr>
    <w:rPr>
      <w:b/>
      <w:bCs/>
      <w:color w:val="5B9BD5" w:themeColor="accent1"/>
      <w:sz w:val="20"/>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E777FA"/>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2"/>
      <w:szCs w:val="38"/>
    </w:rPr>
  </w:style>
  <w:style w:type="character" w:customStyle="1" w:styleId="NzovChar">
    <w:name w:val="Názov Char"/>
    <w:basedOn w:val="Predvolenpsmoodseku"/>
    <w:link w:val="Nzov"/>
    <w:uiPriority w:val="10"/>
    <w:rsid w:val="00E777FA"/>
    <w:rPr>
      <w:rFonts w:asciiTheme="majorHAnsi" w:eastAsiaTheme="majorEastAsia" w:hAnsiTheme="majorHAnsi" w:cstheme="majorBidi"/>
      <w:caps/>
      <w:color w:val="1F4E79" w:themeColor="accent1" w:themeShade="80"/>
      <w:kern w:val="28"/>
      <w:sz w:val="32"/>
      <w:szCs w:val="38"/>
    </w:rPr>
  </w:style>
  <w:style w:type="table" w:styleId="Mriekatabuky">
    <w:name w:val="Table Grid"/>
    <w:basedOn w:val="Normlnatabuka"/>
    <w:uiPriority w:val="39"/>
    <w:rsid w:val="00F73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dtitul">
    <w:name w:val="Subtitle"/>
    <w:basedOn w:val="Normlny"/>
    <w:next w:val="Normlny"/>
    <w:link w:val="PodtitulChar"/>
    <w:uiPriority w:val="11"/>
    <w:qFormat/>
    <w:rsid w:val="00F73CC2"/>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PodtitulChar">
    <w:name w:val="Podtitul Char"/>
    <w:basedOn w:val="Predvolenpsmoodseku"/>
    <w:link w:val="Podtitul"/>
    <w:uiPriority w:val="11"/>
    <w:rsid w:val="00F73CC2"/>
    <w:rPr>
      <w:b/>
      <w:bCs/>
      <w:color w:val="5B9BD5" w:themeColor="accent1"/>
      <w:sz w:val="24"/>
      <w:szCs w:val="24"/>
    </w:rPr>
  </w:style>
  <w:style w:type="character" w:customStyle="1" w:styleId="Nadpis1Char">
    <w:name w:val="Nadpis 1 Char"/>
    <w:basedOn w:val="Predvolenpsmoodseku"/>
    <w:link w:val="Nadpis1"/>
    <w:uiPriority w:val="9"/>
    <w:rsid w:val="00E777FA"/>
    <w:rPr>
      <w:b/>
      <w:bCs/>
      <w:caps/>
      <w:color w:val="1F4E79" w:themeColor="accent1" w:themeShade="80"/>
      <w:sz w:val="24"/>
      <w:szCs w:val="28"/>
    </w:rPr>
  </w:style>
  <w:style w:type="table" w:customStyle="1" w:styleId="TipTable">
    <w:name w:val="Tip Table"/>
    <w:basedOn w:val="Normlnatabuka"/>
    <w:uiPriority w:val="99"/>
    <w:rsid w:val="00F73CC2"/>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lny"/>
    <w:uiPriority w:val="99"/>
    <w:rsid w:val="00F73CC2"/>
    <w:pPr>
      <w:spacing w:after="160" w:line="264" w:lineRule="auto"/>
      <w:ind w:right="576"/>
    </w:pPr>
    <w:rPr>
      <w:i/>
      <w:iCs/>
      <w:color w:val="7F7F7F" w:themeColor="text1" w:themeTint="80"/>
      <w:sz w:val="16"/>
      <w:szCs w:val="16"/>
    </w:rPr>
  </w:style>
  <w:style w:type="character" w:styleId="Textzstupnhosymbolu">
    <w:name w:val="Placeholder Text"/>
    <w:basedOn w:val="Predvolenpsmoodseku"/>
    <w:uiPriority w:val="99"/>
    <w:semiHidden/>
    <w:rsid w:val="00F73CC2"/>
    <w:rPr>
      <w:color w:val="808080"/>
    </w:rPr>
  </w:style>
  <w:style w:type="paragraph" w:styleId="Bezriadkovania">
    <w:name w:val="No Spacing"/>
    <w:uiPriority w:val="36"/>
    <w:qFormat/>
    <w:rsid w:val="00F73CC2"/>
    <w:pPr>
      <w:spacing w:after="0" w:line="240" w:lineRule="auto"/>
    </w:pPr>
  </w:style>
  <w:style w:type="character" w:customStyle="1" w:styleId="Nadpis2Char">
    <w:name w:val="Nadpis 2 Char"/>
    <w:basedOn w:val="Predvolenpsmoodseku"/>
    <w:link w:val="Nadpis2"/>
    <w:uiPriority w:val="9"/>
    <w:rsid w:val="00681AF8"/>
    <w:rPr>
      <w:b/>
      <w:bCs/>
      <w:color w:val="5B9BD5" w:themeColor="accent1"/>
      <w:sz w:val="20"/>
      <w:szCs w:val="24"/>
    </w:rPr>
  </w:style>
  <w:style w:type="paragraph" w:styleId="Zoznamsodrkami">
    <w:name w:val="List Bullet"/>
    <w:basedOn w:val="Normlny"/>
    <w:uiPriority w:val="1"/>
    <w:unhideWhenUsed/>
    <w:qFormat/>
    <w:rsid w:val="00F73CC2"/>
    <w:pPr>
      <w:numPr>
        <w:numId w:val="2"/>
      </w:numPr>
      <w:spacing w:after="60"/>
    </w:pPr>
  </w:style>
  <w:style w:type="paragraph" w:styleId="Hlavika">
    <w:name w:val="header"/>
    <w:basedOn w:val="Normlny"/>
    <w:link w:val="HlavikaChar"/>
    <w:uiPriority w:val="99"/>
    <w:unhideWhenUsed/>
    <w:rsid w:val="00F73CC2"/>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F73CC2"/>
  </w:style>
  <w:style w:type="paragraph" w:styleId="Pta">
    <w:name w:val="footer"/>
    <w:basedOn w:val="Normlny"/>
    <w:link w:val="PtaChar"/>
    <w:uiPriority w:val="99"/>
    <w:unhideWhenUsed/>
    <w:rsid w:val="00F73CC2"/>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PtaChar">
    <w:name w:val="Päta Char"/>
    <w:basedOn w:val="Predvolenpsmoodseku"/>
    <w:link w:val="Pta"/>
    <w:uiPriority w:val="99"/>
    <w:rsid w:val="00F73CC2"/>
    <w:rPr>
      <w:rFonts w:asciiTheme="majorHAnsi" w:eastAsiaTheme="majorEastAsia" w:hAnsiTheme="majorHAnsi" w:cstheme="majorBidi"/>
      <w:noProof/>
      <w:color w:val="1F4E79" w:themeColor="accent1" w:themeShade="80"/>
      <w:sz w:val="20"/>
      <w:szCs w:val="20"/>
    </w:rPr>
  </w:style>
  <w:style w:type="table" w:customStyle="1" w:styleId="GridTable4-Accent11">
    <w:name w:val="Grid Table 4 - Accent 11"/>
    <w:basedOn w:val="Normlnatabuka"/>
    <w:uiPriority w:val="49"/>
    <w:rsid w:val="00F73CC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Normlnatabuka"/>
    <w:uiPriority w:val="40"/>
    <w:rsid w:val="00F73CC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Table">
    <w:name w:val="Project Table"/>
    <w:basedOn w:val="Normlnatabuka"/>
    <w:uiPriority w:val="99"/>
    <w:rsid w:val="00F73CC2"/>
    <w:pPr>
      <w:spacing w:before="120" w:after="120" w:line="240" w:lineRule="auto"/>
    </w:pPr>
    <w:tblPr>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paragraph" w:customStyle="1" w:styleId="TableTextDecimal">
    <w:name w:val="Table Text Decimal"/>
    <w:basedOn w:val="Normlny"/>
    <w:uiPriority w:val="12"/>
    <w:qFormat/>
    <w:rsid w:val="00F73CC2"/>
    <w:pPr>
      <w:tabs>
        <w:tab w:val="decimal" w:pos="936"/>
      </w:tabs>
      <w:spacing w:before="120" w:after="120" w:line="240" w:lineRule="auto"/>
    </w:pPr>
  </w:style>
  <w:style w:type="paragraph" w:styleId="Podpis">
    <w:name w:val="Signature"/>
    <w:basedOn w:val="Normlny"/>
    <w:link w:val="PodpisChar"/>
    <w:uiPriority w:val="12"/>
    <w:unhideWhenUsed/>
    <w:qFormat/>
    <w:rsid w:val="00F73CC2"/>
    <w:pPr>
      <w:spacing w:before="960" w:after="0" w:line="240" w:lineRule="auto"/>
    </w:pPr>
  </w:style>
  <w:style w:type="character" w:customStyle="1" w:styleId="PodpisChar">
    <w:name w:val="Podpis Char"/>
    <w:basedOn w:val="Predvolenpsmoodseku"/>
    <w:link w:val="Podpis"/>
    <w:uiPriority w:val="12"/>
    <w:rsid w:val="00F73CC2"/>
  </w:style>
  <w:style w:type="paragraph" w:customStyle="1" w:styleId="SpaceBefore">
    <w:name w:val="Space Before"/>
    <w:basedOn w:val="Normlny"/>
    <w:uiPriority w:val="2"/>
    <w:qFormat/>
    <w:rsid w:val="00F73CC2"/>
    <w:pPr>
      <w:spacing w:before="240"/>
    </w:pPr>
  </w:style>
  <w:style w:type="table" w:customStyle="1" w:styleId="TipTable1">
    <w:name w:val="Tip Table1"/>
    <w:basedOn w:val="Normlnatabuka"/>
    <w:uiPriority w:val="99"/>
    <w:rsid w:val="00D602C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styleId="Odsekzoznamu">
    <w:name w:val="List Paragraph"/>
    <w:basedOn w:val="Normlny"/>
    <w:uiPriority w:val="34"/>
    <w:unhideWhenUsed/>
    <w:qFormat/>
    <w:rsid w:val="004A5891"/>
    <w:pPr>
      <w:ind w:left="720"/>
      <w:contextualSpacing/>
    </w:pPr>
  </w:style>
  <w:style w:type="paragraph" w:styleId="Textbubliny">
    <w:name w:val="Balloon Text"/>
    <w:basedOn w:val="Normlny"/>
    <w:link w:val="TextbublinyChar"/>
    <w:uiPriority w:val="99"/>
    <w:semiHidden/>
    <w:unhideWhenUsed/>
    <w:rsid w:val="00161B14"/>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61B14"/>
    <w:rPr>
      <w:rFonts w:ascii="Tahoma" w:hAnsi="Tahoma" w:cs="Tahoma"/>
      <w:sz w:val="16"/>
      <w:szCs w:val="16"/>
    </w:rPr>
  </w:style>
  <w:style w:type="character" w:styleId="Odkaznakomentr">
    <w:name w:val="annotation reference"/>
    <w:basedOn w:val="Predvolenpsmoodseku"/>
    <w:uiPriority w:val="99"/>
    <w:semiHidden/>
    <w:unhideWhenUsed/>
    <w:rsid w:val="009C171B"/>
    <w:rPr>
      <w:sz w:val="16"/>
      <w:szCs w:val="16"/>
    </w:rPr>
  </w:style>
  <w:style w:type="paragraph" w:styleId="Textkomentra">
    <w:name w:val="annotation text"/>
    <w:basedOn w:val="Normlny"/>
    <w:link w:val="TextkomentraChar"/>
    <w:uiPriority w:val="99"/>
    <w:semiHidden/>
    <w:unhideWhenUsed/>
    <w:rsid w:val="009C171B"/>
    <w:pPr>
      <w:spacing w:line="240" w:lineRule="auto"/>
    </w:pPr>
    <w:rPr>
      <w:sz w:val="20"/>
      <w:szCs w:val="20"/>
    </w:rPr>
  </w:style>
  <w:style w:type="character" w:customStyle="1" w:styleId="TextkomentraChar">
    <w:name w:val="Text komentára Char"/>
    <w:basedOn w:val="Predvolenpsmoodseku"/>
    <w:link w:val="Textkomentra"/>
    <w:uiPriority w:val="99"/>
    <w:semiHidden/>
    <w:rsid w:val="009C171B"/>
    <w:rPr>
      <w:sz w:val="20"/>
      <w:szCs w:val="20"/>
    </w:rPr>
  </w:style>
  <w:style w:type="paragraph" w:styleId="Predmetkomentra">
    <w:name w:val="annotation subject"/>
    <w:basedOn w:val="Textkomentra"/>
    <w:next w:val="Textkomentra"/>
    <w:link w:val="PredmetkomentraChar"/>
    <w:uiPriority w:val="99"/>
    <w:semiHidden/>
    <w:unhideWhenUsed/>
    <w:rsid w:val="009C171B"/>
    <w:rPr>
      <w:b/>
      <w:bCs/>
    </w:rPr>
  </w:style>
  <w:style w:type="character" w:customStyle="1" w:styleId="PredmetkomentraChar">
    <w:name w:val="Predmet komentára Char"/>
    <w:basedOn w:val="TextkomentraChar"/>
    <w:link w:val="Predmetkomentra"/>
    <w:uiPriority w:val="99"/>
    <w:semiHidden/>
    <w:rsid w:val="009C171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602C9"/>
  </w:style>
  <w:style w:type="paragraph" w:styleId="Nadpis1">
    <w:name w:val="heading 1"/>
    <w:basedOn w:val="Normlny"/>
    <w:next w:val="Normlny"/>
    <w:link w:val="Nadpis1Char"/>
    <w:uiPriority w:val="9"/>
    <w:qFormat/>
    <w:rsid w:val="00E777FA"/>
    <w:pPr>
      <w:keepNext/>
      <w:keepLines/>
      <w:spacing w:before="600" w:after="240" w:line="240" w:lineRule="auto"/>
      <w:outlineLvl w:val="0"/>
    </w:pPr>
    <w:rPr>
      <w:b/>
      <w:bCs/>
      <w:caps/>
      <w:color w:val="1F4E79" w:themeColor="accent1" w:themeShade="80"/>
      <w:sz w:val="24"/>
      <w:szCs w:val="28"/>
    </w:rPr>
  </w:style>
  <w:style w:type="paragraph" w:styleId="Nadpis2">
    <w:name w:val="heading 2"/>
    <w:basedOn w:val="Normlny"/>
    <w:next w:val="Normlny"/>
    <w:link w:val="Nadpis2Char"/>
    <w:uiPriority w:val="9"/>
    <w:unhideWhenUsed/>
    <w:qFormat/>
    <w:rsid w:val="00681AF8"/>
    <w:pPr>
      <w:keepNext/>
      <w:keepLines/>
      <w:spacing w:before="240" w:after="120" w:line="240" w:lineRule="auto"/>
      <w:outlineLvl w:val="1"/>
    </w:pPr>
    <w:rPr>
      <w:b/>
      <w:bCs/>
      <w:color w:val="5B9BD5" w:themeColor="accent1"/>
      <w:sz w:val="20"/>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E777FA"/>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2"/>
      <w:szCs w:val="38"/>
    </w:rPr>
  </w:style>
  <w:style w:type="character" w:customStyle="1" w:styleId="NzovChar">
    <w:name w:val="Názov Char"/>
    <w:basedOn w:val="Predvolenpsmoodseku"/>
    <w:link w:val="Nzov"/>
    <w:uiPriority w:val="10"/>
    <w:rsid w:val="00E777FA"/>
    <w:rPr>
      <w:rFonts w:asciiTheme="majorHAnsi" w:eastAsiaTheme="majorEastAsia" w:hAnsiTheme="majorHAnsi" w:cstheme="majorBidi"/>
      <w:caps/>
      <w:color w:val="1F4E79" w:themeColor="accent1" w:themeShade="80"/>
      <w:kern w:val="28"/>
      <w:sz w:val="32"/>
      <w:szCs w:val="38"/>
    </w:rPr>
  </w:style>
  <w:style w:type="table" w:styleId="Mriekatabuky">
    <w:name w:val="Table Grid"/>
    <w:basedOn w:val="Normlnatabuka"/>
    <w:uiPriority w:val="39"/>
    <w:rsid w:val="00F73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dtitul">
    <w:name w:val="Subtitle"/>
    <w:basedOn w:val="Normlny"/>
    <w:next w:val="Normlny"/>
    <w:link w:val="PodtitulChar"/>
    <w:uiPriority w:val="11"/>
    <w:qFormat/>
    <w:rsid w:val="00F73CC2"/>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PodtitulChar">
    <w:name w:val="Podtitul Char"/>
    <w:basedOn w:val="Predvolenpsmoodseku"/>
    <w:link w:val="Podtitul"/>
    <w:uiPriority w:val="11"/>
    <w:rsid w:val="00F73CC2"/>
    <w:rPr>
      <w:b/>
      <w:bCs/>
      <w:color w:val="5B9BD5" w:themeColor="accent1"/>
      <w:sz w:val="24"/>
      <w:szCs w:val="24"/>
    </w:rPr>
  </w:style>
  <w:style w:type="character" w:customStyle="1" w:styleId="Nadpis1Char">
    <w:name w:val="Nadpis 1 Char"/>
    <w:basedOn w:val="Predvolenpsmoodseku"/>
    <w:link w:val="Nadpis1"/>
    <w:uiPriority w:val="9"/>
    <w:rsid w:val="00E777FA"/>
    <w:rPr>
      <w:b/>
      <w:bCs/>
      <w:caps/>
      <w:color w:val="1F4E79" w:themeColor="accent1" w:themeShade="80"/>
      <w:sz w:val="24"/>
      <w:szCs w:val="28"/>
    </w:rPr>
  </w:style>
  <w:style w:type="table" w:customStyle="1" w:styleId="TipTable">
    <w:name w:val="Tip Table"/>
    <w:basedOn w:val="Normlnatabuka"/>
    <w:uiPriority w:val="99"/>
    <w:rsid w:val="00F73CC2"/>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lny"/>
    <w:uiPriority w:val="99"/>
    <w:rsid w:val="00F73CC2"/>
    <w:pPr>
      <w:spacing w:after="160" w:line="264" w:lineRule="auto"/>
      <w:ind w:right="576"/>
    </w:pPr>
    <w:rPr>
      <w:i/>
      <w:iCs/>
      <w:color w:val="7F7F7F" w:themeColor="text1" w:themeTint="80"/>
      <w:sz w:val="16"/>
      <w:szCs w:val="16"/>
    </w:rPr>
  </w:style>
  <w:style w:type="character" w:styleId="Textzstupnhosymbolu">
    <w:name w:val="Placeholder Text"/>
    <w:basedOn w:val="Predvolenpsmoodseku"/>
    <w:uiPriority w:val="99"/>
    <w:semiHidden/>
    <w:rsid w:val="00F73CC2"/>
    <w:rPr>
      <w:color w:val="808080"/>
    </w:rPr>
  </w:style>
  <w:style w:type="paragraph" w:styleId="Bezriadkovania">
    <w:name w:val="No Spacing"/>
    <w:uiPriority w:val="36"/>
    <w:qFormat/>
    <w:rsid w:val="00F73CC2"/>
    <w:pPr>
      <w:spacing w:after="0" w:line="240" w:lineRule="auto"/>
    </w:pPr>
  </w:style>
  <w:style w:type="character" w:customStyle="1" w:styleId="Nadpis2Char">
    <w:name w:val="Nadpis 2 Char"/>
    <w:basedOn w:val="Predvolenpsmoodseku"/>
    <w:link w:val="Nadpis2"/>
    <w:uiPriority w:val="9"/>
    <w:rsid w:val="00681AF8"/>
    <w:rPr>
      <w:b/>
      <w:bCs/>
      <w:color w:val="5B9BD5" w:themeColor="accent1"/>
      <w:sz w:val="20"/>
      <w:szCs w:val="24"/>
    </w:rPr>
  </w:style>
  <w:style w:type="paragraph" w:styleId="Zoznamsodrkami">
    <w:name w:val="List Bullet"/>
    <w:basedOn w:val="Normlny"/>
    <w:uiPriority w:val="1"/>
    <w:unhideWhenUsed/>
    <w:qFormat/>
    <w:rsid w:val="00F73CC2"/>
    <w:pPr>
      <w:numPr>
        <w:numId w:val="2"/>
      </w:numPr>
      <w:spacing w:after="60"/>
    </w:pPr>
  </w:style>
  <w:style w:type="paragraph" w:styleId="Hlavika">
    <w:name w:val="header"/>
    <w:basedOn w:val="Normlny"/>
    <w:link w:val="HlavikaChar"/>
    <w:uiPriority w:val="99"/>
    <w:unhideWhenUsed/>
    <w:rsid w:val="00F73CC2"/>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F73CC2"/>
  </w:style>
  <w:style w:type="paragraph" w:styleId="Pta">
    <w:name w:val="footer"/>
    <w:basedOn w:val="Normlny"/>
    <w:link w:val="PtaChar"/>
    <w:uiPriority w:val="99"/>
    <w:unhideWhenUsed/>
    <w:rsid w:val="00F73CC2"/>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PtaChar">
    <w:name w:val="Päta Char"/>
    <w:basedOn w:val="Predvolenpsmoodseku"/>
    <w:link w:val="Pta"/>
    <w:uiPriority w:val="99"/>
    <w:rsid w:val="00F73CC2"/>
    <w:rPr>
      <w:rFonts w:asciiTheme="majorHAnsi" w:eastAsiaTheme="majorEastAsia" w:hAnsiTheme="majorHAnsi" w:cstheme="majorBidi"/>
      <w:noProof/>
      <w:color w:val="1F4E79" w:themeColor="accent1" w:themeShade="80"/>
      <w:sz w:val="20"/>
      <w:szCs w:val="20"/>
    </w:rPr>
  </w:style>
  <w:style w:type="table" w:customStyle="1" w:styleId="GridTable4-Accent11">
    <w:name w:val="Grid Table 4 - Accent 11"/>
    <w:basedOn w:val="Normlnatabuka"/>
    <w:uiPriority w:val="49"/>
    <w:rsid w:val="00F73CC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Normlnatabuka"/>
    <w:uiPriority w:val="40"/>
    <w:rsid w:val="00F73CC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Table">
    <w:name w:val="Project Table"/>
    <w:basedOn w:val="Normlnatabuka"/>
    <w:uiPriority w:val="99"/>
    <w:rsid w:val="00F73CC2"/>
    <w:pPr>
      <w:spacing w:before="120" w:after="120" w:line="240" w:lineRule="auto"/>
    </w:pPr>
    <w:tblPr>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paragraph" w:customStyle="1" w:styleId="TableTextDecimal">
    <w:name w:val="Table Text Decimal"/>
    <w:basedOn w:val="Normlny"/>
    <w:uiPriority w:val="12"/>
    <w:qFormat/>
    <w:rsid w:val="00F73CC2"/>
    <w:pPr>
      <w:tabs>
        <w:tab w:val="decimal" w:pos="936"/>
      </w:tabs>
      <w:spacing w:before="120" w:after="120" w:line="240" w:lineRule="auto"/>
    </w:pPr>
  </w:style>
  <w:style w:type="paragraph" w:styleId="Podpis">
    <w:name w:val="Signature"/>
    <w:basedOn w:val="Normlny"/>
    <w:link w:val="PodpisChar"/>
    <w:uiPriority w:val="12"/>
    <w:unhideWhenUsed/>
    <w:qFormat/>
    <w:rsid w:val="00F73CC2"/>
    <w:pPr>
      <w:spacing w:before="960" w:after="0" w:line="240" w:lineRule="auto"/>
    </w:pPr>
  </w:style>
  <w:style w:type="character" w:customStyle="1" w:styleId="PodpisChar">
    <w:name w:val="Podpis Char"/>
    <w:basedOn w:val="Predvolenpsmoodseku"/>
    <w:link w:val="Podpis"/>
    <w:uiPriority w:val="12"/>
    <w:rsid w:val="00F73CC2"/>
  </w:style>
  <w:style w:type="paragraph" w:customStyle="1" w:styleId="SpaceBefore">
    <w:name w:val="Space Before"/>
    <w:basedOn w:val="Normlny"/>
    <w:uiPriority w:val="2"/>
    <w:qFormat/>
    <w:rsid w:val="00F73CC2"/>
    <w:pPr>
      <w:spacing w:before="240"/>
    </w:pPr>
  </w:style>
  <w:style w:type="table" w:customStyle="1" w:styleId="TipTable1">
    <w:name w:val="Tip Table1"/>
    <w:basedOn w:val="Normlnatabuka"/>
    <w:uiPriority w:val="99"/>
    <w:rsid w:val="00D602C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styleId="Odsekzoznamu">
    <w:name w:val="List Paragraph"/>
    <w:basedOn w:val="Normlny"/>
    <w:uiPriority w:val="34"/>
    <w:unhideWhenUsed/>
    <w:qFormat/>
    <w:rsid w:val="004A5891"/>
    <w:pPr>
      <w:ind w:left="720"/>
      <w:contextualSpacing/>
    </w:pPr>
  </w:style>
  <w:style w:type="paragraph" w:styleId="Textbubliny">
    <w:name w:val="Balloon Text"/>
    <w:basedOn w:val="Normlny"/>
    <w:link w:val="TextbublinyChar"/>
    <w:uiPriority w:val="99"/>
    <w:semiHidden/>
    <w:unhideWhenUsed/>
    <w:rsid w:val="00161B14"/>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61B14"/>
    <w:rPr>
      <w:rFonts w:ascii="Tahoma" w:hAnsi="Tahoma" w:cs="Tahoma"/>
      <w:sz w:val="16"/>
      <w:szCs w:val="16"/>
    </w:rPr>
  </w:style>
  <w:style w:type="character" w:styleId="Odkaznakomentr">
    <w:name w:val="annotation reference"/>
    <w:basedOn w:val="Predvolenpsmoodseku"/>
    <w:uiPriority w:val="99"/>
    <w:semiHidden/>
    <w:unhideWhenUsed/>
    <w:rsid w:val="009C171B"/>
    <w:rPr>
      <w:sz w:val="16"/>
      <w:szCs w:val="16"/>
    </w:rPr>
  </w:style>
  <w:style w:type="paragraph" w:styleId="Textkomentra">
    <w:name w:val="annotation text"/>
    <w:basedOn w:val="Normlny"/>
    <w:link w:val="TextkomentraChar"/>
    <w:uiPriority w:val="99"/>
    <w:semiHidden/>
    <w:unhideWhenUsed/>
    <w:rsid w:val="009C171B"/>
    <w:pPr>
      <w:spacing w:line="240" w:lineRule="auto"/>
    </w:pPr>
    <w:rPr>
      <w:sz w:val="20"/>
      <w:szCs w:val="20"/>
    </w:rPr>
  </w:style>
  <w:style w:type="character" w:customStyle="1" w:styleId="TextkomentraChar">
    <w:name w:val="Text komentára Char"/>
    <w:basedOn w:val="Predvolenpsmoodseku"/>
    <w:link w:val="Textkomentra"/>
    <w:uiPriority w:val="99"/>
    <w:semiHidden/>
    <w:rsid w:val="009C171B"/>
    <w:rPr>
      <w:sz w:val="20"/>
      <w:szCs w:val="20"/>
    </w:rPr>
  </w:style>
  <w:style w:type="paragraph" w:styleId="Predmetkomentra">
    <w:name w:val="annotation subject"/>
    <w:basedOn w:val="Textkomentra"/>
    <w:next w:val="Textkomentra"/>
    <w:link w:val="PredmetkomentraChar"/>
    <w:uiPriority w:val="99"/>
    <w:semiHidden/>
    <w:unhideWhenUsed/>
    <w:rsid w:val="009C171B"/>
    <w:rPr>
      <w:b/>
      <w:bCs/>
    </w:rPr>
  </w:style>
  <w:style w:type="character" w:customStyle="1" w:styleId="PredmetkomentraChar">
    <w:name w:val="Predmet komentára Char"/>
    <w:basedOn w:val="TextkomentraChar"/>
    <w:link w:val="Predmetkomentra"/>
    <w:uiPriority w:val="99"/>
    <w:semiHidden/>
    <w:rsid w:val="009C17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034773">
      <w:bodyDiv w:val="1"/>
      <w:marLeft w:val="0"/>
      <w:marRight w:val="0"/>
      <w:marTop w:val="0"/>
      <w:marBottom w:val="0"/>
      <w:divBdr>
        <w:top w:val="none" w:sz="0" w:space="0" w:color="auto"/>
        <w:left w:val="none" w:sz="0" w:space="0" w:color="auto"/>
        <w:bottom w:val="none" w:sz="0" w:space="0" w:color="auto"/>
        <w:right w:val="none" w:sz="0" w:space="0" w:color="auto"/>
      </w:divBdr>
    </w:div>
    <w:div w:id="187244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rlakt\Desktop\UPSVaR\Metodika\metodika%20template%20poradca%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7582F562134B189B5B8C260A06826A"/>
        <w:category>
          <w:name w:val="Všeobecné"/>
          <w:gallery w:val="placeholder"/>
        </w:category>
        <w:types>
          <w:type w:val="bbPlcHdr"/>
        </w:types>
        <w:behaviors>
          <w:behavior w:val="content"/>
        </w:behaviors>
        <w:guid w:val="{27DE58FB-C8AA-47A1-AA09-87F6D9479412}"/>
      </w:docPartPr>
      <w:docPartBody>
        <w:p w:rsidR="00975182" w:rsidRDefault="000B4ACB">
          <w:pPr>
            <w:pStyle w:val="EA7582F562134B189B5B8C260A06826A"/>
          </w:pPr>
          <w:r>
            <w:rPr>
              <w:rStyle w:val="Textzstupnhosymbolu"/>
            </w:rPr>
            <w:t>Vyperte</w:t>
          </w:r>
        </w:p>
      </w:docPartBody>
    </w:docPart>
    <w:docPart>
      <w:docPartPr>
        <w:name w:val="553136DAED584072857CE8ACF3498125"/>
        <w:category>
          <w:name w:val="Všeobecné"/>
          <w:gallery w:val="placeholder"/>
        </w:category>
        <w:types>
          <w:type w:val="bbPlcHdr"/>
        </w:types>
        <w:behaviors>
          <w:behavior w:val="content"/>
        </w:behaviors>
        <w:guid w:val="{12E7BFAD-9121-404E-B31B-447024133FC6}"/>
      </w:docPartPr>
      <w:docPartBody>
        <w:p w:rsidR="00975182" w:rsidRDefault="000B4ACB">
          <w:pPr>
            <w:pStyle w:val="553136DAED584072857CE8ACF3498125"/>
          </w:pPr>
          <w:r>
            <w:rPr>
              <w:rStyle w:val="Textzstupnhosymbolu"/>
            </w:rPr>
            <w:t>vložte číslo</w:t>
          </w:r>
        </w:p>
      </w:docPartBody>
    </w:docPart>
    <w:docPart>
      <w:docPartPr>
        <w:name w:val="B06268264D9F4714853AE299445C0D62"/>
        <w:category>
          <w:name w:val="Všeobecné"/>
          <w:gallery w:val="placeholder"/>
        </w:category>
        <w:types>
          <w:type w:val="bbPlcHdr"/>
        </w:types>
        <w:behaviors>
          <w:behavior w:val="content"/>
        </w:behaviors>
        <w:guid w:val="{7CA41E74-926A-483A-9A4C-F6F6B1D76520}"/>
      </w:docPartPr>
      <w:docPartBody>
        <w:p w:rsidR="00975182" w:rsidRDefault="000B4ACB">
          <w:pPr>
            <w:pStyle w:val="B06268264D9F4714853AE299445C0D62"/>
          </w:pPr>
          <w:r>
            <w:t>názov metódy</w:t>
          </w:r>
        </w:p>
      </w:docPartBody>
    </w:docPart>
    <w:docPart>
      <w:docPartPr>
        <w:name w:val="1D37200746CB491B83560DCDFB34492A"/>
        <w:category>
          <w:name w:val="Všeobecné"/>
          <w:gallery w:val="placeholder"/>
        </w:category>
        <w:types>
          <w:type w:val="bbPlcHdr"/>
        </w:types>
        <w:behaviors>
          <w:behavior w:val="content"/>
        </w:behaviors>
        <w:guid w:val="{BDAA1E6D-3173-4DAA-87C4-6E371A442848}"/>
      </w:docPartPr>
      <w:docPartBody>
        <w:p w:rsidR="00975182" w:rsidRDefault="000B4ACB">
          <w:pPr>
            <w:pStyle w:val="1D37200746CB491B83560DCDFB34492A"/>
          </w:pPr>
          <w:r w:rsidRPr="00283D2B">
            <w:rPr>
              <w:rStyle w:val="Textzstupnhosymbolu"/>
            </w:rPr>
            <w:t>Choose an item.</w:t>
          </w:r>
        </w:p>
      </w:docPartBody>
    </w:docPart>
    <w:docPart>
      <w:docPartPr>
        <w:name w:val="75E52614FA434FD383A31A1D05C47BDE"/>
        <w:category>
          <w:name w:val="Všeobecné"/>
          <w:gallery w:val="placeholder"/>
        </w:category>
        <w:types>
          <w:type w:val="bbPlcHdr"/>
        </w:types>
        <w:behaviors>
          <w:behavior w:val="content"/>
        </w:behaviors>
        <w:guid w:val="{70D9516E-0D2C-43B2-A5CF-FF23A46F4CAF}"/>
      </w:docPartPr>
      <w:docPartBody>
        <w:p w:rsidR="00975182" w:rsidRDefault="000B4ACB">
          <w:pPr>
            <w:pStyle w:val="75E52614FA434FD383A31A1D05C47BDE"/>
          </w:pPr>
          <w:r w:rsidRPr="00283D2B">
            <w:rPr>
              <w:rStyle w:val="Textzstupnhosymbolu"/>
            </w:rPr>
            <w:t>Click here to enter text.</w:t>
          </w:r>
        </w:p>
      </w:docPartBody>
    </w:docPart>
    <w:docPart>
      <w:docPartPr>
        <w:name w:val="023F847C3E0A4A15BCB24F7865DB4F35"/>
        <w:category>
          <w:name w:val="Všeobecné"/>
          <w:gallery w:val="placeholder"/>
        </w:category>
        <w:types>
          <w:type w:val="bbPlcHdr"/>
        </w:types>
        <w:behaviors>
          <w:behavior w:val="content"/>
        </w:behaviors>
        <w:guid w:val="{A84A75F9-1046-4220-B037-F8F5803DA36C}"/>
      </w:docPartPr>
      <w:docPartBody>
        <w:p w:rsidR="00975182" w:rsidRDefault="000B4ACB">
          <w:pPr>
            <w:pStyle w:val="023F847C3E0A4A15BCB24F7865DB4F35"/>
          </w:pPr>
          <w:r w:rsidRPr="00283D2B">
            <w:rPr>
              <w:rStyle w:val="Textzstupnhosymbolu"/>
            </w:rPr>
            <w:t>Click here to enter text.</w:t>
          </w:r>
        </w:p>
      </w:docPartBody>
    </w:docPart>
    <w:docPart>
      <w:docPartPr>
        <w:name w:val="308F05CEAE5E4E96A16F4E3E26EA95C3"/>
        <w:category>
          <w:name w:val="Všeobecné"/>
          <w:gallery w:val="placeholder"/>
        </w:category>
        <w:types>
          <w:type w:val="bbPlcHdr"/>
        </w:types>
        <w:behaviors>
          <w:behavior w:val="content"/>
        </w:behaviors>
        <w:guid w:val="{3657A5DE-D424-4366-8ECE-7F527314BED3}"/>
      </w:docPartPr>
      <w:docPartBody>
        <w:p w:rsidR="00975182" w:rsidRDefault="000B4ACB">
          <w:pPr>
            <w:pStyle w:val="308F05CEAE5E4E96A16F4E3E26EA95C3"/>
          </w:pPr>
          <w:r w:rsidRPr="00283D2B">
            <w:rPr>
              <w:rStyle w:val="Textzstupnhosymbolu"/>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Arial Black">
    <w:panose1 w:val="020B0A04020102020204"/>
    <w:charset w:val="EE"/>
    <w:family w:val="swiss"/>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0B4ACB"/>
    <w:rsid w:val="00002DE1"/>
    <w:rsid w:val="00096EA1"/>
    <w:rsid w:val="000B4ACB"/>
    <w:rsid w:val="00214FAC"/>
    <w:rsid w:val="0026204D"/>
    <w:rsid w:val="00357F50"/>
    <w:rsid w:val="00570A21"/>
    <w:rsid w:val="005A5D5D"/>
    <w:rsid w:val="00975182"/>
    <w:rsid w:val="00BC6E3A"/>
    <w:rsid w:val="00C46118"/>
    <w:rsid w:val="00E82EE3"/>
    <w:rsid w:val="00F60A0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Pr>
      <w:color w:val="808080"/>
    </w:rPr>
  </w:style>
  <w:style w:type="paragraph" w:customStyle="1" w:styleId="EA7582F562134B189B5B8C260A06826A">
    <w:name w:val="EA7582F562134B189B5B8C260A06826A"/>
  </w:style>
  <w:style w:type="paragraph" w:customStyle="1" w:styleId="553136DAED584072857CE8ACF3498125">
    <w:name w:val="553136DAED584072857CE8ACF3498125"/>
  </w:style>
  <w:style w:type="paragraph" w:customStyle="1" w:styleId="B06268264D9F4714853AE299445C0D62">
    <w:name w:val="B06268264D9F4714853AE299445C0D62"/>
  </w:style>
  <w:style w:type="paragraph" w:customStyle="1" w:styleId="1D37200746CB491B83560DCDFB34492A">
    <w:name w:val="1D37200746CB491B83560DCDFB34492A"/>
  </w:style>
  <w:style w:type="paragraph" w:customStyle="1" w:styleId="75E52614FA434FD383A31A1D05C47BDE">
    <w:name w:val="75E52614FA434FD383A31A1D05C47BDE"/>
  </w:style>
  <w:style w:type="paragraph" w:customStyle="1" w:styleId="023F847C3E0A4A15BCB24F7865DB4F35">
    <w:name w:val="023F847C3E0A4A15BCB24F7865DB4F35"/>
  </w:style>
  <w:style w:type="paragraph" w:customStyle="1" w:styleId="308F05CEAE5E4E96A16F4E3E26EA95C3">
    <w:name w:val="308F05CEAE5E4E96A16F4E3E26EA95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0E81C596-489D-4E3E-9051-7F318C83AE38}">
  <ds:schemaRefs>
    <ds:schemaRef ds:uri="http://schemas.microsoft.com/sharepoint/v3/contenttype/forms"/>
  </ds:schemaRefs>
</ds:datastoreItem>
</file>

<file path=customXml/itemProps2.xml><?xml version="1.0" encoding="utf-8"?>
<ds:datastoreItem xmlns:ds="http://schemas.openxmlformats.org/officeDocument/2006/customXml" ds:itemID="{0BFE9143-EC74-4A94-8553-EA8FE6DD0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metodika template poradca v1</Template>
  <TotalTime>71</TotalTime>
  <Pages>2</Pages>
  <Words>1222</Words>
  <Characters>6971</Characters>
  <Application>Microsoft Office Word</Application>
  <DocSecurity>0</DocSecurity>
  <Lines>58</Lines>
  <Paragraphs>16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ZJAVNÝ A SKRYTÝ TRH PRÁCE</Company>
  <LinksUpToDate>false</LinksUpToDate>
  <CharactersWithSpaces>8177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sprlakt</dc:creator>
  <cp:lastModifiedBy>Šprlák Tomáš</cp:lastModifiedBy>
  <cp:revision>12</cp:revision>
  <cp:lastPrinted>2015-01-12T13:38:00Z</cp:lastPrinted>
  <dcterms:created xsi:type="dcterms:W3CDTF">2015-07-13T17:04:00Z</dcterms:created>
  <dcterms:modified xsi:type="dcterms:W3CDTF">2016-08-09T11:37:00Z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TC034441799991</vt:lpwstr>
  </property>
</Properties>
</file>