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BD" w:rsidRPr="00F650BD" w:rsidRDefault="00F650BD" w:rsidP="00F650BD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F650BD">
        <w:rPr>
          <w:rFonts w:ascii="Times New Roman" w:hAnsi="Times New Roman" w:cs="Times New Roman"/>
          <w:b/>
          <w:bCs/>
          <w:color w:val="00B050"/>
          <w:sz w:val="32"/>
          <w:szCs w:val="32"/>
        </w:rPr>
        <w:t>Absorpcia svetla. Základy farebného videnia.</w:t>
      </w:r>
    </w:p>
    <w:p w:rsidR="00F650BD" w:rsidRPr="00F650BD" w:rsidRDefault="00F650BD" w:rsidP="00F650BD">
      <w:pPr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 xml:space="preserve">Prostriedkami pre farebné vnímanie je oko a mozog. Na svetelné podnety reagujú </w:t>
      </w:r>
      <w:proofErr w:type="spellStart"/>
      <w:r w:rsidRPr="00F650BD">
        <w:rPr>
          <w:rFonts w:ascii="Times New Roman" w:hAnsi="Times New Roman" w:cs="Times New Roman"/>
          <w:sz w:val="32"/>
          <w:szCs w:val="32"/>
        </w:rPr>
        <w:t>fotoreceptory</w:t>
      </w:r>
      <w:proofErr w:type="spellEnd"/>
      <w:r w:rsidRPr="00F650BD">
        <w:rPr>
          <w:rFonts w:ascii="Times New Roman" w:hAnsi="Times New Roman" w:cs="Times New Roman"/>
          <w:sz w:val="32"/>
          <w:szCs w:val="32"/>
        </w:rPr>
        <w:t xml:space="preserve"> na sietnici oka. Delia sa na:  </w:t>
      </w:r>
    </w:p>
    <w:p w:rsidR="00000000" w:rsidRPr="00F650BD" w:rsidRDefault="00E25D51" w:rsidP="00F650BD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tyčinky </w:t>
      </w:r>
      <w:r w:rsidRPr="00F650BD">
        <w:rPr>
          <w:rFonts w:ascii="Times New Roman" w:hAnsi="Times New Roman" w:cs="Times New Roman"/>
          <w:sz w:val="32"/>
          <w:szCs w:val="32"/>
        </w:rPr>
        <w:t>na čiernobiele videnie </w:t>
      </w:r>
    </w:p>
    <w:p w:rsidR="00000000" w:rsidRDefault="00E25D51" w:rsidP="00F650BD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 xml:space="preserve"> </w:t>
      </w:r>
      <w:r w:rsidRPr="00F650BD">
        <w:rPr>
          <w:rFonts w:ascii="Times New Roman" w:hAnsi="Times New Roman" w:cs="Times New Roman"/>
          <w:b/>
          <w:bCs/>
          <w:color w:val="00B050"/>
          <w:sz w:val="32"/>
          <w:szCs w:val="32"/>
        </w:rPr>
        <w:t>čapíky</w:t>
      </w:r>
      <w:r w:rsidR="00F650BD">
        <w:rPr>
          <w:rFonts w:ascii="Times New Roman" w:hAnsi="Times New Roman" w:cs="Times New Roman"/>
          <w:sz w:val="32"/>
          <w:szCs w:val="32"/>
        </w:rPr>
        <w:t xml:space="preserve"> na farebné videnie</w:t>
      </w:r>
    </w:p>
    <w:p w:rsidR="00F650BD" w:rsidRPr="00F650BD" w:rsidRDefault="00F650BD" w:rsidP="00F650BD">
      <w:pPr>
        <w:spacing w:after="0" w:line="240" w:lineRule="auto"/>
        <w:ind w:left="714"/>
        <w:jc w:val="both"/>
        <w:rPr>
          <w:rFonts w:ascii="Times New Roman" w:hAnsi="Times New Roman" w:cs="Times New Roman"/>
          <w:sz w:val="32"/>
          <w:szCs w:val="32"/>
        </w:rPr>
      </w:pPr>
    </w:p>
    <w:p w:rsidR="00F650BD" w:rsidRP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>V ľudskom oku sú tri druhy čapíkov - najcitlivejšie na:</w:t>
      </w:r>
    </w:p>
    <w:p w:rsidR="00000000" w:rsidRPr="00F650BD" w:rsidRDefault="00E25D51" w:rsidP="00F650B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>červené svetlo</w:t>
      </w:r>
    </w:p>
    <w:p w:rsidR="00000000" w:rsidRPr="00F650BD" w:rsidRDefault="00E25D51" w:rsidP="00F650B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>zelené svetlo</w:t>
      </w:r>
    </w:p>
    <w:p w:rsidR="00F650BD" w:rsidRPr="00F650BD" w:rsidRDefault="00E25D51" w:rsidP="00F650B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>modrofialové svetlo</w:t>
      </w:r>
    </w:p>
    <w:p w:rsid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>Pri ich podráždení rôznou intenzitou vznikajú farebné vnemy. Dokážeme takto rozlíšiť niekoľko stotisíc až milión odtieňov.</w:t>
      </w:r>
    </w:p>
    <w:p w:rsidR="00F650BD" w:rsidRP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650BD" w:rsidRP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 xml:space="preserve">Predmety niektoré farby odrážajú a iné pohlcujú a tak sa javia ako farebné. </w:t>
      </w:r>
    </w:p>
    <w:p w:rsidR="00F650BD" w:rsidRP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1A2C22" wp14:editId="161C020D">
            <wp:simplePos x="0" y="0"/>
            <wp:positionH relativeFrom="column">
              <wp:posOffset>4703445</wp:posOffset>
            </wp:positionH>
            <wp:positionV relativeFrom="paragraph">
              <wp:posOffset>429895</wp:posOffset>
            </wp:positionV>
            <wp:extent cx="1447800" cy="1362075"/>
            <wp:effectExtent l="0" t="0" r="0" b="9525"/>
            <wp:wrapSquare wrapText="bothSides"/>
            <wp:docPr id="5" name="Obrázok 4" descr="dynamicke html na doplnkove farb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dynamicke html na doplnkove farb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0BD">
        <w:rPr>
          <w:rFonts w:ascii="Times New Roman" w:hAnsi="Times New Roman" w:cs="Times New Roman"/>
          <w:sz w:val="32"/>
          <w:szCs w:val="32"/>
        </w:rPr>
        <w:t xml:space="preserve">Napríklad, ak teleso odráža iba žltú časť spektra, znamená to, že ostatné farby pohlcuje a javí sa ako žlté. </w:t>
      </w:r>
    </w:p>
    <w:p w:rsidR="00F650BD" w:rsidRP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>Ak by však teleso pohlcovalo žltú a odrážalo všetky ostatné vlnové dĺžky, javilo by sa ako modré. Potom hovoríme o farbách </w:t>
      </w:r>
      <w:r w:rsidRPr="00E25D51">
        <w:rPr>
          <w:rFonts w:ascii="Times New Roman" w:hAnsi="Times New Roman" w:cs="Times New Roman"/>
          <w:b/>
          <w:bCs/>
          <w:color w:val="00B050"/>
          <w:sz w:val="32"/>
          <w:szCs w:val="32"/>
        </w:rPr>
        <w:t>DOPLNKOVÝCH</w:t>
      </w:r>
      <w:r w:rsidRPr="00F650B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F650BD" w:rsidRPr="00F650BD" w:rsidRDefault="00F650BD" w:rsidP="00F650BD">
      <w:pPr>
        <w:spacing w:after="0" w:line="240" w:lineRule="auto"/>
        <w:jc w:val="both"/>
        <w:rPr>
          <w:noProof/>
          <w:color w:val="7F7F7F" w:themeColor="text1" w:themeTint="80"/>
          <w:lang w:eastAsia="sk-SK"/>
        </w:rPr>
      </w:pPr>
      <w:r w:rsidRPr="00F650BD">
        <w:rPr>
          <w:rFonts w:ascii="Times New Roman" w:hAnsi="Times New Roman" w:cs="Times New Roman"/>
          <w:color w:val="7F7F7F" w:themeColor="text1" w:themeTint="80"/>
          <w:sz w:val="32"/>
          <w:szCs w:val="32"/>
        </w:rPr>
        <w:t>Každá farba ma svoju </w:t>
      </w:r>
      <w:r w:rsidRPr="00F650BD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>doplnkovú farbu</w:t>
      </w:r>
      <w:r w:rsidRPr="00F650BD">
        <w:rPr>
          <w:rFonts w:ascii="Times New Roman" w:hAnsi="Times New Roman" w:cs="Times New Roman"/>
          <w:color w:val="7F7F7F" w:themeColor="text1" w:themeTint="80"/>
          <w:sz w:val="32"/>
          <w:szCs w:val="32"/>
        </w:rPr>
        <w:t>. Na farebnom kruhu sa tieto farby nachádzajú oproti sebe.</w:t>
      </w:r>
      <w:r w:rsidRPr="00F650BD">
        <w:rPr>
          <w:noProof/>
          <w:color w:val="7F7F7F" w:themeColor="text1" w:themeTint="80"/>
          <w:lang w:eastAsia="sk-SK"/>
        </w:rPr>
        <w:t xml:space="preserve"> </w:t>
      </w:r>
    </w:p>
    <w:p w:rsidR="00F650BD" w:rsidRP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650BD" w:rsidRP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>Farba nepriehľadného telesa vzniká zmiešaním farebných svetiel odrazených od povrchu telesa.</w:t>
      </w:r>
    </w:p>
    <w:p w:rsidR="00000000" w:rsidRPr="00F650BD" w:rsidRDefault="00E25D51" w:rsidP="00F650B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 xml:space="preserve">Ak predmety odrážajú svetelné lúče všetkých farieb, javia sa ako </w:t>
      </w:r>
      <w:r w:rsidRPr="00F650BD">
        <w:rPr>
          <w:rFonts w:ascii="Times New Roman" w:hAnsi="Times New Roman" w:cs="Times New Roman"/>
          <w:b/>
          <w:sz w:val="32"/>
          <w:szCs w:val="32"/>
        </w:rPr>
        <w:t>biele</w:t>
      </w:r>
      <w:r w:rsidRPr="00F650BD">
        <w:rPr>
          <w:rFonts w:ascii="Times New Roman" w:hAnsi="Times New Roman" w:cs="Times New Roman"/>
          <w:sz w:val="32"/>
          <w:szCs w:val="32"/>
        </w:rPr>
        <w:t xml:space="preserve">, pretože odrážajú pôvodné biele svetlo zo zdroja. </w:t>
      </w:r>
    </w:p>
    <w:p w:rsidR="00000000" w:rsidRPr="00F650BD" w:rsidRDefault="00E25D51" w:rsidP="00F650B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 xml:space="preserve">Ak predmety pohlcujú všetky farby svetla, javia sa ako </w:t>
      </w:r>
      <w:r w:rsidRPr="00F650BD">
        <w:rPr>
          <w:rFonts w:ascii="Times New Roman" w:hAnsi="Times New Roman" w:cs="Times New Roman"/>
          <w:b/>
          <w:sz w:val="32"/>
          <w:szCs w:val="32"/>
        </w:rPr>
        <w:t>čierne</w:t>
      </w:r>
      <w:r w:rsidRPr="00F650BD">
        <w:rPr>
          <w:rFonts w:ascii="Times New Roman" w:hAnsi="Times New Roman" w:cs="Times New Roman"/>
          <w:sz w:val="32"/>
          <w:szCs w:val="32"/>
        </w:rPr>
        <w:t>, pretože neodrážajú žiadnu zložku spektra.</w:t>
      </w:r>
    </w:p>
    <w:p w:rsid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650BD" w:rsidRPr="00E25D51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  <w:bookmarkStart w:id="0" w:name="_GoBack"/>
      <w:r w:rsidRPr="00E25D51">
        <w:rPr>
          <w:rFonts w:ascii="Times New Roman" w:hAnsi="Times New Roman" w:cs="Times New Roman"/>
          <w:b/>
          <w:color w:val="00B050"/>
          <w:sz w:val="32"/>
          <w:szCs w:val="32"/>
        </w:rPr>
        <w:t>Absorpcia svetla</w:t>
      </w:r>
    </w:p>
    <w:bookmarkEnd w:id="0"/>
    <w:p w:rsid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 xml:space="preserve">Je </w:t>
      </w: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Pr="00F650BD">
        <w:rPr>
          <w:rFonts w:ascii="Times New Roman" w:hAnsi="Times New Roman" w:cs="Times New Roman"/>
          <w:sz w:val="32"/>
          <w:szCs w:val="32"/>
        </w:rPr>
        <w:t>pohlcovanie,  zoslabenie  svetelného  žiarenia  atómami  alebo molekulami pri prechode svetla určitým prostredím.</w:t>
      </w:r>
    </w:p>
    <w:p w:rsidR="00F650BD" w:rsidRP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650BD" w:rsidRDefault="00E25D51" w:rsidP="00F650B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>Číre optické prostredie prepúšťa svetlo každej farby.</w:t>
      </w:r>
    </w:p>
    <w:p w:rsidR="00F650BD" w:rsidRPr="00F650BD" w:rsidRDefault="00F650BD" w:rsidP="00F650B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>Farebné optické prostredie prepúšťa svetlo iba takej farby akej je samo.</w:t>
      </w:r>
    </w:p>
    <w:p w:rsid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650BD" w:rsidRP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 xml:space="preserve">Farba telesa závisí </w:t>
      </w:r>
      <w:r>
        <w:rPr>
          <w:rFonts w:ascii="Times New Roman" w:hAnsi="Times New Roman" w:cs="Times New Roman"/>
          <w:sz w:val="32"/>
          <w:szCs w:val="32"/>
        </w:rPr>
        <w:t xml:space="preserve">teda </w:t>
      </w:r>
      <w:r w:rsidRPr="00F650BD">
        <w:rPr>
          <w:rFonts w:ascii="Times New Roman" w:hAnsi="Times New Roman" w:cs="Times New Roman"/>
          <w:sz w:val="32"/>
          <w:szCs w:val="32"/>
        </w:rPr>
        <w:t>aj od toho, cez aké optické prostredie sa naňho pozeráme.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650BD">
        <w:rPr>
          <w:rFonts w:ascii="Times New Roman" w:hAnsi="Times New Roman" w:cs="Times New Roman"/>
          <w:sz w:val="32"/>
          <w:szCs w:val="32"/>
        </w:rPr>
        <w:t>Napríklad červené sklo prepúšťa len červenú farbu a podobne.</w:t>
      </w:r>
    </w:p>
    <w:p w:rsid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bCs/>
          <w:sz w:val="32"/>
          <w:szCs w:val="32"/>
        </w:rPr>
        <w:lastRenderedPageBreak/>
        <w:t>U všetkých ľudí je farebné videnie závislé na vonkajších a vnútorných podmienkach.</w:t>
      </w:r>
      <w:r w:rsidRPr="00F650BD">
        <w:rPr>
          <w:rFonts w:ascii="Times New Roman" w:hAnsi="Times New Roman" w:cs="Times New Roman"/>
          <w:sz w:val="32"/>
          <w:szCs w:val="32"/>
        </w:rPr>
        <w:t> </w:t>
      </w:r>
    </w:p>
    <w:p w:rsid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650BD" w:rsidRP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650BD" w:rsidRP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 xml:space="preserve">DZ:  </w:t>
      </w:r>
      <w:r w:rsidRPr="00F650BD">
        <w:rPr>
          <w:rFonts w:ascii="Times New Roman" w:hAnsi="Times New Roman" w:cs="Times New Roman"/>
          <w:sz w:val="32"/>
          <w:szCs w:val="32"/>
          <w:u w:val="single"/>
        </w:rPr>
        <w:t>Zisti</w:t>
      </w:r>
      <w:r w:rsidRPr="00F650BD">
        <w:rPr>
          <w:rFonts w:ascii="Times New Roman" w:hAnsi="Times New Roman" w:cs="Times New Roman"/>
          <w:sz w:val="32"/>
          <w:szCs w:val="32"/>
        </w:rPr>
        <w:t>:</w:t>
      </w:r>
    </w:p>
    <w:p w:rsidR="00000000" w:rsidRPr="00F650BD" w:rsidRDefault="00E25D51" w:rsidP="00F650B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>Prečo je obloha modrá?</w:t>
      </w:r>
    </w:p>
    <w:p w:rsidR="00000000" w:rsidRPr="00F650BD" w:rsidRDefault="00E25D51" w:rsidP="00F650B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t xml:space="preserve">Prečo má obloha pri východe a západe Slnka červenkastú farbu? </w:t>
      </w:r>
    </w:p>
    <w:p w:rsidR="00F650BD" w:rsidRP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650BD" w:rsidRDefault="00F650BD" w:rsidP="00F650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3662680" cy="2441575"/>
            <wp:effectExtent l="0" t="0" r="0" b="0"/>
            <wp:wrapSquare wrapText="bothSides"/>
            <wp:docPr id="5122" name="Picture 2" descr="http://www.naturephoto.cz/img/clanky/originals/05-2008-0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www.naturephoto.cz/img/clanky/originals/05-2008-09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2441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50BD" w:rsidRDefault="00F650BD" w:rsidP="00F650BD">
      <w:pPr>
        <w:rPr>
          <w:rFonts w:ascii="Times New Roman" w:hAnsi="Times New Roman" w:cs="Times New Roman"/>
          <w:sz w:val="32"/>
          <w:szCs w:val="32"/>
        </w:rPr>
      </w:pPr>
    </w:p>
    <w:p w:rsidR="008604C8" w:rsidRPr="00F650BD" w:rsidRDefault="00F650BD" w:rsidP="00F650B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650B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-3776980</wp:posOffset>
            </wp:positionH>
            <wp:positionV relativeFrom="paragraph">
              <wp:posOffset>2047240</wp:posOffset>
            </wp:positionV>
            <wp:extent cx="3667125" cy="2429510"/>
            <wp:effectExtent l="0" t="0" r="9525" b="8890"/>
            <wp:wrapSquare wrapText="bothSides"/>
            <wp:docPr id="5123" name="Picture 3" descr="D:\Fotky-olympus-nikon\My\2012\II\105NIKON\DSCN1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 descr="D:\Fotky-olympus-nikon\My\2012\II\105NIKON\DSCN198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295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04C8" w:rsidRPr="00F650BD" w:rsidSect="00F650BD">
      <w:pgSz w:w="11906" w:h="16838"/>
      <w:pgMar w:top="851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32F4"/>
    <w:multiLevelType w:val="hybridMultilevel"/>
    <w:tmpl w:val="DDD862BC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6016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4C832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CA52D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38BE1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ACC24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6C501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14AD6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3ED7B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6C4368F"/>
    <w:multiLevelType w:val="hybridMultilevel"/>
    <w:tmpl w:val="9576661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3C710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8E8AE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7C54C4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D8491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9C62D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E2FC8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CAFD76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9E4CC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3A674EA"/>
    <w:multiLevelType w:val="hybridMultilevel"/>
    <w:tmpl w:val="57F6057A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A776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DCB98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B6A0B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462C6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8E359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6ADFE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F89F46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0AFAC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8442DC0"/>
    <w:multiLevelType w:val="hybridMultilevel"/>
    <w:tmpl w:val="8E56DE28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5A63D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1EB4E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F8791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9637F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D42C3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2A12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7A18E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A81BD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ACC2F91"/>
    <w:multiLevelType w:val="hybridMultilevel"/>
    <w:tmpl w:val="2236C152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E562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4CAAE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92819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ACEB6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E81E1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649EA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70D73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42A6C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D5"/>
    <w:rsid w:val="00322BD5"/>
    <w:rsid w:val="008604C8"/>
    <w:rsid w:val="00E25D51"/>
    <w:rsid w:val="00F6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6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6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50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6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6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5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5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9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5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59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22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2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6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</dc:creator>
  <cp:keywords/>
  <dc:description/>
  <cp:lastModifiedBy>justus</cp:lastModifiedBy>
  <cp:revision>3</cp:revision>
  <dcterms:created xsi:type="dcterms:W3CDTF">2012-11-04T16:49:00Z</dcterms:created>
  <dcterms:modified xsi:type="dcterms:W3CDTF">2012-11-04T16:58:00Z</dcterms:modified>
</cp:coreProperties>
</file>