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2FC59FF" w14:textId="77777777" w:rsidR="001235EA" w:rsidRPr="00422C12" w:rsidRDefault="005C091A" w:rsidP="00422C12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83EA2436F2924CFC9ED9E2800BA1FEA5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05501C" w:rsidRPr="00943DB8">
            <w:rPr>
              <w:rStyle w:val="NzovChar"/>
              <w:sz w:val="28"/>
              <w:lang w:val="sk-SK"/>
            </w:rPr>
            <w:t>B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853C80871DD54F64B3E663F950FAEED1"/>
          </w:placeholder>
        </w:sdtPr>
        <w:sdtEndPr>
          <w:rPr>
            <w:rStyle w:val="NzovChar"/>
          </w:rPr>
        </w:sdtEndPr>
        <w:sdtContent>
          <w:r w:rsidR="0005501C" w:rsidRPr="00943DB8">
            <w:rPr>
              <w:rStyle w:val="NzovChar"/>
              <w:sz w:val="28"/>
              <w:lang w:val="sk-SK"/>
            </w:rPr>
            <w:t>3</w:t>
          </w:r>
        </w:sdtContent>
      </w:sdt>
      <w:r w:rsidR="00753FE7" w:rsidRPr="00943DB8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A9B12B0642BD418095C543046A53597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5501C" w:rsidRPr="00943DB8">
            <w:rPr>
              <w:sz w:val="28"/>
              <w:lang w:val="sk-SK"/>
            </w:rPr>
            <w:t>OSOBNOSTNÉ PREDPOKLADY ISTP</w:t>
          </w:r>
        </w:sdtContent>
      </w:sdt>
      <w:r w:rsidR="00C61B5A" w:rsidRPr="00943DB8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F8E1DFF4721C4112A18559C5D60ADFCE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422C12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42FC5A00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53737D" w:rsidRPr="0053737D" w14:paraId="42FC5A06" w14:textId="77777777" w:rsidTr="00D278F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2FC5A01" w14:textId="77777777" w:rsidR="00FB64D6" w:rsidRPr="0053737D" w:rsidRDefault="0005501C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iCs/>
                <w:color w:val="000000" w:themeColor="text1"/>
                <w:lang w:val="sk-SK"/>
              </w:rPr>
              <w:t>Analyzovať vlastné predpoklady a uľahčiť tak vyplňovanie vlastného profilu v ISTP.</w:t>
            </w:r>
          </w:p>
          <w:p w14:paraId="42FC5A02" w14:textId="77777777" w:rsidR="0005501C" w:rsidRPr="0053737D" w:rsidRDefault="0005501C" w:rsidP="00D278FF">
            <w:pPr>
              <w:pStyle w:val="Odsekzoznamu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42FC5A03" w14:textId="77777777" w:rsidR="004A5891" w:rsidRPr="0053737D" w:rsidRDefault="004A5891" w:rsidP="00D278FF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53737D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588AFDDA21A546459B8726D276FDE483"/>
                </w:placeholder>
                <w:text/>
              </w:sdtPr>
              <w:sdtEndPr/>
              <w:sdtContent>
                <w:r w:rsidR="0005501C" w:rsidRPr="0053737D">
                  <w:rPr>
                    <w:iCs/>
                    <w:color w:val="000000" w:themeColor="text1"/>
                    <w:lang w:val="sk-SK"/>
                  </w:rPr>
                  <w:t>uchádzači o zamestnanie pri vyplňovaní profilu ISTP</w:t>
                </w:r>
              </w:sdtContent>
            </w:sdt>
          </w:p>
          <w:p w14:paraId="42FC5A04" w14:textId="77777777" w:rsidR="008C5C15" w:rsidRPr="0053737D" w:rsidRDefault="008C5C15" w:rsidP="00D278FF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53737D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D73D39C567F4036A62FAC3D70E0916B"/>
                </w:placeholder>
                <w:text/>
              </w:sdtPr>
              <w:sdtEndPr/>
              <w:sdtContent>
                <w:r w:rsidR="00E046D7" w:rsidRPr="0053737D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05501C" w:rsidRPr="0053737D">
                  <w:rPr>
                    <w:iCs/>
                    <w:color w:val="000000" w:themeColor="text1"/>
                    <w:lang w:val="sk-SK"/>
                  </w:rPr>
                  <w:t>15 minút</w:t>
                </w:r>
              </w:sdtContent>
            </w:sdt>
          </w:p>
          <w:p w14:paraId="42FC5A05" w14:textId="77777777" w:rsidR="008C5C15" w:rsidRPr="0053737D" w:rsidRDefault="008C5C15" w:rsidP="00D278FF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53737D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6F4209D9C64A4FEE8AAE08D21945CC0F"/>
                </w:placeholder>
                <w:text/>
              </w:sdtPr>
              <w:sdtEndPr/>
              <w:sdtContent>
                <w:r w:rsidR="00E046D7" w:rsidRPr="0053737D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05501C" w:rsidRPr="0053737D">
                  <w:rPr>
                    <w:iCs/>
                    <w:color w:val="000000" w:themeColor="text1"/>
                    <w:lang w:val="sk-SK"/>
                  </w:rPr>
                  <w:t>skupinová / individuálna</w:t>
                </w:r>
              </w:sdtContent>
            </w:sdt>
          </w:p>
        </w:tc>
      </w:tr>
    </w:tbl>
    <w:p w14:paraId="42FC5A07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53737D" w:rsidRPr="0053737D" w14:paraId="42FC5A0B" w14:textId="77777777" w:rsidTr="00D2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42FC5A08" w14:textId="77777777" w:rsidR="00D602C9" w:rsidRPr="0053737D" w:rsidRDefault="005C091A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</w:r>
            <w:r>
              <w:rPr>
                <w:noProof/>
                <w:color w:val="000000" w:themeColor="text1"/>
                <w:lang w:val="sk-SK" w:eastAsia="sk-SK"/>
              </w:rPr>
              <w:pict w14:anchorId="42FC5A18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42FC5A09" w14:textId="77777777" w:rsidR="006E02F0" w:rsidRPr="0053737D" w:rsidRDefault="0005501C" w:rsidP="00D278FF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53737D">
              <w:rPr>
                <w:iCs/>
                <w:color w:val="000000" w:themeColor="text1"/>
                <w:szCs w:val="16"/>
                <w:lang w:val="sk-SK"/>
              </w:rPr>
              <w:t>Osobnostné  predpoklady  v ISTP opisujú požiadavky  kladené  na  vykonávateľa  zamestnania  z pohľadu  osobnostných  čŕt  (napr.  pozornosť, komunikatívnosť,  trpezlivosť  a  pod.).</w:t>
            </w:r>
            <w:r w:rsidR="009559F4" w:rsidRPr="0053737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Pr="0053737D">
              <w:rPr>
                <w:iCs/>
                <w:color w:val="000000" w:themeColor="text1"/>
                <w:szCs w:val="16"/>
                <w:lang w:val="sk-SK"/>
              </w:rPr>
              <w:t xml:space="preserve">Každé povolanie je charakterizované určitým profilom požiadaviek a vyžaduje určité predpoklady. Oblasti osobnostných predpokladov jedinca určujú jeho nadanie pre určitú prácu. Toto cvičenie pomáha uchádzačom o zamestnanie </w:t>
            </w:r>
            <w:r w:rsidR="0042402B" w:rsidRPr="0053737D">
              <w:rPr>
                <w:iCs/>
                <w:color w:val="000000" w:themeColor="text1"/>
                <w:szCs w:val="16"/>
                <w:lang w:val="sk-SK"/>
              </w:rPr>
              <w:t>analyzovať vlastné predpoklady a uľahčiť vyplnenie vlastného profilu.</w:t>
            </w:r>
          </w:p>
          <w:p w14:paraId="42FC5A0A" w14:textId="77777777" w:rsidR="00D42A0C" w:rsidRPr="0053737D" w:rsidRDefault="00D42A0C" w:rsidP="00D278FF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53737D">
              <w:rPr>
                <w:iCs/>
                <w:color w:val="000000" w:themeColor="text1"/>
                <w:szCs w:val="16"/>
                <w:lang w:val="sk-SK"/>
              </w:rPr>
              <w:t xml:space="preserve">Adaptované podľa: ISTP, </w:t>
            </w:r>
            <w:proofErr w:type="spellStart"/>
            <w:r w:rsidRPr="0053737D">
              <w:rPr>
                <w:iCs/>
                <w:color w:val="000000" w:themeColor="text1"/>
                <w:szCs w:val="16"/>
                <w:lang w:val="sk-SK"/>
              </w:rPr>
              <w:t>Frass</w:t>
            </w:r>
            <w:proofErr w:type="spellEnd"/>
            <w:r w:rsidRPr="0053737D"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proofErr w:type="spellStart"/>
            <w:r w:rsidRPr="0053737D">
              <w:rPr>
                <w:iCs/>
                <w:color w:val="000000" w:themeColor="text1"/>
                <w:szCs w:val="16"/>
                <w:lang w:val="sk-SK"/>
              </w:rPr>
              <w:t>Bernhard</w:t>
            </w:r>
            <w:proofErr w:type="spellEnd"/>
            <w:r w:rsidRPr="0053737D">
              <w:rPr>
                <w:iCs/>
                <w:color w:val="000000" w:themeColor="text1"/>
                <w:szCs w:val="16"/>
                <w:lang w:val="sk-SK"/>
              </w:rPr>
              <w:t>/</w:t>
            </w:r>
            <w:proofErr w:type="spellStart"/>
            <w:r w:rsidRPr="0053737D">
              <w:rPr>
                <w:iCs/>
                <w:color w:val="000000" w:themeColor="text1"/>
                <w:szCs w:val="16"/>
                <w:lang w:val="sk-SK"/>
              </w:rPr>
              <w:t>Groyer</w:t>
            </w:r>
            <w:proofErr w:type="spellEnd"/>
            <w:r w:rsidRPr="0053737D"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proofErr w:type="spellStart"/>
            <w:r w:rsidRPr="0053737D">
              <w:rPr>
                <w:iCs/>
                <w:color w:val="000000" w:themeColor="text1"/>
                <w:szCs w:val="16"/>
                <w:lang w:val="sk-SK"/>
              </w:rPr>
              <w:t>Hans</w:t>
            </w:r>
            <w:proofErr w:type="spellEnd"/>
            <w:r w:rsidRPr="0053737D">
              <w:rPr>
                <w:iCs/>
                <w:color w:val="000000" w:themeColor="text1"/>
                <w:szCs w:val="16"/>
                <w:lang w:val="sk-SK"/>
              </w:rPr>
              <w:t xml:space="preserve"> (1994):Berufsplanung </w:t>
            </w:r>
            <w:proofErr w:type="spellStart"/>
            <w:r w:rsidRPr="0053737D">
              <w:rPr>
                <w:iCs/>
                <w:color w:val="000000" w:themeColor="text1"/>
                <w:szCs w:val="16"/>
                <w:lang w:val="sk-SK"/>
              </w:rPr>
              <w:t>istLebensplanung</w:t>
            </w:r>
            <w:proofErr w:type="spellEnd"/>
            <w:r w:rsidRPr="0053737D">
              <w:rPr>
                <w:iCs/>
                <w:color w:val="000000" w:themeColor="text1"/>
                <w:szCs w:val="16"/>
                <w:lang w:val="sk-SK"/>
              </w:rPr>
              <w:t>..</w:t>
            </w:r>
          </w:p>
        </w:tc>
      </w:tr>
    </w:tbl>
    <w:p w14:paraId="42FC5A0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53737D" w:rsidRPr="000E4836" w14:paraId="42FC5A11" w14:textId="77777777" w:rsidTr="00D278F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2FC5A0D" w14:textId="77777777" w:rsidR="0005501C" w:rsidRPr="0053737D" w:rsidRDefault="0005501C" w:rsidP="00D278FF">
            <w:pPr>
              <w:pStyle w:val="Odsekzoznamu"/>
              <w:numPr>
                <w:ilvl w:val="0"/>
                <w:numId w:val="7"/>
              </w:numPr>
              <w:ind w:left="680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iCs/>
                <w:color w:val="000000" w:themeColor="text1"/>
                <w:lang w:val="sk-SK"/>
              </w:rPr>
              <w:t xml:space="preserve">Uchádzač o zamestnanie dostane pracovný list s oblasťami schopností a vyznačí vlastnosti, ktoré mu zodpovedajú a ktoré využil v rôznych životných skúsenostiach. </w:t>
            </w:r>
          </w:p>
          <w:p w14:paraId="42FC5A0E" w14:textId="77777777" w:rsidR="0005501C" w:rsidRPr="0053737D" w:rsidRDefault="0005501C" w:rsidP="00D278FF">
            <w:pPr>
              <w:pStyle w:val="Odsekzoznamu"/>
              <w:numPr>
                <w:ilvl w:val="0"/>
                <w:numId w:val="7"/>
              </w:numPr>
              <w:ind w:left="680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iCs/>
                <w:color w:val="000000" w:themeColor="text1"/>
                <w:lang w:val="sk-SK"/>
              </w:rPr>
              <w:t xml:space="preserve">Poradca s uchádzačom o zamestnanie spoločne premýšľajú o tom, ktoré osobnostné predpoklady sú pre uchádzača </w:t>
            </w:r>
            <w:r w:rsidR="001761F0" w:rsidRPr="0053737D">
              <w:rPr>
                <w:iCs/>
                <w:color w:val="000000" w:themeColor="text1"/>
                <w:lang w:val="sk-SK"/>
              </w:rPr>
              <w:t xml:space="preserve">o zamestnanie </w:t>
            </w:r>
            <w:r w:rsidRPr="0053737D">
              <w:rPr>
                <w:iCs/>
                <w:color w:val="000000" w:themeColor="text1"/>
                <w:lang w:val="sk-SK"/>
              </w:rPr>
              <w:t xml:space="preserve">najvýraznejšie a vyberú niekoľko z nich. Poradca môže overovať tvrdenia uchádzača o zamestnania </w:t>
            </w:r>
            <w:r w:rsidR="00D42A0C" w:rsidRPr="0053737D">
              <w:rPr>
                <w:iCs/>
                <w:color w:val="000000" w:themeColor="text1"/>
                <w:lang w:val="sk-SK"/>
              </w:rPr>
              <w:t>otázkami o konkrétnych príkladoch skúseností a situácií, v ktorých uchádzač o zamestnanie tieto predpoklady reálne preukázal.</w:t>
            </w:r>
          </w:p>
          <w:p w14:paraId="42FC5A0F" w14:textId="77777777" w:rsidR="006C19DE" w:rsidRPr="0053737D" w:rsidRDefault="00D42A0C" w:rsidP="00D278FF">
            <w:pPr>
              <w:pStyle w:val="Odsekzoznamu"/>
              <w:numPr>
                <w:ilvl w:val="0"/>
                <w:numId w:val="7"/>
              </w:numPr>
              <w:ind w:left="680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iCs/>
                <w:color w:val="000000" w:themeColor="text1"/>
                <w:lang w:val="sk-SK"/>
              </w:rPr>
              <w:t xml:space="preserve">Uchádzač o zamestnanie môže na základe zistených informácií vyplniť svoj osobný profil v ISTP (Moje konto </w:t>
            </w:r>
            <w:r w:rsidRPr="0053737D">
              <w:rPr>
                <w:rFonts w:ascii="Segoe UI Symbol" w:hAnsi="Segoe UI Symbol" w:cs="Segoe UI Symbol"/>
                <w:iCs/>
                <w:color w:val="000000" w:themeColor="text1"/>
                <w:lang w:val="sk-SK"/>
              </w:rPr>
              <w:t>▸</w:t>
            </w:r>
            <w:r w:rsidRPr="0053737D">
              <w:rPr>
                <w:iCs/>
                <w:color w:val="000000" w:themeColor="text1"/>
                <w:lang w:val="sk-SK"/>
              </w:rPr>
              <w:t xml:space="preserve"> Osobný profil </w:t>
            </w:r>
            <w:r w:rsidRPr="0053737D">
              <w:rPr>
                <w:rFonts w:ascii="Segoe UI Symbol" w:hAnsi="Segoe UI Symbol" w:cs="Segoe UI Symbol"/>
                <w:iCs/>
                <w:color w:val="000000" w:themeColor="text1"/>
                <w:lang w:val="sk-SK"/>
              </w:rPr>
              <w:t>▸</w:t>
            </w:r>
            <w:r w:rsidRPr="0053737D">
              <w:rPr>
                <w:iCs/>
                <w:color w:val="000000" w:themeColor="text1"/>
                <w:lang w:val="sk-SK"/>
              </w:rPr>
              <w:t xml:space="preserve"> Osobnostné predpoklady).</w:t>
            </w:r>
          </w:p>
          <w:p w14:paraId="42FC5A10" w14:textId="77777777" w:rsidR="00D42A0C" w:rsidRPr="0053737D" w:rsidRDefault="00D42A0C" w:rsidP="00D278FF">
            <w:pPr>
              <w:pStyle w:val="Odsekzoznamu"/>
              <w:ind w:left="680"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42FC5A1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53737D" w:rsidRPr="0053737D" w14:paraId="42FC5A15" w14:textId="77777777" w:rsidTr="00D278F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2FC5A13" w14:textId="354DD26C" w:rsidR="00D42A0C" w:rsidRPr="0053737D" w:rsidRDefault="00D42A0C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iCs/>
                <w:color w:val="000000" w:themeColor="text1"/>
                <w:lang w:val="sk-SK"/>
              </w:rPr>
              <w:t xml:space="preserve">Aktivitu je v procese voľby povolania možné nadviazať na profesijné okruhy RIASEC a spojiť s analýzou vhodnosti alebo nevhodnosti jednotlivých vybraných povolaní (napríklad z cvičenia </w:t>
            </w:r>
            <w:r w:rsidR="001D6751" w:rsidRPr="0053737D">
              <w:rPr>
                <w:iCs/>
                <w:color w:val="000000" w:themeColor="text1"/>
                <w:lang w:val="sk-SK"/>
              </w:rPr>
              <w:t xml:space="preserve">C4 </w:t>
            </w:r>
            <w:r w:rsidRPr="0053737D">
              <w:rPr>
                <w:iCs/>
                <w:color w:val="000000" w:themeColor="text1"/>
                <w:lang w:val="sk-SK"/>
              </w:rPr>
              <w:t>– Zoznam povolaní). V takomto prípade je obzvlášť vhodné voliť skupinovú formu:</w:t>
            </w:r>
          </w:p>
          <w:p w14:paraId="72127ED5" w14:textId="77777777" w:rsidR="00F752A3" w:rsidRDefault="00D42A0C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iCs/>
                <w:color w:val="000000" w:themeColor="text1"/>
                <w:lang w:val="sk-SK"/>
              </w:rPr>
              <w:t>Ú</w:t>
            </w:r>
            <w:r w:rsidR="0005501C" w:rsidRPr="0053737D">
              <w:rPr>
                <w:iCs/>
                <w:color w:val="000000" w:themeColor="text1"/>
                <w:lang w:val="sk-SK"/>
              </w:rPr>
              <w:t xml:space="preserve">častníci </w:t>
            </w:r>
            <w:r w:rsidRPr="0053737D">
              <w:rPr>
                <w:iCs/>
                <w:color w:val="000000" w:themeColor="text1"/>
                <w:lang w:val="sk-SK"/>
              </w:rPr>
              <w:t xml:space="preserve">si </w:t>
            </w:r>
            <w:r w:rsidR="0005501C" w:rsidRPr="0053737D">
              <w:rPr>
                <w:iCs/>
                <w:color w:val="000000" w:themeColor="text1"/>
                <w:lang w:val="sk-SK"/>
              </w:rPr>
              <w:t xml:space="preserve">sadnú </w:t>
            </w:r>
            <w:r w:rsidRPr="0053737D">
              <w:rPr>
                <w:iCs/>
                <w:color w:val="000000" w:themeColor="text1"/>
                <w:lang w:val="sk-SK"/>
              </w:rPr>
              <w:t xml:space="preserve">po skupinách s rovnakými profesijnými typmi </w:t>
            </w:r>
            <w:r w:rsidR="0005501C" w:rsidRPr="0053737D">
              <w:rPr>
                <w:iCs/>
                <w:color w:val="000000" w:themeColor="text1"/>
                <w:lang w:val="sk-SK"/>
              </w:rPr>
              <w:t xml:space="preserve">a prediskutujú, aké schopnosti sú </w:t>
            </w:r>
            <w:r w:rsidRPr="0053737D">
              <w:rPr>
                <w:iCs/>
                <w:color w:val="000000" w:themeColor="text1"/>
                <w:lang w:val="sk-SK"/>
              </w:rPr>
              <w:t xml:space="preserve">vyžadované pre aké zamestnania. V skupine (alebo vo dvojiciach či v rozhovore s poradcom) </w:t>
            </w:r>
            <w:r w:rsidR="0005501C" w:rsidRPr="0053737D">
              <w:rPr>
                <w:iCs/>
                <w:color w:val="000000" w:themeColor="text1"/>
                <w:lang w:val="sk-SK"/>
              </w:rPr>
              <w:t>preberú všetky profe</w:t>
            </w:r>
            <w:r w:rsidRPr="0053737D">
              <w:rPr>
                <w:iCs/>
                <w:color w:val="000000" w:themeColor="text1"/>
                <w:lang w:val="sk-SK"/>
              </w:rPr>
              <w:t>sie, ktoré si pre seba vybrali</w:t>
            </w:r>
            <w:r w:rsidR="0005501C" w:rsidRPr="0053737D">
              <w:rPr>
                <w:iCs/>
                <w:color w:val="000000" w:themeColor="text1"/>
                <w:lang w:val="sk-SK"/>
              </w:rPr>
              <w:t xml:space="preserve"> z hľadiska požadovaných </w:t>
            </w:r>
            <w:r w:rsidR="00473557" w:rsidRPr="0053737D">
              <w:rPr>
                <w:iCs/>
                <w:color w:val="000000" w:themeColor="text1"/>
                <w:lang w:val="sk-SK"/>
              </w:rPr>
              <w:t>predpokladov</w:t>
            </w:r>
            <w:r w:rsidR="0005501C" w:rsidRPr="0053737D">
              <w:rPr>
                <w:iCs/>
                <w:color w:val="000000" w:themeColor="text1"/>
                <w:lang w:val="sk-SK"/>
              </w:rPr>
              <w:t xml:space="preserve">. Týmto spôsobom </w:t>
            </w:r>
            <w:r w:rsidRPr="0053737D">
              <w:rPr>
                <w:iCs/>
                <w:color w:val="000000" w:themeColor="text1"/>
                <w:lang w:val="sk-SK"/>
              </w:rPr>
              <w:t>je možné zúžiť okruh vybraných povolaní</w:t>
            </w:r>
            <w:r w:rsidR="0005501C" w:rsidRPr="0053737D">
              <w:rPr>
                <w:iCs/>
                <w:color w:val="000000" w:themeColor="text1"/>
                <w:lang w:val="sk-SK"/>
              </w:rPr>
              <w:t>.</w:t>
            </w:r>
          </w:p>
          <w:p w14:paraId="4A98B27B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FB27BFB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D4B57EC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4E78EFCB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109430B7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01D9A86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ABDC971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4DE5C7D2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32F9FFB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51907BF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C4B00A2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46413F4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E5E4DF6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2E1936E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2E1E496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F0B3179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F03F152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lastRenderedPageBreak/>
              <w:t xml:space="preserve">Príklad vyplneného pracovného materiálu (D. Pizurová,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UPSVaR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Košice):</w:t>
            </w:r>
          </w:p>
          <w:p w14:paraId="058E47D7" w14:textId="77777777" w:rsidR="00EF6255" w:rsidRDefault="00EF6255" w:rsidP="00D278FF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42FC5A14" w14:textId="120184F0" w:rsidR="00EF6255" w:rsidRPr="0053737D" w:rsidRDefault="00EF6255" w:rsidP="00EF6255">
            <w:pPr>
              <w:ind w:left="57" w:right="57"/>
              <w:rPr>
                <w:iCs/>
                <w:color w:val="000000" w:themeColor="text1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5F5593F2" wp14:editId="04452013">
                  <wp:extent cx="6233823" cy="7379904"/>
                  <wp:effectExtent l="0" t="0" r="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501" cy="738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C5A16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943DB8">
      <w:footerReference w:type="default" r:id="rId11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683F1" w14:textId="77777777" w:rsidR="005C091A" w:rsidRDefault="005C091A">
      <w:pPr>
        <w:spacing w:after="0" w:line="240" w:lineRule="auto"/>
      </w:pPr>
      <w:r>
        <w:separator/>
      </w:r>
    </w:p>
  </w:endnote>
  <w:endnote w:type="continuationSeparator" w:id="0">
    <w:p w14:paraId="72214B39" w14:textId="77777777" w:rsidR="005C091A" w:rsidRDefault="005C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5EF3D" w14:textId="77777777" w:rsidR="00943DB8" w:rsidRDefault="00943DB8" w:rsidP="00943DB8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43DB8" w14:paraId="134F1CC5" w14:textId="77777777" w:rsidTr="007D20DA">
          <w:trPr>
            <w:trHeight w:val="727"/>
          </w:trPr>
          <w:tc>
            <w:tcPr>
              <w:tcW w:w="3933" w:type="pct"/>
            </w:tcPr>
            <w:p w14:paraId="1E97D57F" w14:textId="77777777" w:rsidR="00943DB8" w:rsidRDefault="00943DB8" w:rsidP="00943DB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1E636EA" w14:textId="77777777" w:rsidR="00943DB8" w:rsidRDefault="00943DB8" w:rsidP="00943DB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37D57750" w14:textId="4FA57786" w:rsidR="00943DB8" w:rsidRDefault="00943DB8" w:rsidP="007D20DA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7D20DA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 w:rsidR="000E4836"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/1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7D20DA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42FC5A20" w14:textId="26C4A7CB" w:rsidR="00422C12" w:rsidRPr="00943DB8" w:rsidRDefault="00422C12" w:rsidP="00943DB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A942B" w14:textId="77777777" w:rsidR="005C091A" w:rsidRDefault="005C091A">
      <w:pPr>
        <w:spacing w:after="0" w:line="240" w:lineRule="auto"/>
      </w:pPr>
      <w:r>
        <w:separator/>
      </w:r>
    </w:p>
  </w:footnote>
  <w:footnote w:type="continuationSeparator" w:id="0">
    <w:p w14:paraId="09E9AF62" w14:textId="77777777" w:rsidR="005C091A" w:rsidRDefault="005C0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8D09BE"/>
    <w:multiLevelType w:val="hybridMultilevel"/>
    <w:tmpl w:val="6AB6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81103"/>
    <w:multiLevelType w:val="hybridMultilevel"/>
    <w:tmpl w:val="A88214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7ABE"/>
    <w:multiLevelType w:val="hybridMultilevel"/>
    <w:tmpl w:val="4E6C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63368"/>
    <w:multiLevelType w:val="hybridMultilevel"/>
    <w:tmpl w:val="9004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501C"/>
    <w:rsid w:val="000029E6"/>
    <w:rsid w:val="000215FB"/>
    <w:rsid w:val="0005501C"/>
    <w:rsid w:val="00087B4A"/>
    <w:rsid w:val="000B4C99"/>
    <w:rsid w:val="000E4836"/>
    <w:rsid w:val="001235EA"/>
    <w:rsid w:val="001761F0"/>
    <w:rsid w:val="001A3C1C"/>
    <w:rsid w:val="001D6751"/>
    <w:rsid w:val="00247135"/>
    <w:rsid w:val="002F7CD4"/>
    <w:rsid w:val="003B105A"/>
    <w:rsid w:val="003C08B8"/>
    <w:rsid w:val="00422C12"/>
    <w:rsid w:val="0042402B"/>
    <w:rsid w:val="00467A66"/>
    <w:rsid w:val="00473557"/>
    <w:rsid w:val="004A5891"/>
    <w:rsid w:val="00532976"/>
    <w:rsid w:val="0053737D"/>
    <w:rsid w:val="005549DB"/>
    <w:rsid w:val="00587A23"/>
    <w:rsid w:val="005B5BFE"/>
    <w:rsid w:val="005C091A"/>
    <w:rsid w:val="005D7D87"/>
    <w:rsid w:val="00681AF8"/>
    <w:rsid w:val="006B7A60"/>
    <w:rsid w:val="006C19DE"/>
    <w:rsid w:val="006D6E5A"/>
    <w:rsid w:val="006E02F0"/>
    <w:rsid w:val="00703877"/>
    <w:rsid w:val="00753FE7"/>
    <w:rsid w:val="00792BD0"/>
    <w:rsid w:val="007D20DA"/>
    <w:rsid w:val="008139B6"/>
    <w:rsid w:val="00893B5D"/>
    <w:rsid w:val="008C5C15"/>
    <w:rsid w:val="00931BC0"/>
    <w:rsid w:val="00943DB8"/>
    <w:rsid w:val="00944563"/>
    <w:rsid w:val="009559F4"/>
    <w:rsid w:val="00973871"/>
    <w:rsid w:val="00A572F0"/>
    <w:rsid w:val="00B67DE9"/>
    <w:rsid w:val="00C51FB0"/>
    <w:rsid w:val="00C61B5A"/>
    <w:rsid w:val="00CC71A4"/>
    <w:rsid w:val="00CF161F"/>
    <w:rsid w:val="00D278FF"/>
    <w:rsid w:val="00D42A0C"/>
    <w:rsid w:val="00D55CA5"/>
    <w:rsid w:val="00D602C9"/>
    <w:rsid w:val="00D60401"/>
    <w:rsid w:val="00D93B3C"/>
    <w:rsid w:val="00E046D7"/>
    <w:rsid w:val="00E40732"/>
    <w:rsid w:val="00E631CE"/>
    <w:rsid w:val="00E777FA"/>
    <w:rsid w:val="00EB72F8"/>
    <w:rsid w:val="00ED1FA9"/>
    <w:rsid w:val="00EF6255"/>
    <w:rsid w:val="00F23FBB"/>
    <w:rsid w:val="00F3614E"/>
    <w:rsid w:val="00F752A3"/>
    <w:rsid w:val="00FA1E3A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C5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ED1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ED1FA9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ED1FA9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ED1FA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ED1FA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ED1FA9"/>
    <w:rPr>
      <w:color w:val="808080"/>
    </w:rPr>
  </w:style>
  <w:style w:type="paragraph" w:styleId="Bezriadkovania">
    <w:name w:val="No Spacing"/>
    <w:uiPriority w:val="36"/>
    <w:qFormat/>
    <w:rsid w:val="00ED1FA9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ED1FA9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ED1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1FA9"/>
  </w:style>
  <w:style w:type="paragraph" w:styleId="Pta">
    <w:name w:val="footer"/>
    <w:basedOn w:val="Normlny"/>
    <w:link w:val="PtaChar"/>
    <w:uiPriority w:val="99"/>
    <w:unhideWhenUsed/>
    <w:rsid w:val="00ED1FA9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ED1FA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ED1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ED1F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ED1FA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ED1FA9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ED1FA9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ED1FA9"/>
  </w:style>
  <w:style w:type="paragraph" w:customStyle="1" w:styleId="SpaceBefore">
    <w:name w:val="Space Before"/>
    <w:basedOn w:val="Normlny"/>
    <w:uiPriority w:val="2"/>
    <w:qFormat/>
    <w:rsid w:val="00ED1FA9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EA2436F2924CFC9ED9E2800BA1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95BF4-F948-46FC-8B1F-EDCF4E851A45}"/>
      </w:docPartPr>
      <w:docPartBody>
        <w:p w:rsidR="002463B1" w:rsidRDefault="002021CD">
          <w:pPr>
            <w:pStyle w:val="83EA2436F2924CFC9ED9E2800BA1FEA5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853C80871DD54F64B3E663F950FA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9AE2-6771-4724-BDF5-754B762529A7}"/>
      </w:docPartPr>
      <w:docPartBody>
        <w:p w:rsidR="002463B1" w:rsidRDefault="002021CD">
          <w:pPr>
            <w:pStyle w:val="853C80871DD54F64B3E663F950FAEED1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A9B12B0642BD418095C543046A535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85D58-243E-4CCD-A20D-89B6A27B1B6E}"/>
      </w:docPartPr>
      <w:docPartBody>
        <w:p w:rsidR="002463B1" w:rsidRDefault="002021CD">
          <w:pPr>
            <w:pStyle w:val="A9B12B0642BD418095C543046A535973"/>
          </w:pPr>
          <w:r>
            <w:t>názov metódy</w:t>
          </w:r>
        </w:p>
      </w:docPartBody>
    </w:docPart>
    <w:docPart>
      <w:docPartPr>
        <w:name w:val="F8E1DFF4721C4112A18559C5D60AD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9E953-2ADE-405F-AC12-0A1FAFEA5D21}"/>
      </w:docPartPr>
      <w:docPartBody>
        <w:p w:rsidR="002463B1" w:rsidRDefault="002021CD">
          <w:pPr>
            <w:pStyle w:val="F8E1DFF4721C4112A18559C5D60ADFCE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588AFDDA21A546459B8726D276FDE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7A64F-9D34-45C5-8893-086422195CDA}"/>
      </w:docPartPr>
      <w:docPartBody>
        <w:p w:rsidR="002463B1" w:rsidRDefault="002021CD">
          <w:pPr>
            <w:pStyle w:val="588AFDDA21A546459B8726D276FDE483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D73D39C567F4036A62FAC3D70E09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D624-724D-4C4C-AC9D-F4FA882DD0DE}"/>
      </w:docPartPr>
      <w:docPartBody>
        <w:p w:rsidR="002463B1" w:rsidRDefault="002021CD">
          <w:pPr>
            <w:pStyle w:val="0D73D39C567F4036A62FAC3D70E0916B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6F4209D9C64A4FEE8AAE08D21945C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301E0-725F-4A79-9980-A6CF7DB052EE}"/>
      </w:docPartPr>
      <w:docPartBody>
        <w:p w:rsidR="002463B1" w:rsidRDefault="002021CD">
          <w:pPr>
            <w:pStyle w:val="6F4209D9C64A4FEE8AAE08D21945CC0F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1CD"/>
    <w:rsid w:val="000B5F43"/>
    <w:rsid w:val="002021CD"/>
    <w:rsid w:val="0023131F"/>
    <w:rsid w:val="002463B1"/>
    <w:rsid w:val="002862EA"/>
    <w:rsid w:val="0028658A"/>
    <w:rsid w:val="004F4907"/>
    <w:rsid w:val="0051756E"/>
    <w:rsid w:val="0083092B"/>
    <w:rsid w:val="00A72F32"/>
    <w:rsid w:val="00B4045F"/>
    <w:rsid w:val="00F35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75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1756E"/>
    <w:rPr>
      <w:color w:val="808080"/>
    </w:rPr>
  </w:style>
  <w:style w:type="paragraph" w:customStyle="1" w:styleId="83EA2436F2924CFC9ED9E2800BA1FEA5">
    <w:name w:val="83EA2436F2924CFC9ED9E2800BA1FEA5"/>
    <w:rsid w:val="0051756E"/>
  </w:style>
  <w:style w:type="paragraph" w:customStyle="1" w:styleId="853C80871DD54F64B3E663F950FAEED1">
    <w:name w:val="853C80871DD54F64B3E663F950FAEED1"/>
    <w:rsid w:val="0051756E"/>
  </w:style>
  <w:style w:type="paragraph" w:customStyle="1" w:styleId="A9B12B0642BD418095C543046A535973">
    <w:name w:val="A9B12B0642BD418095C543046A535973"/>
    <w:rsid w:val="0051756E"/>
  </w:style>
  <w:style w:type="paragraph" w:customStyle="1" w:styleId="F8E1DFF4721C4112A18559C5D60ADFCE">
    <w:name w:val="F8E1DFF4721C4112A18559C5D60ADFCE"/>
    <w:rsid w:val="0051756E"/>
  </w:style>
  <w:style w:type="paragraph" w:customStyle="1" w:styleId="588AFDDA21A546459B8726D276FDE483">
    <w:name w:val="588AFDDA21A546459B8726D276FDE483"/>
    <w:rsid w:val="0051756E"/>
  </w:style>
  <w:style w:type="paragraph" w:customStyle="1" w:styleId="0D73D39C567F4036A62FAC3D70E0916B">
    <w:name w:val="0D73D39C567F4036A62FAC3D70E0916B"/>
    <w:rsid w:val="0051756E"/>
  </w:style>
  <w:style w:type="paragraph" w:customStyle="1" w:styleId="6F4209D9C64A4FEE8AAE08D21945CC0F">
    <w:name w:val="6F4209D9C64A4FEE8AAE08D21945CC0F"/>
    <w:rsid w:val="005175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D3196C-0582-441F-ABDC-C999CA5A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OSOBNOSTNÉ PREDPOKLADY ISTP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10</cp:revision>
  <dcterms:created xsi:type="dcterms:W3CDTF">2014-10-08T17:24:00Z</dcterms:created>
  <dcterms:modified xsi:type="dcterms:W3CDTF">2016-08-09T11:32:00Z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