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6" w:type="pct"/>
        <w:tblCellSpacing w:w="15" w:type="dxa"/>
        <w:tblInd w:w="12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0"/>
      </w:tblGrid>
      <w:tr w:rsidR="00A06087" w:rsidRPr="00723654" w:rsidTr="00723654">
        <w:trPr>
          <w:tblCellSpacing w:w="15" w:type="dxa"/>
        </w:trPr>
        <w:tc>
          <w:tcPr>
            <w:tcW w:w="4688" w:type="pct"/>
            <w:shd w:val="clear" w:color="auto" w:fill="FFFFFF"/>
            <w:vAlign w:val="center"/>
            <w:hideMark/>
          </w:tcPr>
          <w:p w:rsidR="00A06087" w:rsidRPr="00A06087" w:rsidRDefault="00A06087" w:rsidP="000D5C5A">
            <w:pPr>
              <w:spacing w:before="32" w:after="32" w:line="247" w:lineRule="atLeast"/>
              <w:rPr>
                <w:rFonts w:ascii="Times New Roman" w:eastAsia="Times New Roman" w:hAnsi="Times New Roman" w:cs="Times New Roman"/>
                <w:b/>
                <w:bCs/>
                <w:color w:val="E38308"/>
                <w:sz w:val="32"/>
                <w:szCs w:val="32"/>
                <w:u w:val="single"/>
              </w:rPr>
            </w:pPr>
            <w:r w:rsidRPr="00A06087">
              <w:rPr>
                <w:rFonts w:ascii="Times New Roman" w:eastAsia="Times New Roman" w:hAnsi="Times New Roman" w:cs="Times New Roman"/>
                <w:b/>
                <w:bCs/>
                <w:color w:val="E38308"/>
                <w:sz w:val="32"/>
                <w:szCs w:val="32"/>
                <w:u w:val="single"/>
              </w:rPr>
              <w:t>Dýchanie</w:t>
            </w:r>
          </w:p>
        </w:tc>
      </w:tr>
    </w:tbl>
    <w:p w:rsidR="00A06087" w:rsidRPr="00A06087" w:rsidRDefault="00A06087" w:rsidP="000D5C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12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399"/>
      </w:tblGrid>
      <w:tr w:rsidR="00A06087" w:rsidRPr="00A06087" w:rsidTr="00A060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06087" w:rsidRPr="00A06087" w:rsidRDefault="00A06087" w:rsidP="000D5C5A">
            <w:pPr>
              <w:spacing w:before="32" w:after="32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Fyziológia rastlín</w:t>
            </w:r>
          </w:p>
        </w:tc>
      </w:tr>
      <w:tr w:rsidR="00A06087" w:rsidRPr="00A06087" w:rsidTr="00A06087">
        <w:trPr>
          <w:trHeight w:val="9899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06087" w:rsidRPr="00A06087" w:rsidRDefault="00A06087" w:rsidP="000D5C5A">
            <w:pPr>
              <w:numPr>
                <w:ilvl w:val="0"/>
                <w:numId w:val="1"/>
              </w:numPr>
              <w:spacing w:before="100" w:beforeAutospacing="1" w:after="79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Dýchanie je špecifický proces disimilácie spojený s prijímaním kyslíka a výdajom CO2 za súčasného uvoľňovania energie viazanej v substráte.</w:t>
            </w:r>
          </w:p>
          <w:p w:rsidR="00A06087" w:rsidRPr="00A06087" w:rsidRDefault="00A06087" w:rsidP="000D5C5A">
            <w:pPr>
              <w:numPr>
                <w:ilvl w:val="0"/>
                <w:numId w:val="1"/>
              </w:numPr>
              <w:spacing w:before="100" w:beforeAutospacing="1" w:after="79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Prebieha vo všetkých živých organizmoch a je rovnaké bez ohľadu na ich spôsob výživy</w:t>
            </w:r>
          </w:p>
          <w:p w:rsidR="00A06087" w:rsidRPr="00A06087" w:rsidRDefault="00A06087" w:rsidP="000D5C5A">
            <w:pPr>
              <w:numPr>
                <w:ilvl w:val="0"/>
                <w:numId w:val="1"/>
              </w:numPr>
              <w:spacing w:before="100" w:beforeAutospacing="1" w:after="79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Dochádza k rozkladu zložitejších látok na jednoduchšie,  uvoľnená energia sa ukladá do ATP</w:t>
            </w:r>
          </w:p>
          <w:p w:rsidR="00A06087" w:rsidRPr="00A06087" w:rsidRDefault="00A06087" w:rsidP="000D5C5A">
            <w:pPr>
              <w:spacing w:after="79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Podmienkou dýchania je prítomnosť substrátu (najčastejšie glukóza), kyslíka a enzýmov, dýchanie prebieha v cytoplazme a v mitochondriách</w:t>
            </w:r>
          </w:p>
          <w:p w:rsidR="00A06087" w:rsidRPr="00A06087" w:rsidRDefault="00A06087" w:rsidP="000D5C5A">
            <w:pPr>
              <w:spacing w:after="79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</w:r>
            <w:r w:rsidRPr="00A06087">
              <w:rPr>
                <w:rFonts w:ascii="Times New Roman" w:eastAsia="Times New Roman" w:hAnsi="Times New Roman" w:cs="Times New Roman"/>
                <w:noProof/>
                <w:color w:val="1E2B26"/>
                <w:sz w:val="24"/>
                <w:szCs w:val="24"/>
              </w:rPr>
              <w:drawing>
                <wp:inline distT="0" distB="0" distL="0" distR="0">
                  <wp:extent cx="4130040" cy="995045"/>
                  <wp:effectExtent l="19050" t="0" r="3810" b="0"/>
                  <wp:docPr id="3" name="Obrázok 3" descr="http://www.ta3k.sk/bio/images/stranky/fyziologia_rastlin/dychanie/dychani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a3k.sk/bio/images/stranky/fyziologia_rastlin/dychanie/dychani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040" cy="995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6087" w:rsidRPr="00A06087" w:rsidRDefault="00A06087" w:rsidP="000D5C5A">
            <w:pPr>
              <w:spacing w:after="79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  <w:t>Dýchanie je séria biochemických reakcií, ktorý sa nazýva biologická oxidácia. Môže prebiehať anaeróbne – bez prístupu kyslíka a aeróbne – za prístupu kyslíka.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</w:r>
            <w:r w:rsidRPr="00A0608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Anaeróbne dýchanie – neúplná oxidácia</w:t>
            </w:r>
          </w:p>
          <w:p w:rsidR="00A06087" w:rsidRPr="00A06087" w:rsidRDefault="00A06087" w:rsidP="000D5C5A">
            <w:pPr>
              <w:spacing w:after="79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Prvá etapa biologickej oxidácie – anaeróbna </w:t>
            </w:r>
            <w:proofErr w:type="spellStart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glykolýza</w:t>
            </w:r>
            <w:proofErr w:type="spellEnd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 je enzymatické štiepenie glukózy až na kysleniu </w:t>
            </w:r>
            <w:proofErr w:type="spellStart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pyrohroznovú</w:t>
            </w:r>
            <w:proofErr w:type="spellEnd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 a energetický zisk 2 molekuly ATP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  <w:t xml:space="preserve">Glukóza –––––&gt; kyselina </w:t>
            </w:r>
            <w:proofErr w:type="spellStart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pyrohroznová</w:t>
            </w:r>
            <w:proofErr w:type="spellEnd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 + H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  <w:vertAlign w:val="subscript"/>
              </w:rPr>
              <w:t>2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 + 2 ATP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  <w:t xml:space="preserve">Ak sa ďalší rozklad kyseliny </w:t>
            </w:r>
            <w:proofErr w:type="spellStart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pyrohroznovej</w:t>
            </w:r>
            <w:proofErr w:type="spellEnd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 uskutočňuje bez prístupu vonkajšieho kyslíka môžu prebehnúť kvasné procesy – biologický rozklad cukrov pomocou mikroorganizmov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</w:r>
            <w:r w:rsidRPr="00A0608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Aeróbne dýchanie – úplná oxidácia</w:t>
            </w:r>
          </w:p>
          <w:p w:rsidR="00A06087" w:rsidRPr="00A06087" w:rsidRDefault="00A06087" w:rsidP="000D5C5A">
            <w:pPr>
              <w:spacing w:after="79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Prebieha v mitochondriách za pomoci enzýmov, dochádza k postupnému štiepeniu kyseliny </w:t>
            </w:r>
            <w:proofErr w:type="spellStart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pyrohroznovej</w:t>
            </w:r>
            <w:proofErr w:type="spellEnd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 (ako základný produkt) v procesu nazvanom oxidačná </w:t>
            </w:r>
            <w:proofErr w:type="spellStart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dekarboxylácia</w:t>
            </w:r>
            <w:proofErr w:type="spellEnd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 na </w:t>
            </w:r>
            <w:proofErr w:type="spellStart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mediprodukty</w:t>
            </w:r>
            <w:proofErr w:type="spellEnd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 až k úplnému rozkladu na CO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  <w:vertAlign w:val="subscript"/>
              </w:rPr>
              <w:t>2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 a H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  <w:vertAlign w:val="subscript"/>
              </w:rPr>
              <w:t>2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O .</w:t>
            </w:r>
          </w:p>
          <w:p w:rsidR="00A06087" w:rsidRPr="00A06087" w:rsidRDefault="00A06087" w:rsidP="000D5C5A">
            <w:pPr>
              <w:spacing w:after="79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Dôležitý medziprodukt je aktivovaná kyselina octová </w:t>
            </w:r>
            <w:proofErr w:type="spellStart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acetylkoenzým</w:t>
            </w:r>
            <w:proofErr w:type="spellEnd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 A, ktorý vstupuje do ďalších reakcií.</w:t>
            </w:r>
          </w:p>
          <w:p w:rsidR="00A06087" w:rsidRPr="00A06087" w:rsidRDefault="00A06087" w:rsidP="000D5C5A">
            <w:pPr>
              <w:spacing w:after="79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proofErr w:type="spellStart"/>
            <w:r w:rsidRPr="00A06087">
              <w:rPr>
                <w:rFonts w:ascii="Times New Roman" w:eastAsia="Times New Roman" w:hAnsi="Times New Roman" w:cs="Times New Roman"/>
                <w:b/>
                <w:bCs/>
                <w:color w:val="1E2B26"/>
                <w:sz w:val="24"/>
                <w:szCs w:val="24"/>
              </w:rPr>
              <w:t>Krebsov</w:t>
            </w:r>
            <w:proofErr w:type="spellEnd"/>
            <w:r w:rsidRPr="00A06087">
              <w:rPr>
                <w:rFonts w:ascii="Times New Roman" w:eastAsia="Times New Roman" w:hAnsi="Times New Roman" w:cs="Times New Roman"/>
                <w:b/>
                <w:bCs/>
                <w:color w:val="1E2B26"/>
                <w:sz w:val="24"/>
                <w:szCs w:val="24"/>
              </w:rPr>
              <w:t xml:space="preserve"> cyklus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 a </w:t>
            </w:r>
            <w:r w:rsidRPr="00A06087">
              <w:rPr>
                <w:rFonts w:ascii="Times New Roman" w:eastAsia="Times New Roman" w:hAnsi="Times New Roman" w:cs="Times New Roman"/>
                <w:b/>
                <w:bCs/>
                <w:color w:val="1E2B26"/>
                <w:sz w:val="24"/>
                <w:szCs w:val="24"/>
              </w:rPr>
              <w:t>dýchací reťazec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 je sled biochemických reakcií, pri ktorých dochádza k postupnému odbúravaniu CO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  <w:vertAlign w:val="subscript"/>
              </w:rPr>
              <w:t>2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 a H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  <w:vertAlign w:val="subscript"/>
              </w:rPr>
              <w:t>2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O a k uvoľneniu energie 36 molekúl ATP. Preto je úplná oxidácia energeticky výhodnejšia ako anaeróbna </w:t>
            </w:r>
            <w:proofErr w:type="spellStart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glykolýza</w:t>
            </w:r>
            <w:proofErr w:type="spellEnd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.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</w:r>
            <w:r w:rsidRPr="00A06087">
              <w:rPr>
                <w:rFonts w:ascii="Times New Roman" w:eastAsia="Times New Roman" w:hAnsi="Times New Roman" w:cs="Times New Roman"/>
                <w:b/>
                <w:bCs/>
                <w:color w:val="1E2B26"/>
                <w:sz w:val="24"/>
                <w:szCs w:val="24"/>
                <w:u w:val="single"/>
              </w:rPr>
              <w:t>Význam  dýchania</w:t>
            </w:r>
          </w:p>
          <w:p w:rsidR="00A06087" w:rsidRPr="00A06087" w:rsidRDefault="00A06087" w:rsidP="000D5C5A">
            <w:pPr>
              <w:spacing w:after="79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Dýchanie je dej spojený s rozkladom energeticky bohatých látok (disimilácia) a uvoľňovaním energie pre životné deje napr. rast, syntéza iných látok, rozmnožovanie ap. </w:t>
            </w: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br/>
              <w:t>Spolu s fotosyntézou tvoria základné metabolické procesy, ktoré podmieňujú život rastliny. Prebieha za svetla aj v tme.</w:t>
            </w:r>
          </w:p>
          <w:p w:rsidR="00A06087" w:rsidRPr="00A06087" w:rsidRDefault="00A06087" w:rsidP="000D5C5A">
            <w:pPr>
              <w:spacing w:after="79" w:line="247" w:lineRule="atLeast"/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</w:pPr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Ak prebieha súčasne s fotosyntézou (za svetla), dochádza k okamžitému spotrebovanie práve vytvorených organických látok – </w:t>
            </w:r>
            <w:proofErr w:type="spellStart"/>
            <w:r w:rsidRPr="00A06087">
              <w:rPr>
                <w:rFonts w:ascii="Times New Roman" w:eastAsia="Times New Roman" w:hAnsi="Times New Roman" w:cs="Times New Roman"/>
                <w:b/>
                <w:bCs/>
                <w:color w:val="1E2B26"/>
                <w:sz w:val="24"/>
                <w:szCs w:val="24"/>
              </w:rPr>
              <w:t>fotorespirácia</w:t>
            </w:r>
            <w:proofErr w:type="spellEnd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. Pri </w:t>
            </w:r>
            <w:proofErr w:type="spellStart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>fotorespirácii</w:t>
            </w:r>
            <w:proofErr w:type="spellEnd"/>
            <w:r w:rsidRPr="00A06087">
              <w:rPr>
                <w:rFonts w:ascii="Times New Roman" w:eastAsia="Times New Roman" w:hAnsi="Times New Roman" w:cs="Times New Roman"/>
                <w:color w:val="1E2B26"/>
                <w:sz w:val="24"/>
                <w:szCs w:val="24"/>
              </w:rPr>
              <w:t xml:space="preserve"> sa spotrebuje až 50% produktov, preto je energeticky nevýhodná.</w:t>
            </w:r>
          </w:p>
        </w:tc>
      </w:tr>
    </w:tbl>
    <w:p w:rsidR="00000000" w:rsidRDefault="000D5C5A"/>
    <w:sectPr w:rsidR="00000000" w:rsidSect="00A060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E7E32"/>
    <w:multiLevelType w:val="multilevel"/>
    <w:tmpl w:val="33FA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06087"/>
    <w:rsid w:val="000D5C5A"/>
    <w:rsid w:val="00723654"/>
    <w:rsid w:val="00A06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A0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A06087"/>
    <w:rPr>
      <w:b/>
      <w:bCs/>
    </w:rPr>
  </w:style>
  <w:style w:type="character" w:customStyle="1" w:styleId="apple-converted-space">
    <w:name w:val="apple-converted-space"/>
    <w:basedOn w:val="Predvolenpsmoodseku"/>
    <w:rsid w:val="00A06087"/>
  </w:style>
  <w:style w:type="paragraph" w:styleId="Textbubliny">
    <w:name w:val="Balloon Text"/>
    <w:basedOn w:val="Normlny"/>
    <w:link w:val="TextbublinyChar"/>
    <w:uiPriority w:val="99"/>
    <w:semiHidden/>
    <w:unhideWhenUsed/>
    <w:rsid w:val="00A0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60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1851</Characters>
  <Application>Microsoft Office Word</Application>
  <DocSecurity>0</DocSecurity>
  <Lines>15</Lines>
  <Paragraphs>4</Paragraphs>
  <ScaleCrop>false</ScaleCrop>
  <Company>Hewlett-Packard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2016-04-24T06:56:00Z</dcterms:created>
  <dcterms:modified xsi:type="dcterms:W3CDTF">2016-04-24T06:56:00Z</dcterms:modified>
</cp:coreProperties>
</file>