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29C75A" w14:textId="6EBC0DC3" w:rsidR="001235EA" w:rsidRPr="00483790" w:rsidRDefault="00826C51" w:rsidP="00E03366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F15163A39A0642CE9875A9640CD64A4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FE73F0" w:rsidRPr="002D0AFF">
            <w:rPr>
              <w:rStyle w:val="NzovChar"/>
              <w:sz w:val="28"/>
              <w:lang w:val="sk-SK"/>
            </w:rPr>
            <w:t>D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7051708FD60E4D028C50203BDABCC40E"/>
          </w:placeholder>
        </w:sdtPr>
        <w:sdtEndPr>
          <w:rPr>
            <w:rStyle w:val="NzovChar"/>
          </w:rPr>
        </w:sdtEndPr>
        <w:sdtContent>
          <w:r w:rsidR="009C0A25" w:rsidRPr="002D0AFF">
            <w:rPr>
              <w:rStyle w:val="NzovChar"/>
              <w:sz w:val="28"/>
              <w:lang w:val="sk-SK"/>
            </w:rPr>
            <w:t>1</w:t>
          </w:r>
        </w:sdtContent>
      </w:sdt>
      <w:r w:rsidR="00753FE7" w:rsidRPr="002D0AFF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3A9D0125B83B4C0B950D2007A4A5132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83790">
            <w:rPr>
              <w:caps w:val="0"/>
              <w:sz w:val="28"/>
              <w:lang w:val="sk-SK"/>
            </w:rPr>
            <w:t>SKLADANIE KOMPETENCIÍ</w:t>
          </w:r>
        </w:sdtContent>
      </w:sdt>
      <w:r w:rsidR="00C61B5A" w:rsidRPr="002D0AFF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CC44CBCF99194455836E25A2946B3181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E03366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1329C75B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8B12AA" w:rsidRPr="008B12AA" w14:paraId="1329C761" w14:textId="77777777" w:rsidTr="002D0AF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1329C75D" w14:textId="6BFA8B1E" w:rsidR="00FB64D6" w:rsidRPr="008B12AA" w:rsidRDefault="00483790" w:rsidP="008B12AA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Vysvetliť uchádzačovi o zamestnanie pojem kompetencie a jej zložiek (vedomosti, zručnosti, vlastnosti)</w:t>
            </w:r>
          </w:p>
          <w:p w14:paraId="1329C75E" w14:textId="7EB8EC66" w:rsidR="004A5891" w:rsidRPr="008B12AA" w:rsidRDefault="004A5891" w:rsidP="008B12AA">
            <w:pPr>
              <w:spacing w:before="120"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8B12AA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0BACE90F471D44A599042F2365B1B3A6"/>
                </w:placeholder>
                <w:text/>
              </w:sdtPr>
              <w:sdtEndPr/>
              <w:sdtContent>
                <w:r w:rsidR="00483790">
                  <w:rPr>
                    <w:iCs/>
                    <w:color w:val="000000" w:themeColor="text1"/>
                    <w:lang w:val="sk-SK"/>
                  </w:rPr>
                  <w:t xml:space="preserve">dlhodobo nezamestnaní </w:t>
                </w:r>
                <w:proofErr w:type="spellStart"/>
                <w:r w:rsidR="00483790">
                  <w:rPr>
                    <w:iCs/>
                    <w:color w:val="000000" w:themeColor="text1"/>
                    <w:lang w:val="sk-SK"/>
                  </w:rPr>
                  <w:t>UoZ</w:t>
                </w:r>
                <w:proofErr w:type="spellEnd"/>
                <w:r w:rsidR="00AF4D49" w:rsidRPr="008B12AA">
                  <w:rPr>
                    <w:iCs/>
                    <w:color w:val="000000" w:themeColor="text1"/>
                    <w:lang w:val="sk-SK"/>
                  </w:rPr>
                  <w:t>, uchádzači o zamestnanie s ťažkosťami ohľadom pomenovania vlastných zručností</w:t>
                </w:r>
              </w:sdtContent>
            </w:sdt>
          </w:p>
          <w:p w14:paraId="1329C75F" w14:textId="77777777" w:rsidR="008C5C15" w:rsidRPr="008B12AA" w:rsidRDefault="008C5C15" w:rsidP="008B12AA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54CD433F44FF47D5A07BCE6816FA2D9D"/>
                </w:placeholder>
                <w:text/>
              </w:sdtPr>
              <w:sdtEndPr/>
              <w:sdtContent>
                <w:r w:rsidR="00970C6E" w:rsidRPr="008B12AA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895054" w:rsidRPr="008B12AA">
                  <w:rPr>
                    <w:iCs/>
                    <w:color w:val="000000" w:themeColor="text1"/>
                    <w:lang w:val="sk-SK"/>
                  </w:rPr>
                  <w:t>3</w:t>
                </w:r>
                <w:r w:rsidR="00AF4D49" w:rsidRPr="008B12AA">
                  <w:rPr>
                    <w:iCs/>
                    <w:color w:val="000000" w:themeColor="text1"/>
                    <w:lang w:val="sk-SK"/>
                  </w:rPr>
                  <w:t>0 minút</w:t>
                </w:r>
              </w:sdtContent>
            </w:sdt>
          </w:p>
          <w:p w14:paraId="1329C760" w14:textId="42CB0AA0" w:rsidR="008C5C15" w:rsidRPr="008B12AA" w:rsidRDefault="008C5C15" w:rsidP="00483790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C511245AD4C1416CA143A89E3F1EB185"/>
                </w:placeholder>
                <w:text/>
              </w:sdtPr>
              <w:sdtEndPr/>
              <w:sdtContent>
                <w:r w:rsidR="00970C6E" w:rsidRPr="008B12AA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0B6BF9" w:rsidRPr="008B12AA">
                  <w:rPr>
                    <w:iCs/>
                    <w:color w:val="000000" w:themeColor="text1"/>
                    <w:lang w:val="sk-SK"/>
                  </w:rPr>
                  <w:t>s</w:t>
                </w:r>
                <w:r w:rsidR="00483790">
                  <w:rPr>
                    <w:iCs/>
                    <w:color w:val="000000" w:themeColor="text1"/>
                    <w:lang w:val="sk-SK"/>
                  </w:rPr>
                  <w:t>kupinová</w:t>
                </w:r>
              </w:sdtContent>
            </w:sdt>
          </w:p>
        </w:tc>
      </w:tr>
    </w:tbl>
    <w:p w14:paraId="1329C76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8B12AA" w:rsidRPr="00483790" w14:paraId="1329C76B" w14:textId="77777777" w:rsidTr="002D0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1329C763" w14:textId="2D44E1B8" w:rsidR="00D602C9" w:rsidRPr="008B12AA" w:rsidRDefault="008F776F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1329C777" wp14:editId="3991E682">
                      <wp:extent cx="141605" cy="141605"/>
                      <wp:effectExtent l="3810" t="0" r="0" b="0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42A1E76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5C7942AE" w14:textId="5CA79BC7" w:rsidR="00483790" w:rsidRDefault="00483790" w:rsidP="000169CA">
            <w:pPr>
              <w:spacing w:after="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„</w:t>
            </w:r>
            <w:r w:rsidRPr="0050172C">
              <w:rPr>
                <w:b/>
                <w:i/>
                <w:iCs/>
                <w:color w:val="000000" w:themeColor="text1"/>
                <w:szCs w:val="16"/>
                <w:lang w:val="sk-SK"/>
              </w:rPr>
              <w:t>Kompetencia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 xml:space="preserve"> je spôsobilosť  použiť  pri  výkone  zamestnania </w:t>
            </w:r>
            <w:r w:rsidRPr="00483790">
              <w:rPr>
                <w:b/>
                <w:i/>
                <w:iCs/>
                <w:color w:val="000000" w:themeColor="text1"/>
                <w:szCs w:val="16"/>
                <w:lang w:val="sk-SK"/>
              </w:rPr>
              <w:t>vedomosti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 xml:space="preserve">, </w:t>
            </w:r>
            <w:r w:rsidRPr="00483790">
              <w:rPr>
                <w:b/>
                <w:i/>
                <w:iCs/>
                <w:color w:val="000000" w:themeColor="text1"/>
                <w:szCs w:val="16"/>
                <w:lang w:val="sk-SK"/>
              </w:rPr>
              <w:t>zručnosti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 xml:space="preserve">,  vrátane  </w:t>
            </w:r>
            <w:r w:rsidRPr="00483790">
              <w:rPr>
                <w:b/>
                <w:i/>
                <w:iCs/>
                <w:color w:val="000000" w:themeColor="text1"/>
                <w:szCs w:val="16"/>
                <w:lang w:val="sk-SK"/>
              </w:rPr>
              <w:t>osobných, charakterových vlastností a schopností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>, ktoré sú vyžadované zamestnávateľmi na úspešnú realizáciu pracovných činností (ISTP). Mieru nadobudnutia kompetencie je možné vyjadriť úrovňou samostatnosti a zodpovednosti pri vykonávaní činnosti.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“ (viď manuál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ISTP.sk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>).</w:t>
            </w:r>
          </w:p>
          <w:p w14:paraId="2510028D" w14:textId="0F96E077" w:rsidR="0050172C" w:rsidRDefault="0050172C" w:rsidP="000169CA">
            <w:pPr>
              <w:spacing w:after="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Kompetencia je teda vnímaná ako mnohorozmerný fenomén, ktorý sa skladá z troch zložiek:</w:t>
            </w:r>
          </w:p>
          <w:p w14:paraId="7923A324" w14:textId="687DE1A0" w:rsidR="00483790" w:rsidRDefault="00483790" w:rsidP="000169CA">
            <w:pPr>
              <w:spacing w:after="60" w:line="264" w:lineRule="auto"/>
              <w:ind w:left="720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Cs w:val="16"/>
                <w:lang w:val="sk-SK"/>
              </w:rPr>
            </w:pPr>
            <w:r w:rsidRPr="0050172C">
              <w:rPr>
                <w:b/>
                <w:iCs/>
                <w:color w:val="000000" w:themeColor="text1"/>
                <w:szCs w:val="16"/>
                <w:lang w:val="sk-SK"/>
              </w:rPr>
              <w:t>Vedomosti</w:t>
            </w:r>
            <w:r>
              <w:rPr>
                <w:iCs/>
                <w:color w:val="000000" w:themeColor="text1"/>
                <w:szCs w:val="16"/>
                <w:lang w:val="sk-SK"/>
              </w:rPr>
              <w:t>: „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>Vedomosti predstavujú osvojené (pochopené, zapamätané a využívané) informácie získané  prostredníctvom  vzdelávania  alebo učenia  sa.  Sú  súborom  faktov,  zásad,  teórií,  postupov, ktoré sa vzťahujú na oblasť práce a štúdia. Je možné ich deliť na všeobecné a odborné.</w:t>
            </w:r>
            <w:r>
              <w:rPr>
                <w:i/>
                <w:iCs/>
                <w:color w:val="000000" w:themeColor="text1"/>
                <w:szCs w:val="16"/>
                <w:lang w:val="sk-SK"/>
              </w:rPr>
              <w:t>“</w:t>
            </w:r>
          </w:p>
          <w:p w14:paraId="4045A4BF" w14:textId="7B025090" w:rsidR="00483790" w:rsidRDefault="00483790" w:rsidP="000169CA">
            <w:pPr>
              <w:spacing w:after="60" w:line="264" w:lineRule="auto"/>
              <w:ind w:left="720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50172C">
              <w:rPr>
                <w:b/>
                <w:iCs/>
                <w:color w:val="000000" w:themeColor="text1"/>
                <w:szCs w:val="16"/>
                <w:lang w:val="sk-SK"/>
              </w:rPr>
              <w:t>Zručnosti</w:t>
            </w:r>
            <w:r>
              <w:rPr>
                <w:iCs/>
                <w:color w:val="000000" w:themeColor="text1"/>
                <w:szCs w:val="16"/>
                <w:lang w:val="sk-SK"/>
              </w:rPr>
              <w:t>: „</w:t>
            </w:r>
            <w:r w:rsidRPr="00483790">
              <w:rPr>
                <w:i/>
                <w:iCs/>
                <w:color w:val="000000" w:themeColor="text1"/>
                <w:szCs w:val="16"/>
                <w:lang w:val="sk-SK"/>
              </w:rPr>
              <w:t>Schopnosti  jednotlivca  optimálne  (rýchlo,  ľahko  a  zodpovedne) vykonávať  určité činnosti  na  základe  osvojených  vedomostí,  ale  aj  predchádzajúcej praktickej  činnosti.</w:t>
            </w:r>
            <w:r>
              <w:rPr>
                <w:iCs/>
                <w:color w:val="000000" w:themeColor="text1"/>
                <w:szCs w:val="16"/>
                <w:lang w:val="sk-SK"/>
              </w:rPr>
              <w:t>“</w:t>
            </w:r>
          </w:p>
          <w:p w14:paraId="2F436175" w14:textId="77777777" w:rsidR="0050172C" w:rsidRDefault="0050172C" w:rsidP="000169CA">
            <w:pPr>
              <w:spacing w:after="60" w:line="264" w:lineRule="auto"/>
              <w:ind w:left="720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Cs w:val="16"/>
                <w:lang w:val="sk-SK"/>
              </w:rPr>
            </w:pPr>
            <w:r w:rsidRPr="0050172C">
              <w:rPr>
                <w:b/>
                <w:i/>
                <w:iCs/>
                <w:color w:val="000000" w:themeColor="text1"/>
                <w:szCs w:val="16"/>
                <w:lang w:val="sk-SK"/>
              </w:rPr>
              <w:t>Vlastnosti (osobnostné predpoklady)</w:t>
            </w:r>
            <w:r>
              <w:rPr>
                <w:i/>
                <w:iCs/>
                <w:color w:val="000000" w:themeColor="text1"/>
                <w:szCs w:val="16"/>
                <w:lang w:val="sk-SK"/>
              </w:rPr>
              <w:t xml:space="preserve">: </w:t>
            </w:r>
            <w:r w:rsidRPr="0050172C">
              <w:rPr>
                <w:i/>
                <w:iCs/>
                <w:color w:val="000000" w:themeColor="text1"/>
                <w:szCs w:val="16"/>
                <w:lang w:val="sk-SK"/>
              </w:rPr>
              <w:t>Charakteristiky osobnosti, ktoré umožňujú úspešné zvládnutie určitého povolania.</w:t>
            </w:r>
          </w:p>
          <w:p w14:paraId="1329C76A" w14:textId="75E02290" w:rsidR="00DE18E3" w:rsidRPr="0050172C" w:rsidRDefault="0050172C" w:rsidP="000169CA">
            <w:pPr>
              <w:spacing w:after="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 xml:space="preserve">Zdroj: CEDEFOP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Glossary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, 2014 </w:t>
            </w:r>
            <w:proofErr w:type="spellStart"/>
            <w:r>
              <w:rPr>
                <w:iCs/>
                <w:color w:val="000000" w:themeColor="text1"/>
                <w:szCs w:val="16"/>
                <w:lang w:val="sk-SK"/>
              </w:rPr>
              <w:t>Edition</w:t>
            </w:r>
            <w:proofErr w:type="spellEnd"/>
          </w:p>
        </w:tc>
      </w:tr>
    </w:tbl>
    <w:p w14:paraId="1329C76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8F776F" w14:paraId="1329C770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D9304" w14:textId="77777777" w:rsidR="00895054" w:rsidRDefault="007F20AD" w:rsidP="000169CA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 xml:space="preserve">Poradca </w:t>
            </w:r>
            <w:r w:rsidR="000169CA">
              <w:rPr>
                <w:iCs/>
                <w:color w:val="000000" w:themeColor="text1"/>
                <w:lang w:val="sk-SK"/>
              </w:rPr>
              <w:t xml:space="preserve">uchádzačom o zamestnanie primeraným spôsobom vysvetlí (najlepšie formou kladenia otázok a hľadaním konkrétnych príkladov zo života), čo  je to kompetencia a aké sú jej zložky. Môže pri tom využiť kreslenie (napríklad hlavu pre vedomosti, ruku pre zručnosti, srdce pre vlastnosti). </w:t>
            </w:r>
          </w:p>
          <w:p w14:paraId="4387668C" w14:textId="77777777" w:rsidR="000169CA" w:rsidRDefault="000169CA" w:rsidP="000169CA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skupinu rozdelí do troch skupín a každej skupine dá nastrihaný materiál </w:t>
            </w:r>
            <w:r w:rsidR="004C2927">
              <w:rPr>
                <w:iCs/>
                <w:color w:val="000000" w:themeColor="text1"/>
                <w:lang w:val="sk-SK"/>
              </w:rPr>
              <w:t>(kartičky s jednotlivými súčasťami kompetencií).</w:t>
            </w:r>
          </w:p>
          <w:p w14:paraId="0F312ED6" w14:textId="77777777" w:rsidR="004C2927" w:rsidRDefault="004C2927" w:rsidP="004C2927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Skupiny majú za úlohu rozdeliť kartičky do troch skupín:</w:t>
            </w:r>
          </w:p>
          <w:p w14:paraId="2C1D822B" w14:textId="77777777" w:rsidR="004C2927" w:rsidRDefault="004C2927" w:rsidP="004C2927">
            <w:pPr>
              <w:pStyle w:val="Odsekzoznamu"/>
              <w:numPr>
                <w:ilvl w:val="1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Kompetencie dôležité pre povolanie „zdravotná sestra“</w:t>
            </w:r>
          </w:p>
          <w:p w14:paraId="5218D64B" w14:textId="77777777" w:rsidR="004C2927" w:rsidRDefault="004C2927" w:rsidP="004C2927">
            <w:pPr>
              <w:pStyle w:val="Odsekzoznamu"/>
              <w:numPr>
                <w:ilvl w:val="1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Kompetencie dôležité pre povolanie „pracovník registračnej pokladne“</w:t>
            </w:r>
          </w:p>
          <w:p w14:paraId="44E11BF9" w14:textId="77777777" w:rsidR="004C2927" w:rsidRDefault="004C2927" w:rsidP="004C2927">
            <w:pPr>
              <w:pStyle w:val="Odsekzoznamu"/>
              <w:numPr>
                <w:ilvl w:val="1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Kompetencie dôležité pre povolanie „programátor“</w:t>
            </w:r>
          </w:p>
          <w:p w14:paraId="1329C76F" w14:textId="5FE48318" w:rsidR="004C2927" w:rsidRPr="008B12AA" w:rsidRDefault="004C2927" w:rsidP="00700F01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 splnení úlohy poradca môže klásť skupinám otázky ohľadom toho, o akú súčasť kompetencií (vedomosti, zručnosti, vlastnosti) pri každej kartičke </w:t>
            </w:r>
            <w:r w:rsidR="00700F01">
              <w:rPr>
                <w:iCs/>
                <w:color w:val="000000" w:themeColor="text1"/>
                <w:lang w:val="sk-SK"/>
              </w:rPr>
              <w:t>ide</w:t>
            </w:r>
            <w:r>
              <w:rPr>
                <w:iCs/>
                <w:color w:val="000000" w:themeColor="text1"/>
                <w:lang w:val="sk-SK"/>
              </w:rPr>
              <w:t xml:space="preserve">. </w:t>
            </w:r>
          </w:p>
        </w:tc>
      </w:tr>
    </w:tbl>
    <w:p w14:paraId="1329C771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8F776F" w14:paraId="1329C774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329C773" w14:textId="6A84D338" w:rsidR="007F20AD" w:rsidRPr="008B12AA" w:rsidRDefault="004C2927" w:rsidP="004C2927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 xml:space="preserve">Táto jednoduchá aktivita je vhodná pre to, aby </w:t>
            </w:r>
            <w:r w:rsidR="00700F01">
              <w:rPr>
                <w:iCs/>
                <w:color w:val="000000" w:themeColor="text1"/>
                <w:lang w:val="sk-SK"/>
              </w:rPr>
              <w:t xml:space="preserve">uchádzači o zamestnanie </w:t>
            </w:r>
            <w:r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 xml:space="preserve"> pochopili pojem kompetencia. Zároveň je to vhodný úvod k ďalšej práci v oblasti dokumentácie a valorizácie nadobudnutých vedomostí a zručností (ďalšie aktivity z okruhu D).</w:t>
            </w:r>
          </w:p>
        </w:tc>
      </w:tr>
    </w:tbl>
    <w:p w14:paraId="1329C775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2D0AFF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BC64F" w14:textId="77777777" w:rsidR="00826C51" w:rsidRDefault="00826C51">
      <w:pPr>
        <w:spacing w:after="0" w:line="240" w:lineRule="auto"/>
      </w:pPr>
      <w:r>
        <w:separator/>
      </w:r>
    </w:p>
  </w:endnote>
  <w:endnote w:type="continuationSeparator" w:id="0">
    <w:p w14:paraId="4070325E" w14:textId="77777777" w:rsidR="00826C51" w:rsidRDefault="0082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4FB6" w14:textId="77777777" w:rsidR="002D0AFF" w:rsidRDefault="002D0AFF" w:rsidP="002D0AFF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2D0AFF" w14:paraId="5245DAC1" w14:textId="77777777" w:rsidTr="002B728D">
          <w:trPr>
            <w:trHeight w:val="727"/>
          </w:trPr>
          <w:tc>
            <w:tcPr>
              <w:tcW w:w="3933" w:type="pct"/>
            </w:tcPr>
            <w:p w14:paraId="4822D01C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A969796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E425863" w14:textId="0FCB98EF" w:rsidR="002D0AFF" w:rsidRDefault="002D0AFF" w:rsidP="002D0AFF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B728D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2B728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2B728D">
                <w:rPr>
                  <w:rFonts w:ascii="Arial" w:hAnsi="Arial" w:cs="Arial"/>
                </w:rPr>
                <w:t>UPSVaR</w:t>
              </w:r>
              <w:proofErr w:type="spellEnd"/>
              <w:r w:rsidR="002B728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CE603A4" w14:textId="77777777" w:rsidR="002D0AFF" w:rsidRDefault="002D0AFF" w:rsidP="002D0AFF">
    <w:pPr>
      <w:pStyle w:val="Pta"/>
      <w:jc w:val="left"/>
    </w:pPr>
  </w:p>
  <w:p w14:paraId="1329C77F" w14:textId="4A6623B2" w:rsidR="00E03366" w:rsidRPr="002D0AFF" w:rsidRDefault="00E03366" w:rsidP="002D0AF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C1DD2" w14:textId="77777777" w:rsidR="00826C51" w:rsidRDefault="00826C51">
      <w:pPr>
        <w:spacing w:after="0" w:line="240" w:lineRule="auto"/>
      </w:pPr>
      <w:r>
        <w:separator/>
      </w:r>
    </w:p>
  </w:footnote>
  <w:footnote w:type="continuationSeparator" w:id="0">
    <w:p w14:paraId="03D1FEA3" w14:textId="77777777" w:rsidR="00826C51" w:rsidRDefault="00826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934890"/>
    <w:multiLevelType w:val="hybridMultilevel"/>
    <w:tmpl w:val="F13A03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A4877"/>
    <w:multiLevelType w:val="hybridMultilevel"/>
    <w:tmpl w:val="8D5A5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8383F"/>
    <w:multiLevelType w:val="hybridMultilevel"/>
    <w:tmpl w:val="480EA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61226"/>
    <w:multiLevelType w:val="hybridMultilevel"/>
    <w:tmpl w:val="B9A221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EA"/>
    <w:rsid w:val="000169CA"/>
    <w:rsid w:val="0006130C"/>
    <w:rsid w:val="00087B4A"/>
    <w:rsid w:val="00091544"/>
    <w:rsid w:val="000B4C99"/>
    <w:rsid w:val="000B6BF9"/>
    <w:rsid w:val="001235EA"/>
    <w:rsid w:val="001A3C1C"/>
    <w:rsid w:val="001C067F"/>
    <w:rsid w:val="001C5700"/>
    <w:rsid w:val="00247135"/>
    <w:rsid w:val="002B24FE"/>
    <w:rsid w:val="002B728D"/>
    <w:rsid w:val="002D0AFF"/>
    <w:rsid w:val="002F7CD4"/>
    <w:rsid w:val="003017DE"/>
    <w:rsid w:val="003219C4"/>
    <w:rsid w:val="00355390"/>
    <w:rsid w:val="00372E15"/>
    <w:rsid w:val="003B105A"/>
    <w:rsid w:val="003C08B8"/>
    <w:rsid w:val="00437126"/>
    <w:rsid w:val="00467A66"/>
    <w:rsid w:val="00483790"/>
    <w:rsid w:val="004A5891"/>
    <w:rsid w:val="004A7D6B"/>
    <w:rsid w:val="004C2927"/>
    <w:rsid w:val="0050172C"/>
    <w:rsid w:val="0053003F"/>
    <w:rsid w:val="00587A23"/>
    <w:rsid w:val="006600C1"/>
    <w:rsid w:val="00681AF8"/>
    <w:rsid w:val="006B7A60"/>
    <w:rsid w:val="006C19DE"/>
    <w:rsid w:val="006D6E5A"/>
    <w:rsid w:val="006E02F0"/>
    <w:rsid w:val="00700F01"/>
    <w:rsid w:val="00703877"/>
    <w:rsid w:val="007224F2"/>
    <w:rsid w:val="00753FE7"/>
    <w:rsid w:val="00792BD0"/>
    <w:rsid w:val="007F20AD"/>
    <w:rsid w:val="008139B6"/>
    <w:rsid w:val="00826C51"/>
    <w:rsid w:val="00895054"/>
    <w:rsid w:val="008B12AA"/>
    <w:rsid w:val="008C5C15"/>
    <w:rsid w:val="008E7F5B"/>
    <w:rsid w:val="008F776F"/>
    <w:rsid w:val="00931BC0"/>
    <w:rsid w:val="00970C6E"/>
    <w:rsid w:val="009C0A25"/>
    <w:rsid w:val="00A03CCE"/>
    <w:rsid w:val="00A572F0"/>
    <w:rsid w:val="00A6239F"/>
    <w:rsid w:val="00AF4D49"/>
    <w:rsid w:val="00BD2831"/>
    <w:rsid w:val="00C51FB0"/>
    <w:rsid w:val="00C61B5A"/>
    <w:rsid w:val="00CC71A4"/>
    <w:rsid w:val="00CF161F"/>
    <w:rsid w:val="00D55CA5"/>
    <w:rsid w:val="00D602C9"/>
    <w:rsid w:val="00D60401"/>
    <w:rsid w:val="00D6601F"/>
    <w:rsid w:val="00D93B3C"/>
    <w:rsid w:val="00DC3FA3"/>
    <w:rsid w:val="00DE18E3"/>
    <w:rsid w:val="00E03366"/>
    <w:rsid w:val="00E40732"/>
    <w:rsid w:val="00E62310"/>
    <w:rsid w:val="00E631CE"/>
    <w:rsid w:val="00E777FA"/>
    <w:rsid w:val="00EB72F8"/>
    <w:rsid w:val="00F24A46"/>
    <w:rsid w:val="00F750D9"/>
    <w:rsid w:val="00F752A3"/>
    <w:rsid w:val="00F869EA"/>
    <w:rsid w:val="00FB64D6"/>
    <w:rsid w:val="00FC7CCD"/>
    <w:rsid w:val="00FE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9C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06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6130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6130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6130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6130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30C"/>
    <w:rPr>
      <w:color w:val="808080"/>
    </w:rPr>
  </w:style>
  <w:style w:type="paragraph" w:styleId="Bezriadkovania">
    <w:name w:val="No Spacing"/>
    <w:uiPriority w:val="36"/>
    <w:qFormat/>
    <w:rsid w:val="0006130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6130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6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130C"/>
  </w:style>
  <w:style w:type="paragraph" w:styleId="Pta">
    <w:name w:val="footer"/>
    <w:basedOn w:val="Normlny"/>
    <w:link w:val="PtaChar"/>
    <w:uiPriority w:val="99"/>
    <w:unhideWhenUsed/>
    <w:rsid w:val="0006130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6130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61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613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6130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6130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6130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6130C"/>
  </w:style>
  <w:style w:type="paragraph" w:customStyle="1" w:styleId="SpaceBefore">
    <w:name w:val="Space Before"/>
    <w:basedOn w:val="Normlny"/>
    <w:uiPriority w:val="2"/>
    <w:qFormat/>
    <w:rsid w:val="0006130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06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6130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6130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6130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6130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30C"/>
    <w:rPr>
      <w:color w:val="808080"/>
    </w:rPr>
  </w:style>
  <w:style w:type="paragraph" w:styleId="Bezriadkovania">
    <w:name w:val="No Spacing"/>
    <w:uiPriority w:val="36"/>
    <w:qFormat/>
    <w:rsid w:val="0006130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6130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6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130C"/>
  </w:style>
  <w:style w:type="paragraph" w:styleId="Pta">
    <w:name w:val="footer"/>
    <w:basedOn w:val="Normlny"/>
    <w:link w:val="PtaChar"/>
    <w:uiPriority w:val="99"/>
    <w:unhideWhenUsed/>
    <w:rsid w:val="0006130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6130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61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613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6130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6130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6130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6130C"/>
  </w:style>
  <w:style w:type="paragraph" w:customStyle="1" w:styleId="SpaceBefore">
    <w:name w:val="Space Before"/>
    <w:basedOn w:val="Normlny"/>
    <w:uiPriority w:val="2"/>
    <w:qFormat/>
    <w:rsid w:val="0006130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163A39A0642CE9875A9640CD64A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1397145-1B16-4564-A818-CB68E8E8713C}"/>
      </w:docPartPr>
      <w:docPartBody>
        <w:p w:rsidR="00107AB8" w:rsidRDefault="00C12972">
          <w:pPr>
            <w:pStyle w:val="F15163A39A0642CE9875A9640CD64A4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051708FD60E4D028C50203BDABCC4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D02E94-9AEA-41AD-A634-7901A356DA0D}"/>
      </w:docPartPr>
      <w:docPartBody>
        <w:p w:rsidR="00107AB8" w:rsidRDefault="00C12972">
          <w:pPr>
            <w:pStyle w:val="7051708FD60E4D028C50203BDABCC40E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3A9D0125B83B4C0B950D2007A4A5132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13516F-CF91-445F-95B0-04F453DF5E81}"/>
      </w:docPartPr>
      <w:docPartBody>
        <w:p w:rsidR="00107AB8" w:rsidRDefault="00C12972">
          <w:pPr>
            <w:pStyle w:val="3A9D0125B83B4C0B950D2007A4A51326"/>
          </w:pPr>
          <w:r>
            <w:t>názov metódy</w:t>
          </w:r>
        </w:p>
      </w:docPartBody>
    </w:docPart>
    <w:docPart>
      <w:docPartPr>
        <w:name w:val="CC44CBCF99194455836E25A2946B318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F83AE81-64D9-4BC9-99C4-ABC58CE16C35}"/>
      </w:docPartPr>
      <w:docPartBody>
        <w:p w:rsidR="00107AB8" w:rsidRDefault="00C12972">
          <w:pPr>
            <w:pStyle w:val="CC44CBCF99194455836E25A2946B3181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0BACE90F471D44A599042F2365B1B3A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C04E06D-9E62-4F8B-B353-A4B041209B25}"/>
      </w:docPartPr>
      <w:docPartBody>
        <w:p w:rsidR="00107AB8" w:rsidRDefault="00C12972">
          <w:pPr>
            <w:pStyle w:val="0BACE90F471D44A599042F2365B1B3A6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54CD433F44FF47D5A07BCE6816FA2D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B120F2-5DE5-4C8B-AC14-47ECF7BBB1EB}"/>
      </w:docPartPr>
      <w:docPartBody>
        <w:p w:rsidR="00107AB8" w:rsidRDefault="00C12972">
          <w:pPr>
            <w:pStyle w:val="54CD433F44FF47D5A07BCE6816FA2D9D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C511245AD4C1416CA143A89E3F1EB18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652AF5-4530-49A7-96E4-77FA11486FE2}"/>
      </w:docPartPr>
      <w:docPartBody>
        <w:p w:rsidR="00107AB8" w:rsidRDefault="00C12972">
          <w:pPr>
            <w:pStyle w:val="C511245AD4C1416CA143A89E3F1EB185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2972"/>
    <w:rsid w:val="00107AB8"/>
    <w:rsid w:val="0017786D"/>
    <w:rsid w:val="00482F81"/>
    <w:rsid w:val="007C02A7"/>
    <w:rsid w:val="00956B18"/>
    <w:rsid w:val="00B66C95"/>
    <w:rsid w:val="00C12972"/>
    <w:rsid w:val="00F07663"/>
    <w:rsid w:val="00F975D0"/>
    <w:rsid w:val="00F97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A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07AB8"/>
    <w:rPr>
      <w:color w:val="808080"/>
    </w:rPr>
  </w:style>
  <w:style w:type="paragraph" w:customStyle="1" w:styleId="F15163A39A0642CE9875A9640CD64A4A">
    <w:name w:val="F15163A39A0642CE9875A9640CD64A4A"/>
    <w:rsid w:val="00107AB8"/>
  </w:style>
  <w:style w:type="paragraph" w:customStyle="1" w:styleId="7051708FD60E4D028C50203BDABCC40E">
    <w:name w:val="7051708FD60E4D028C50203BDABCC40E"/>
    <w:rsid w:val="00107AB8"/>
  </w:style>
  <w:style w:type="paragraph" w:customStyle="1" w:styleId="3A9D0125B83B4C0B950D2007A4A51326">
    <w:name w:val="3A9D0125B83B4C0B950D2007A4A51326"/>
    <w:rsid w:val="00107AB8"/>
  </w:style>
  <w:style w:type="paragraph" w:customStyle="1" w:styleId="CC44CBCF99194455836E25A2946B3181">
    <w:name w:val="CC44CBCF99194455836E25A2946B3181"/>
    <w:rsid w:val="00107AB8"/>
  </w:style>
  <w:style w:type="paragraph" w:customStyle="1" w:styleId="0BACE90F471D44A599042F2365B1B3A6">
    <w:name w:val="0BACE90F471D44A599042F2365B1B3A6"/>
    <w:rsid w:val="00107AB8"/>
  </w:style>
  <w:style w:type="paragraph" w:customStyle="1" w:styleId="54CD433F44FF47D5A07BCE6816FA2D9D">
    <w:name w:val="54CD433F44FF47D5A07BCE6816FA2D9D"/>
    <w:rsid w:val="00107AB8"/>
  </w:style>
  <w:style w:type="paragraph" w:customStyle="1" w:styleId="C511245AD4C1416CA143A89E3F1EB185">
    <w:name w:val="C511245AD4C1416CA143A89E3F1EB185"/>
    <w:rsid w:val="00107A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21E41-D773-4143-9CD8-770FFDD1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SKLADANIE KOMPETENCIÍ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8</cp:revision>
  <dcterms:created xsi:type="dcterms:W3CDTF">2015-07-12T18:55:00Z</dcterms:created>
  <dcterms:modified xsi:type="dcterms:W3CDTF">2016-08-09T12:09:00Z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