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B1" w:rsidRPr="000C6CC9" w:rsidRDefault="000C6CC9" w:rsidP="000C6CC9">
      <w:pPr>
        <w:pStyle w:val="Nadpismetodiky"/>
        <w:rPr>
          <w:color w:val="305C1E"/>
        </w:rPr>
      </w:pPr>
      <w:r>
        <w:rPr>
          <w:color w:val="305C1E"/>
        </w:rPr>
        <w:t>Názov vystihujúci problém, motivačný</w:t>
      </w:r>
    </w:p>
    <w:tbl>
      <w:tblPr>
        <w:tblW w:w="4996" w:type="pct"/>
        <w:jc w:val="center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shd w:val="clear" w:color="auto" w:fill="D6E3BC"/>
        <w:tblLook w:val="04A0"/>
      </w:tblPr>
      <w:tblGrid>
        <w:gridCol w:w="5221"/>
        <w:gridCol w:w="4965"/>
      </w:tblGrid>
      <w:tr w:rsidR="006214B1" w:rsidRPr="009C2099" w:rsidTr="00264D93">
        <w:trPr>
          <w:trHeight w:val="137"/>
          <w:jc w:val="center"/>
        </w:trPr>
        <w:tc>
          <w:tcPr>
            <w:tcW w:w="2563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6214B1" w:rsidRPr="00BF6A3D" w:rsidRDefault="00D50FCE" w:rsidP="00D50FCE">
            <w:pPr>
              <w:spacing w:before="0" w:line="240" w:lineRule="auto"/>
              <w:jc w:val="left"/>
              <w:rPr>
                <w:b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Tematický celok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 Téma</w:t>
            </w:r>
          </w:p>
        </w:tc>
        <w:tc>
          <w:tcPr>
            <w:tcW w:w="2437" w:type="pct"/>
            <w:tcBorders>
              <w:top w:val="single" w:sz="18" w:space="0" w:color="538135" w:themeColor="accent6" w:themeShade="BF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6214B1" w:rsidRPr="00BF6A3D" w:rsidRDefault="00D50FCE" w:rsidP="00C53AD7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ISCED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="00C53AD7" w:rsidRPr="00BF6A3D">
              <w:rPr>
                <w:b/>
                <w:i/>
                <w:color w:val="305C1E"/>
                <w:sz w:val="22"/>
              </w:rPr>
              <w:t>Odporúčaný ročník</w:t>
            </w:r>
          </w:p>
        </w:tc>
      </w:tr>
      <w:tr w:rsidR="006214B1" w:rsidRPr="00B35470" w:rsidTr="00264D93">
        <w:trPr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vAlign w:val="center"/>
          </w:tcPr>
          <w:p w:rsidR="006214B1" w:rsidRPr="009A4E87" w:rsidRDefault="006214B1" w:rsidP="000B5B6E">
            <w:pPr>
              <w:spacing w:before="0" w:line="240" w:lineRule="auto"/>
              <w:jc w:val="left"/>
              <w:rPr>
                <w:color w:val="FF0000"/>
              </w:rPr>
            </w:pPr>
            <w:r w:rsidRPr="009A4E87">
              <w:rPr>
                <w:color w:val="FF0000"/>
              </w:rPr>
              <w:t>Tematický celok podľa ŠVP, téma podľa ŠVP</w:t>
            </w:r>
          </w:p>
          <w:p w:rsidR="006214B1" w:rsidRPr="006E2674" w:rsidRDefault="006214B1" w:rsidP="000B5B6E">
            <w:pPr>
              <w:spacing w:before="0" w:line="240" w:lineRule="auto"/>
              <w:jc w:val="left"/>
              <w:rPr>
                <w:color w:val="1D1B11"/>
                <w:sz w:val="22"/>
              </w:rPr>
            </w:pPr>
            <w:r w:rsidRPr="006E2674">
              <w:rPr>
                <w:color w:val="1D1B11"/>
                <w:sz w:val="22"/>
              </w:rPr>
              <w:t>Pohyb a sila</w:t>
            </w:r>
          </w:p>
          <w:p w:rsidR="006214B1" w:rsidRPr="003A0970" w:rsidRDefault="00D50FCE" w:rsidP="00D50FCE">
            <w:pPr>
              <w:spacing w:before="0" w:line="240" w:lineRule="auto"/>
              <w:jc w:val="left"/>
              <w:rPr>
                <w:b/>
                <w:color w:val="1D1B11"/>
              </w:rPr>
            </w:pPr>
            <w:r>
              <w:rPr>
                <w:color w:val="333300"/>
                <w:sz w:val="22"/>
              </w:rPr>
              <w:t>Pohyb telesa vo vzduchu</w:t>
            </w:r>
            <w:r w:rsidR="00C53AD7">
              <w:rPr>
                <w:color w:val="333300"/>
                <w:sz w:val="22"/>
              </w:rPr>
              <w:t xml:space="preserve"> </w:t>
            </w:r>
            <w:r w:rsidR="00C53AD7" w:rsidRPr="00C53AD7">
              <w:rPr>
                <w:color w:val="FF0000"/>
              </w:rPr>
              <w:t>(v prípade rozšírenia uviesť)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  <w:vAlign w:val="center"/>
          </w:tcPr>
          <w:p w:rsidR="006214B1" w:rsidRPr="00891AF0" w:rsidRDefault="00C53AD7" w:rsidP="000C6CC9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Štandardne ide o jednu vyuč. hodinu, inak uviesť odporúčaný rozsah</w:t>
            </w:r>
            <w:r w:rsidR="00264D93">
              <w:rPr>
                <w:color w:val="FF0000"/>
              </w:rPr>
              <w:t xml:space="preserve"> (napr. ISCED 3 / 1. ročník / 2 vyuč. hodiny)</w:t>
            </w:r>
            <w:r w:rsidR="00BA35BE">
              <w:rPr>
                <w:color w:val="FF0000"/>
              </w:rPr>
              <w:t xml:space="preserve">. </w:t>
            </w:r>
            <w:r w:rsidR="006214B1">
              <w:rPr>
                <w:sz w:val="24"/>
                <w:szCs w:val="24"/>
              </w:rPr>
              <w:br/>
            </w:r>
          </w:p>
        </w:tc>
      </w:tr>
      <w:tr w:rsidR="00930E44" w:rsidRPr="009C2099" w:rsidTr="00264D93">
        <w:trPr>
          <w:trHeight w:val="78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30E44" w:rsidRPr="00BF6A3D" w:rsidRDefault="00F44AD6" w:rsidP="00C078AC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Ciele</w:t>
            </w:r>
          </w:p>
        </w:tc>
      </w:tr>
      <w:tr w:rsidR="006214B1" w:rsidRPr="009C2099" w:rsidTr="00264D93">
        <w:trPr>
          <w:trHeight w:val="7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6214B1" w:rsidRPr="00BF6A3D" w:rsidRDefault="006214B1" w:rsidP="00E077D8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BF6A3D">
              <w:rPr>
                <w:b/>
                <w:i/>
                <w:color w:val="305C1E"/>
                <w:sz w:val="22"/>
              </w:rPr>
              <w:t>osvojované</w:t>
            </w:r>
            <w:r w:rsidRPr="00BF6A3D">
              <w:rPr>
                <w:b/>
                <w:i/>
                <w:color w:val="305C1E"/>
                <w:sz w:val="22"/>
              </w:rPr>
              <w:t xml:space="preserve"> vedomosti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6214B1" w:rsidRPr="00BF6A3D" w:rsidRDefault="006214B1" w:rsidP="00E077D8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BF6A3D">
              <w:rPr>
                <w:b/>
                <w:i/>
                <w:color w:val="305C1E"/>
                <w:sz w:val="22"/>
              </w:rPr>
              <w:t>rozvíjané</w:t>
            </w:r>
            <w:r w:rsidRPr="00BF6A3D">
              <w:rPr>
                <w:b/>
                <w:i/>
                <w:color w:val="305C1E"/>
                <w:sz w:val="22"/>
              </w:rPr>
              <w:t xml:space="preserve"> zručnosti a</w:t>
            </w:r>
            <w:r w:rsidR="00264D93">
              <w:rPr>
                <w:b/>
                <w:i/>
                <w:color w:val="305C1E"/>
                <w:sz w:val="22"/>
              </w:rPr>
              <w:t> </w:t>
            </w:r>
            <w:r w:rsidRPr="00BF6A3D">
              <w:rPr>
                <w:b/>
                <w:i/>
                <w:color w:val="305C1E"/>
                <w:sz w:val="22"/>
              </w:rPr>
              <w:t>spôsobilosti</w:t>
            </w:r>
          </w:p>
        </w:tc>
      </w:tr>
      <w:tr w:rsidR="006214B1" w:rsidRPr="00813849" w:rsidTr="00264D93">
        <w:trPr>
          <w:trHeight w:val="965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6214B1" w:rsidRPr="009A4E87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  <w:color w:val="FF0000"/>
              </w:rPr>
            </w:pPr>
            <w:r w:rsidRPr="009A4E87">
              <w:rPr>
                <w:bCs w:val="0"/>
                <w:color w:val="FF0000"/>
              </w:rPr>
              <w:t xml:space="preserve">Výkonový štandard v poznatkovej oblasti, čo </w:t>
            </w:r>
            <w:r w:rsidR="00BA35BE">
              <w:rPr>
                <w:bCs w:val="0"/>
                <w:color w:val="FF0000"/>
              </w:rPr>
              <w:t>sa</w:t>
            </w:r>
            <w:r w:rsidRPr="009A4E87">
              <w:rPr>
                <w:bCs w:val="0"/>
                <w:color w:val="FF0000"/>
              </w:rPr>
              <w:t xml:space="preserve"> žiak</w:t>
            </w:r>
            <w:r w:rsidR="00BA35BE">
              <w:rPr>
                <w:bCs w:val="0"/>
                <w:color w:val="FF0000"/>
              </w:rPr>
              <w:t xml:space="preserve"> </w:t>
            </w:r>
            <w:r w:rsidRPr="009A4E87">
              <w:rPr>
                <w:bCs w:val="0"/>
                <w:color w:val="FF0000"/>
              </w:rPr>
              <w:t>naučí</w:t>
            </w:r>
          </w:p>
          <w:p w:rsidR="006214B1" w:rsidRPr="00B3139D" w:rsidRDefault="006214B1" w:rsidP="000C6CC9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6214B1" w:rsidRDefault="0012506E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3"/>
              <w:jc w:val="left"/>
              <w:rPr>
                <w:bCs w:val="0"/>
                <w:color w:val="FF0000"/>
              </w:rPr>
            </w:pPr>
            <w:hyperlink w:anchor="_Schéma_bádateľských_zručností" w:history="1">
              <w:r w:rsidR="006214B1" w:rsidRPr="006E2674">
                <w:rPr>
                  <w:rStyle w:val="Hypertextovprepojenie"/>
                  <w:bCs w:val="0"/>
                </w:rPr>
                <w:t>Výkonový štandard v oblasti bádateľských zručn</w:t>
              </w:r>
              <w:r w:rsidR="00B3139D">
                <w:rPr>
                  <w:rStyle w:val="Hypertextovprepojenie"/>
                  <w:bCs w:val="0"/>
                </w:rPr>
                <w:t>ostí na základe</w:t>
              </w:r>
              <w:r w:rsidR="00BA35BE">
                <w:rPr>
                  <w:rStyle w:val="Hypertextovprepojenie"/>
                  <w:bCs w:val="0"/>
                </w:rPr>
                <w:t xml:space="preserve"> schémy bádateľských</w:t>
              </w:r>
              <w:r w:rsidR="006214B1" w:rsidRPr="006E2674">
                <w:rPr>
                  <w:rStyle w:val="Hypertextovprepojenie"/>
                  <w:bCs w:val="0"/>
                </w:rPr>
                <w:t xml:space="preserve"> zručností, </w:t>
              </w:r>
              <w:r w:rsidR="006214B1">
                <w:rPr>
                  <w:rStyle w:val="Hypertextovprepojenie"/>
                  <w:bCs w:val="0"/>
                </w:rPr>
                <w:t xml:space="preserve">zo schémy zvoliť dominantne </w:t>
              </w:r>
              <w:r w:rsidR="006214B1" w:rsidRPr="006E2674">
                <w:rPr>
                  <w:rStyle w:val="Hypertextovprepojenie"/>
                  <w:bCs w:val="0"/>
                </w:rPr>
                <w:t xml:space="preserve"> rozvíjané bádateľské zručnosti</w:t>
              </w:r>
            </w:hyperlink>
            <w:r w:rsidR="00C53AD7">
              <w:rPr>
                <w:rStyle w:val="Hypertextovprepojenie"/>
                <w:bCs w:val="0"/>
              </w:rPr>
              <w:t xml:space="preserve">, </w:t>
            </w:r>
            <w:r w:rsidR="009B4331">
              <w:rPr>
                <w:rStyle w:val="Hypertextovprepojenie"/>
                <w:bCs w:val="0"/>
              </w:rPr>
              <w:t xml:space="preserve">CT. </w:t>
            </w:r>
          </w:p>
          <w:p w:rsidR="006214B1" w:rsidRPr="00A67477" w:rsidRDefault="006214B1" w:rsidP="000C6CC9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</w:tc>
      </w:tr>
      <w:tr w:rsidR="00F44AD6" w:rsidRPr="009C2099" w:rsidTr="00264D93">
        <w:trPr>
          <w:trHeight w:val="225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F44AD6" w:rsidRPr="00802662" w:rsidRDefault="00F44AD6" w:rsidP="000B5B6E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Požiadavky na vstupné vedomosti a zručnosti</w:t>
            </w:r>
            <w:r w:rsidRPr="00B625B9">
              <w:rPr>
                <w:b/>
                <w:i/>
                <w:color w:val="FFFFFF" w:themeColor="background1"/>
                <w:sz w:val="22"/>
              </w:rPr>
              <w:t xml:space="preserve"> </w:t>
            </w:r>
          </w:p>
        </w:tc>
      </w:tr>
      <w:tr w:rsidR="00014BD3" w:rsidRPr="00546348" w:rsidTr="00264D93">
        <w:trPr>
          <w:trHeight w:val="1529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014BD3" w:rsidRDefault="00014BD3" w:rsidP="000B5B6E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  <w:color w:val="FF0000"/>
              </w:rPr>
            </w:pPr>
            <w:r w:rsidRPr="006D300A">
              <w:rPr>
                <w:bCs w:val="0"/>
                <w:color w:val="FF0000"/>
              </w:rPr>
              <w:t>Požiadavky na vedomosti a zručnosti z daného predmetu ale aj min. potrebné požiadavky na zručnost</w:t>
            </w:r>
            <w:r w:rsidR="00B3139D">
              <w:rPr>
                <w:bCs w:val="0"/>
                <w:color w:val="FF0000"/>
              </w:rPr>
              <w:t>i</w:t>
            </w:r>
            <w:r w:rsidRPr="006D300A">
              <w:rPr>
                <w:bCs w:val="0"/>
                <w:color w:val="FF0000"/>
              </w:rPr>
              <w:t xml:space="preserve"> s </w:t>
            </w:r>
            <w:r>
              <w:rPr>
                <w:bCs w:val="0"/>
                <w:color w:val="FF0000"/>
              </w:rPr>
              <w:t>D</w:t>
            </w:r>
            <w:r w:rsidRPr="006D300A">
              <w:rPr>
                <w:bCs w:val="0"/>
                <w:color w:val="FF0000"/>
              </w:rPr>
              <w:t>T.</w:t>
            </w:r>
          </w:p>
          <w:p w:rsidR="00014BD3" w:rsidRPr="00B3139D" w:rsidRDefault="00014BD3" w:rsidP="000C6CC9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</w:tc>
      </w:tr>
      <w:tr w:rsidR="00F44AD6" w:rsidRPr="009C2099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F44AD6" w:rsidRPr="00BA35BE" w:rsidRDefault="00F44AD6" w:rsidP="00464BB4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Riešený didaktický problém</w:t>
            </w:r>
          </w:p>
        </w:tc>
      </w:tr>
      <w:tr w:rsidR="00F44AD6" w:rsidRPr="009C2099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auto"/>
            <w:vAlign w:val="center"/>
          </w:tcPr>
          <w:p w:rsidR="00F44AD6" w:rsidRDefault="00F44AD6" w:rsidP="00F44AD6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  <w:color w:val="FF0000"/>
              </w:rPr>
            </w:pPr>
            <w:r w:rsidRPr="006D300A">
              <w:rPr>
                <w:bCs w:val="0"/>
                <w:color w:val="FF0000"/>
              </w:rPr>
              <w:t xml:space="preserve">Sformulovať problémy, s ktorými sa v súčasnom vzdelávaní učitelia stretávajú pri preberaní danej témy. </w:t>
            </w:r>
            <w:r w:rsidR="000770D4">
              <w:rPr>
                <w:bCs w:val="0"/>
                <w:color w:val="FF0000"/>
              </w:rPr>
              <w:t>Doplniť o </w:t>
            </w:r>
            <w:proofErr w:type="spellStart"/>
            <w:r w:rsidR="000770D4" w:rsidRPr="006D300A">
              <w:rPr>
                <w:bCs w:val="0"/>
                <w:color w:val="FF0000"/>
              </w:rPr>
              <w:t>miskoncepcie</w:t>
            </w:r>
            <w:proofErr w:type="spellEnd"/>
            <w:r w:rsidR="000770D4">
              <w:rPr>
                <w:bCs w:val="0"/>
                <w:color w:val="FF0000"/>
              </w:rPr>
              <w:t xml:space="preserve">, </w:t>
            </w:r>
            <w:r w:rsidR="002A0E43">
              <w:rPr>
                <w:bCs w:val="0"/>
                <w:color w:val="FF0000"/>
              </w:rPr>
              <w:t>ak ich vieme identifikovať</w:t>
            </w:r>
            <w:r w:rsidR="000770D4">
              <w:rPr>
                <w:bCs w:val="0"/>
                <w:color w:val="FF0000"/>
              </w:rPr>
              <w:t xml:space="preserve">. </w:t>
            </w:r>
            <w:r w:rsidRPr="006D300A">
              <w:rPr>
                <w:bCs w:val="0"/>
                <w:color w:val="FF0000"/>
              </w:rPr>
              <w:t>Ide o odôvodnenie, prečo táto metodika má zmysel.</w:t>
            </w:r>
          </w:p>
          <w:p w:rsidR="00F44AD6" w:rsidRPr="00B3139D" w:rsidRDefault="00F44AD6" w:rsidP="00014BD3">
            <w:pPr>
              <w:tabs>
                <w:tab w:val="clear" w:pos="709"/>
              </w:tabs>
              <w:autoSpaceDE/>
              <w:autoSpaceDN/>
              <w:rPr>
                <w:b/>
                <w:i/>
                <w:color w:val="333300"/>
                <w:sz w:val="22"/>
                <w:szCs w:val="22"/>
              </w:rPr>
            </w:pPr>
          </w:p>
        </w:tc>
      </w:tr>
      <w:tr w:rsidR="006214B1" w:rsidRPr="009C2099" w:rsidTr="00264D93">
        <w:trPr>
          <w:trHeight w:val="330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6214B1" w:rsidRPr="00BF6A3D" w:rsidRDefault="00824174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Dominantné vyučovaci</w:t>
            </w:r>
            <w:r w:rsidR="00B930C0" w:rsidRPr="00BF6A3D">
              <w:rPr>
                <w:b/>
                <w:i/>
                <w:color w:val="305C1E"/>
                <w:sz w:val="22"/>
              </w:rPr>
              <w:t>e</w:t>
            </w:r>
            <w:r w:rsidRPr="00BF6A3D">
              <w:rPr>
                <w:b/>
                <w:i/>
                <w:color w:val="305C1E"/>
                <w:sz w:val="22"/>
              </w:rPr>
              <w:t xml:space="preserve"> metódy a</w:t>
            </w:r>
            <w:r w:rsidR="001927CF">
              <w:rPr>
                <w:b/>
                <w:i/>
                <w:color w:val="305C1E"/>
                <w:sz w:val="22"/>
              </w:rPr>
              <w:t> </w:t>
            </w:r>
            <w:r w:rsidR="006214B1" w:rsidRPr="00BF6A3D">
              <w:rPr>
                <w:b/>
                <w:i/>
                <w:color w:val="305C1E"/>
                <w:sz w:val="22"/>
              </w:rPr>
              <w:t>formy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6214B1" w:rsidRPr="00BF6A3D" w:rsidRDefault="00BA35BE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Príprava učiteľa a</w:t>
            </w:r>
            <w:r w:rsidR="00264D93">
              <w:rPr>
                <w:b/>
                <w:i/>
                <w:color w:val="305C1E"/>
                <w:sz w:val="22"/>
              </w:rPr>
              <w:t> </w:t>
            </w:r>
            <w:r w:rsidRPr="00BF6A3D">
              <w:rPr>
                <w:b/>
                <w:i/>
                <w:color w:val="305C1E"/>
                <w:sz w:val="22"/>
              </w:rPr>
              <w:t>pomôcky</w:t>
            </w:r>
          </w:p>
        </w:tc>
      </w:tr>
      <w:tr w:rsidR="006214B1" w:rsidRPr="00E73873" w:rsidTr="00264D93">
        <w:trPr>
          <w:trHeight w:val="582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6214B1" w:rsidRPr="00A20C0E" w:rsidRDefault="0012506E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rStyle w:val="Hypertextovprepojenie"/>
              </w:rPr>
            </w:pPr>
            <w:hyperlink w:anchor="_Bádateľský_orientované_vyučovanie," w:history="1">
              <w:r w:rsidR="006214B1" w:rsidRPr="00BF7DDD">
                <w:rPr>
                  <w:rStyle w:val="Hypertextovprepojenie"/>
                  <w:bCs w:val="0"/>
                </w:rPr>
                <w:t>Metóda bádateľsky orientovaného vyučovania, resp. úroveň bádateľskej aktivity, z hierarchie BOV vybrať úroveň odpovedajúcu aktivite</w:t>
              </w:r>
            </w:hyperlink>
            <w:r w:rsidR="00264D93">
              <w:rPr>
                <w:bCs w:val="0"/>
                <w:color w:val="FF0000"/>
              </w:rPr>
              <w:t>.</w:t>
            </w:r>
          </w:p>
          <w:p w:rsidR="006214B1" w:rsidRPr="00A2061D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B050"/>
              </w:rPr>
            </w:pPr>
            <w:r>
              <w:rPr>
                <w:bCs w:val="0"/>
                <w:color w:val="FF0000"/>
              </w:rPr>
              <w:t xml:space="preserve">Iné použité metódy: uviesť v prípade, že sa využívajú iné metódy, napr. projektová metóda, učíme sa navzájom, a pod. </w:t>
            </w:r>
          </w:p>
          <w:p w:rsidR="006214B1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Organizačné formy: skupinová (koľko skupín, ako je </w:t>
            </w:r>
            <w:r w:rsidR="00264D93">
              <w:rPr>
                <w:bCs w:val="0"/>
                <w:color w:val="FF0000"/>
              </w:rPr>
              <w:t>hodina organizovaná), frontálna</w:t>
            </w:r>
          </w:p>
          <w:p w:rsidR="006214B1" w:rsidRPr="00A10415" w:rsidRDefault="006214B1" w:rsidP="000C6CC9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</w:rPr>
            </w:pP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6214B1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  <w:r w:rsidRPr="00C10447">
              <w:rPr>
                <w:color w:val="FF0000"/>
              </w:rPr>
              <w:t xml:space="preserve">Zoznam najdôležitejších pomôcok, </w:t>
            </w:r>
            <w:r>
              <w:rPr>
                <w:color w:val="FF0000"/>
              </w:rPr>
              <w:t xml:space="preserve">včítane </w:t>
            </w:r>
            <w:r w:rsidRPr="00C10447">
              <w:rPr>
                <w:color w:val="FF0000"/>
              </w:rPr>
              <w:t xml:space="preserve">využívaných softvérov, </w:t>
            </w:r>
            <w:proofErr w:type="spellStart"/>
            <w:r w:rsidRPr="00C10447">
              <w:rPr>
                <w:color w:val="FF0000"/>
              </w:rPr>
              <w:t>e-nástrojov</w:t>
            </w:r>
            <w:proofErr w:type="spellEnd"/>
            <w:r w:rsidRPr="00C10447">
              <w:rPr>
                <w:color w:val="FF0000"/>
              </w:rPr>
              <w:t xml:space="preserve"> (ktoré sú pripravené pre túto metodiku alebo tie, ktoré sa nachádzajú </w:t>
            </w:r>
            <w:proofErr w:type="spellStart"/>
            <w:r w:rsidRPr="00C10447">
              <w:rPr>
                <w:color w:val="FF0000"/>
              </w:rPr>
              <w:t>online</w:t>
            </w:r>
            <w:proofErr w:type="spellEnd"/>
            <w:r w:rsidRPr="00C10447">
              <w:rPr>
                <w:color w:val="FF0000"/>
              </w:rPr>
              <w:t xml:space="preserve"> na webe, napr. </w:t>
            </w:r>
            <w:proofErr w:type="spellStart"/>
            <w:r w:rsidRPr="00C10447">
              <w:rPr>
                <w:color w:val="FF0000"/>
              </w:rPr>
              <w:t>Digi</w:t>
            </w:r>
            <w:proofErr w:type="spellEnd"/>
            <w:r w:rsidRPr="00C10447">
              <w:rPr>
                <w:color w:val="FF0000"/>
              </w:rPr>
              <w:t xml:space="preserve"> portál, Planéta vedomostí,...)</w:t>
            </w:r>
            <w:r>
              <w:rPr>
                <w:color w:val="FF0000"/>
              </w:rPr>
              <w:t xml:space="preserve">, elektronických súborov (súbor pripravený pre meranie pomocou senzorov, pre </w:t>
            </w:r>
            <w:proofErr w:type="spellStart"/>
            <w:r>
              <w:rPr>
                <w:color w:val="FF0000"/>
              </w:rPr>
              <w:t>videomeranie</w:t>
            </w:r>
            <w:proofErr w:type="spellEnd"/>
            <w:r>
              <w:rPr>
                <w:color w:val="FF0000"/>
              </w:rPr>
              <w:t>, modelovanie na počítači)</w:t>
            </w:r>
          </w:p>
          <w:p w:rsidR="006214B1" w:rsidRPr="000C6CC9" w:rsidRDefault="006214B1" w:rsidP="000C6CC9">
            <w:pPr>
              <w:tabs>
                <w:tab w:val="clear" w:pos="709"/>
              </w:tabs>
              <w:autoSpaceDE/>
              <w:autoSpaceDN/>
              <w:spacing w:before="0"/>
              <w:rPr>
                <w:bCs w:val="0"/>
              </w:rPr>
            </w:pPr>
          </w:p>
        </w:tc>
      </w:tr>
      <w:tr w:rsidR="00014BD3" w:rsidRPr="00E73873" w:rsidTr="00264D93">
        <w:trPr>
          <w:trHeight w:val="133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014BD3" w:rsidRPr="00065D99" w:rsidRDefault="00014BD3" w:rsidP="00BF6A3D">
            <w:pPr>
              <w:spacing w:before="0" w:line="240" w:lineRule="auto"/>
              <w:jc w:val="left"/>
              <w:rPr>
                <w:color w:val="FF0000"/>
              </w:rPr>
            </w:pPr>
            <w:r w:rsidRPr="00BF6A3D">
              <w:rPr>
                <w:b/>
                <w:i/>
                <w:color w:val="305C1E"/>
                <w:sz w:val="22"/>
              </w:rPr>
              <w:t>Diagnostika splnenia vzdelávacích cieľov</w:t>
            </w:r>
          </w:p>
        </w:tc>
      </w:tr>
      <w:tr w:rsidR="00014BD3" w:rsidRPr="00E73873" w:rsidTr="00264D93">
        <w:trPr>
          <w:trHeight w:val="582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auto"/>
          </w:tcPr>
          <w:p w:rsidR="00014BD3" w:rsidRPr="00065D99" w:rsidRDefault="00014BD3" w:rsidP="00264D93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  <w:r w:rsidRPr="00065D99">
              <w:rPr>
                <w:color w:val="FF0000"/>
              </w:rPr>
              <w:t>Charakteriz</w:t>
            </w:r>
            <w:r w:rsidR="00E00950" w:rsidRPr="00065D99">
              <w:rPr>
                <w:color w:val="FF0000"/>
              </w:rPr>
              <w:t xml:space="preserve">ovať </w:t>
            </w:r>
            <w:r w:rsidRPr="00065D99">
              <w:rPr>
                <w:color w:val="FF0000"/>
              </w:rPr>
              <w:t>spôsob, ako sa učiteľ uistí, že vyučovacia hodina bola úspešná, teda že žiaci splnili vzdelávacie ciele</w:t>
            </w:r>
            <w:r w:rsidR="00E00950" w:rsidRPr="00065D99">
              <w:rPr>
                <w:color w:val="FF0000"/>
              </w:rPr>
              <w:t xml:space="preserve">. </w:t>
            </w:r>
            <w:r w:rsidR="00264D93">
              <w:rPr>
                <w:color w:val="FF0000"/>
              </w:rPr>
              <w:t>V tejto časti budú určené nástroje, ktoré učiteľ budem mať k dispozícii v metodike</w:t>
            </w:r>
            <w:r w:rsidR="00E00950" w:rsidRPr="00065D99">
              <w:rPr>
                <w:color w:val="FF0000"/>
              </w:rPr>
              <w:t>.</w:t>
            </w:r>
          </w:p>
        </w:tc>
      </w:tr>
    </w:tbl>
    <w:p w:rsidR="000C6CC9" w:rsidRDefault="000C6CC9"/>
    <w:p w:rsidR="000C6CC9" w:rsidRDefault="000C6CC9"/>
    <w:p w:rsidR="000C6CC9" w:rsidRDefault="000C6CC9"/>
    <w:p w:rsidR="000C6CC9" w:rsidRDefault="000C6CC9"/>
    <w:p w:rsidR="000C6CC9" w:rsidRDefault="000C6CC9"/>
    <w:p w:rsidR="000C6CC9" w:rsidRDefault="000C6CC9"/>
    <w:p w:rsidR="000C6CC9" w:rsidRDefault="000C6CC9"/>
    <w:p w:rsidR="000C6CC9" w:rsidRDefault="000C6CC9"/>
    <w:p w:rsidR="000C6CC9" w:rsidRDefault="000C6CC9"/>
    <w:p w:rsidR="000C6CC9" w:rsidRDefault="000C6CC9"/>
    <w:p w:rsidR="000C6CC9" w:rsidRDefault="000C6CC9"/>
    <w:p w:rsidR="000C6CC9" w:rsidRPr="00F45E8E" w:rsidRDefault="000C6CC9" w:rsidP="000C6CC9">
      <w:pPr>
        <w:pStyle w:val="Nadpismetodiky"/>
        <w:tabs>
          <w:tab w:val="left" w:pos="7380"/>
        </w:tabs>
      </w:pPr>
      <w:r>
        <w:lastRenderedPageBreak/>
        <w:t xml:space="preserve">Názov metodiky (podľa </w:t>
      </w:r>
      <w:proofErr w:type="spellStart"/>
      <w:r>
        <w:t>švp</w:t>
      </w:r>
      <w:proofErr w:type="spellEnd"/>
      <w:r>
        <w:t>)</w:t>
      </w:r>
      <w:r>
        <w:tab/>
      </w:r>
    </w:p>
    <w:p w:rsidR="000C6CC9" w:rsidRDefault="000C6CC9" w:rsidP="000C6CC9">
      <w:pPr>
        <w:pStyle w:val="astitruktry"/>
      </w:pPr>
      <w:r>
        <w:t xml:space="preserve">Úvod </w:t>
      </w:r>
    </w:p>
    <w:p w:rsidR="000C6CC9" w:rsidRPr="00E37399" w:rsidRDefault="000C6CC9" w:rsidP="000C6CC9">
      <w:pPr>
        <w:pStyle w:val="Bentext"/>
      </w:pPr>
      <w:r w:rsidRPr="00E37399">
        <w:t xml:space="preserve">NEPOVINNÉ POLE. Zasadenie metodiky do systému vzdelávania. Nadväznosť na systém metodík. Nie teoretické fakty. </w:t>
      </w:r>
      <w:proofErr w:type="spellStart"/>
      <w:r w:rsidRPr="00E37399">
        <w:t>Teacher</w:t>
      </w:r>
      <w:proofErr w:type="spellEnd"/>
      <w:r w:rsidRPr="00E37399">
        <w:t xml:space="preserve"> </w:t>
      </w:r>
      <w:proofErr w:type="spellStart"/>
      <w:r w:rsidRPr="00E37399">
        <w:t>background</w:t>
      </w:r>
      <w:proofErr w:type="spellEnd"/>
      <w:r w:rsidRPr="00E37399">
        <w:t>.</w:t>
      </w:r>
    </w:p>
    <w:p w:rsidR="000C6CC9" w:rsidRDefault="000C6CC9" w:rsidP="000C6CC9">
      <w:pPr>
        <w:pStyle w:val="astitruktry"/>
      </w:pPr>
      <w:r>
        <w:t>Priebeh výučby</w:t>
      </w:r>
    </w:p>
    <w:p w:rsidR="000C6CC9" w:rsidRPr="00E37399" w:rsidRDefault="000C6CC9" w:rsidP="000C6CC9">
      <w:pPr>
        <w:pStyle w:val="Bentext"/>
      </w:pPr>
      <w:r w:rsidRPr="00E37399">
        <w:t xml:space="preserve">Jednotlivé fázy vyučovacej hodiny budú explicitne uvedené názvom (spolu s predpokladanou časovou dotáciou). Využívať budeme modely EUR alebo 5E (podľa zváženia autora). Tieto modely sa ukazujú byť  vhodnými modelmi na uplatňovanie konštruktivistických a bádateľských prístupov k vzdelávaniu. </w:t>
      </w:r>
    </w:p>
    <w:p w:rsidR="000C6CC9" w:rsidRPr="00E37399" w:rsidRDefault="000C6CC9" w:rsidP="000C6CC9">
      <w:pPr>
        <w:pStyle w:val="Bentext"/>
      </w:pPr>
    </w:p>
    <w:p w:rsidR="000C6CC9" w:rsidRPr="00E37399" w:rsidRDefault="000C6CC9" w:rsidP="000C6CC9">
      <w:pPr>
        <w:pStyle w:val="Bentext"/>
        <w:ind w:left="284" w:firstLine="0"/>
      </w:pPr>
      <w:r w:rsidRPr="00E37399">
        <w:t xml:space="preserve">Model EUR: </w:t>
      </w:r>
    </w:p>
    <w:p w:rsidR="000C6CC9" w:rsidRPr="00E37399" w:rsidRDefault="000C6CC9" w:rsidP="000C6CC9">
      <w:pPr>
        <w:pStyle w:val="Bentext"/>
        <w:numPr>
          <w:ilvl w:val="0"/>
          <w:numId w:val="5"/>
        </w:numPr>
        <w:tabs>
          <w:tab w:val="clear" w:pos="709"/>
        </w:tabs>
      </w:pPr>
      <w:r w:rsidRPr="00E37399">
        <w:t>fáza: Evokácia</w:t>
      </w:r>
    </w:p>
    <w:p w:rsidR="000C6CC9" w:rsidRPr="00E37399" w:rsidRDefault="000C6CC9" w:rsidP="000C6CC9">
      <w:pPr>
        <w:pStyle w:val="Bentext"/>
        <w:numPr>
          <w:ilvl w:val="0"/>
          <w:numId w:val="5"/>
        </w:numPr>
        <w:tabs>
          <w:tab w:val="clear" w:pos="709"/>
        </w:tabs>
      </w:pPr>
      <w:r w:rsidRPr="00E37399">
        <w:t>fáza: Uvedomenie si významu</w:t>
      </w:r>
    </w:p>
    <w:p w:rsidR="000C6CC9" w:rsidRPr="00E37399" w:rsidRDefault="000C6CC9" w:rsidP="000C6CC9">
      <w:pPr>
        <w:pStyle w:val="Bentext"/>
        <w:numPr>
          <w:ilvl w:val="0"/>
          <w:numId w:val="5"/>
        </w:numPr>
        <w:tabs>
          <w:tab w:val="clear" w:pos="709"/>
        </w:tabs>
      </w:pPr>
      <w:r w:rsidRPr="00E37399">
        <w:t>fáza: Reflexia</w:t>
      </w:r>
    </w:p>
    <w:p w:rsidR="000C6CC9" w:rsidRPr="00E37399" w:rsidRDefault="000C6CC9" w:rsidP="000C6CC9">
      <w:pPr>
        <w:pStyle w:val="Bentext"/>
      </w:pPr>
      <w:r w:rsidRPr="00E37399">
        <w:t>Model 5E:</w:t>
      </w:r>
    </w:p>
    <w:p w:rsidR="000C6CC9" w:rsidRPr="00E37399" w:rsidRDefault="000C6CC9" w:rsidP="000C6CC9">
      <w:pPr>
        <w:pStyle w:val="Bentext"/>
        <w:numPr>
          <w:ilvl w:val="0"/>
          <w:numId w:val="6"/>
        </w:numPr>
        <w:tabs>
          <w:tab w:val="clear" w:pos="709"/>
        </w:tabs>
        <w:ind w:left="993"/>
      </w:pPr>
      <w:r w:rsidRPr="00E37399">
        <w:t>fáza: Zapojenie (</w:t>
      </w:r>
      <w:proofErr w:type="spellStart"/>
      <w:r w:rsidRPr="00E37399">
        <w:t>Engage</w:t>
      </w:r>
      <w:proofErr w:type="spellEnd"/>
      <w:r w:rsidRPr="00E37399">
        <w:t xml:space="preserve">) </w:t>
      </w:r>
    </w:p>
    <w:p w:rsidR="000C6CC9" w:rsidRPr="00E37399" w:rsidRDefault="000C6CC9" w:rsidP="000C6CC9">
      <w:pPr>
        <w:pStyle w:val="Bentext"/>
        <w:numPr>
          <w:ilvl w:val="0"/>
          <w:numId w:val="6"/>
        </w:numPr>
        <w:tabs>
          <w:tab w:val="clear" w:pos="709"/>
        </w:tabs>
        <w:ind w:left="993"/>
      </w:pPr>
      <w:r w:rsidRPr="00E37399">
        <w:t>fáza: Skúmanie (</w:t>
      </w:r>
      <w:proofErr w:type="spellStart"/>
      <w:r w:rsidRPr="00E37399">
        <w:t>Explore</w:t>
      </w:r>
      <w:proofErr w:type="spellEnd"/>
      <w:r w:rsidRPr="00E37399">
        <w:t>)</w:t>
      </w:r>
    </w:p>
    <w:p w:rsidR="000C6CC9" w:rsidRPr="00E37399" w:rsidRDefault="000C6CC9" w:rsidP="000C6CC9">
      <w:pPr>
        <w:pStyle w:val="Bentext"/>
        <w:numPr>
          <w:ilvl w:val="0"/>
          <w:numId w:val="6"/>
        </w:numPr>
        <w:tabs>
          <w:tab w:val="clear" w:pos="709"/>
        </w:tabs>
        <w:ind w:left="993"/>
      </w:pPr>
      <w:r w:rsidRPr="00E37399">
        <w:t>fáza: Vysvetlenie (</w:t>
      </w:r>
      <w:proofErr w:type="spellStart"/>
      <w:r w:rsidRPr="00E37399">
        <w:t>Explain</w:t>
      </w:r>
      <w:proofErr w:type="spellEnd"/>
      <w:r w:rsidRPr="00E37399">
        <w:t>)</w:t>
      </w:r>
    </w:p>
    <w:p w:rsidR="000C6CC9" w:rsidRPr="00E37399" w:rsidRDefault="000C6CC9" w:rsidP="000C6CC9">
      <w:pPr>
        <w:pStyle w:val="Bentext"/>
        <w:numPr>
          <w:ilvl w:val="0"/>
          <w:numId w:val="6"/>
        </w:numPr>
        <w:tabs>
          <w:tab w:val="clear" w:pos="709"/>
        </w:tabs>
        <w:ind w:left="993"/>
      </w:pPr>
      <w:r w:rsidRPr="00E37399">
        <w:t>fáza: Rozpracovanie (</w:t>
      </w:r>
      <w:proofErr w:type="spellStart"/>
      <w:r w:rsidRPr="00E37399">
        <w:t>Elaborate</w:t>
      </w:r>
      <w:proofErr w:type="spellEnd"/>
      <w:r w:rsidRPr="00E37399">
        <w:t>)</w:t>
      </w:r>
    </w:p>
    <w:p w:rsidR="000C6CC9" w:rsidRPr="00E37399" w:rsidRDefault="000C6CC9" w:rsidP="000C6CC9">
      <w:pPr>
        <w:pStyle w:val="Bentext"/>
        <w:numPr>
          <w:ilvl w:val="0"/>
          <w:numId w:val="6"/>
        </w:numPr>
        <w:tabs>
          <w:tab w:val="clear" w:pos="709"/>
        </w:tabs>
        <w:ind w:left="993"/>
      </w:pPr>
      <w:r w:rsidRPr="00E37399">
        <w:t>fáza: Hodnotenie (</w:t>
      </w:r>
      <w:proofErr w:type="spellStart"/>
      <w:r w:rsidRPr="00E37399">
        <w:t>Evaluate</w:t>
      </w:r>
      <w:proofErr w:type="spellEnd"/>
      <w:r w:rsidRPr="00E37399">
        <w:t>)</w:t>
      </w:r>
    </w:p>
    <w:p w:rsidR="000C6CC9" w:rsidRPr="00E37399" w:rsidRDefault="000C6CC9" w:rsidP="000C6CC9">
      <w:pPr>
        <w:pStyle w:val="Bentext"/>
        <w:tabs>
          <w:tab w:val="clear" w:pos="709"/>
        </w:tabs>
      </w:pPr>
      <w:r w:rsidRPr="00E37399">
        <w:t>V prípade projektovej metódy uviesť tieto fázy:</w:t>
      </w:r>
    </w:p>
    <w:p w:rsidR="000C6CC9" w:rsidRPr="00E37399" w:rsidRDefault="000C6CC9" w:rsidP="000C6CC9">
      <w:pPr>
        <w:pStyle w:val="Bentext"/>
        <w:numPr>
          <w:ilvl w:val="0"/>
          <w:numId w:val="7"/>
        </w:numPr>
        <w:tabs>
          <w:tab w:val="clear" w:pos="709"/>
        </w:tabs>
      </w:pPr>
      <w:r w:rsidRPr="00E37399">
        <w:t>fáza: Podnet a motivácia</w:t>
      </w:r>
    </w:p>
    <w:p w:rsidR="000C6CC9" w:rsidRPr="00E37399" w:rsidRDefault="000C6CC9" w:rsidP="000C6CC9">
      <w:pPr>
        <w:pStyle w:val="Bentext"/>
        <w:numPr>
          <w:ilvl w:val="0"/>
          <w:numId w:val="7"/>
        </w:numPr>
        <w:tabs>
          <w:tab w:val="clear" w:pos="709"/>
        </w:tabs>
      </w:pPr>
      <w:r w:rsidRPr="00E37399">
        <w:t>fáza: Spoločné plánovanie</w:t>
      </w:r>
    </w:p>
    <w:p w:rsidR="000C6CC9" w:rsidRPr="00E37399" w:rsidRDefault="000C6CC9" w:rsidP="000C6CC9">
      <w:pPr>
        <w:pStyle w:val="Bentext"/>
        <w:numPr>
          <w:ilvl w:val="0"/>
          <w:numId w:val="7"/>
        </w:numPr>
        <w:tabs>
          <w:tab w:val="clear" w:pos="709"/>
        </w:tabs>
      </w:pPr>
      <w:r w:rsidRPr="00E37399">
        <w:t>fáza: Realizácia a prezentácia výsledkov</w:t>
      </w:r>
    </w:p>
    <w:p w:rsidR="000C6CC9" w:rsidRPr="00E37399" w:rsidRDefault="000C6CC9" w:rsidP="000C6CC9">
      <w:pPr>
        <w:pStyle w:val="Bentext"/>
        <w:numPr>
          <w:ilvl w:val="0"/>
          <w:numId w:val="7"/>
        </w:numPr>
        <w:tabs>
          <w:tab w:val="clear" w:pos="709"/>
        </w:tabs>
      </w:pPr>
      <w:r w:rsidRPr="00E37399">
        <w:t>fáza: Hodnotenie výsledkov</w:t>
      </w:r>
    </w:p>
    <w:p w:rsidR="000C6CC9" w:rsidRDefault="000C6CC9" w:rsidP="000C6CC9">
      <w:pPr>
        <w:pStyle w:val="astitruktry"/>
      </w:pPr>
      <w:r>
        <w:t>Postrehy a zistenia z výučby</w:t>
      </w:r>
    </w:p>
    <w:p w:rsidR="000C6CC9" w:rsidRPr="00A33C8A" w:rsidRDefault="000C6CC9" w:rsidP="000C6CC9">
      <w:pPr>
        <w:pStyle w:val="Bentext"/>
        <w:rPr>
          <w:color w:val="FF0000"/>
        </w:rPr>
      </w:pPr>
      <w:r w:rsidRPr="00E37399">
        <w:t>Zhrnúť najdôležitejšie postrehy a zistenia z overovania metodiky.</w:t>
      </w:r>
      <w:r>
        <w:t xml:space="preserve"> (Túto časť nie je potrebné vypĺňať pri tvorbe metodiky pred jej overovaním v praxi).</w:t>
      </w:r>
    </w:p>
    <w:p w:rsidR="000C6CC9" w:rsidRDefault="000C6CC9" w:rsidP="000C6CC9">
      <w:pPr>
        <w:pStyle w:val="astitruktry"/>
      </w:pPr>
      <w:r>
        <w:t>Alternatívy metodiky</w:t>
      </w:r>
    </w:p>
    <w:p w:rsidR="000C6CC9" w:rsidRPr="00E37399" w:rsidRDefault="000C6CC9" w:rsidP="000C6CC9">
      <w:pPr>
        <w:pStyle w:val="Bentext"/>
      </w:pPr>
      <w:r w:rsidRPr="00E37399">
        <w:t>NEPOVINNÉ POLE. Ak si to situácia vyžaduje, uviesť aj alternatívne postupy. Prispôsobenie metodiky pre SOŠ.</w:t>
      </w:r>
    </w:p>
    <w:p w:rsidR="000C6CC9" w:rsidRPr="00FD1B7B" w:rsidRDefault="000C6CC9" w:rsidP="000C6CC9">
      <w:pPr>
        <w:pStyle w:val="Odsekzoznamu"/>
        <w:tabs>
          <w:tab w:val="clear" w:pos="709"/>
        </w:tabs>
        <w:autoSpaceDE/>
        <w:autoSpaceDN/>
        <w:ind w:left="366"/>
        <w:rPr>
          <w:bCs w:val="0"/>
        </w:rPr>
      </w:pPr>
    </w:p>
    <w:p w:rsidR="00387823" w:rsidRDefault="00387823">
      <w:r>
        <w:br w:type="page"/>
      </w:r>
    </w:p>
    <w:tbl>
      <w:tblPr>
        <w:tblW w:w="5000" w:type="pct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640"/>
        <w:gridCol w:w="4412"/>
        <w:gridCol w:w="5142"/>
      </w:tblGrid>
      <w:tr w:rsidR="00387823" w:rsidRPr="005C76EA" w:rsidTr="00387823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387823" w:rsidRPr="00387823" w:rsidRDefault="00387823" w:rsidP="00387823"/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1. FORMULÁCIA PROBLÉMU A PLÁNOVANIE EXPERIMENTU/ 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rPr>
                <w:b/>
              </w:rPr>
              <w:t>Experimentovanie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rPr>
                <w:b/>
              </w:rPr>
              <w:t>Modelovanie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otázku/problém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otázku/problém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hypotézu, ktorá sa bude testovať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hypotézu, ktorá sa bude testovať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Naplánovať postup (identifikovať a definovať nezávislé a závislé premenné veličiny, vzájomný vzťah)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model (identifikovať a definovať nezávislé a závislé premenné veličiny, vzájomný vzťah)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1.4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pozorovanie/postup merania (aké pomôcky, aká zostava experimentu) pre každú premennú veličinu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postup modelovania (ako sú premenné veličiny prezentované, čo budú konštanty modelu, vzájomné vzťahy, rovnice a nastavenie počiatočných hodnôt a konštánt)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1.5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výsledok experimentu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výsledky modelu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2. REALIZÁCIA/IMPLEMENTÁCIA EXPERIMENTU/MODELU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Manipulovať s pomôckami/softvérom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Manipulovať so softvérom a skonštruovať model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Pozorovať/merať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Zisťovať hodnoty premenných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Zaznamenávať výsledky pozorovania a</w:t>
            </w:r>
            <w:r w:rsidR="00343D44">
              <w:t> </w:t>
            </w:r>
            <w:r w:rsidRPr="005C76EA">
              <w:t>merania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 xml:space="preserve">Zaznamenávať výsledky 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2.4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Realizovať výpočty  počas merania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Realizovať výpočty  počas realizácie 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2.5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 xml:space="preserve">Vysvetľovať alebo upravovať experimentálne postupy 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Vysvetľovať alebo upravovať modelovacie postupy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3. ANALÝZA A INTERPRETÁCIA EXPERIMENTU/MODELU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Transformovať výsledky do štandardných foriem (napr. tabuľky, grafy)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Transformovať výsledky do štandardných foriem (napr. tabuľky, grafy)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vzťahy medzi premennými veličinami, napr. na základe grafov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vzťahy medzi premennými veličinami, napr. na základe grafov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presnosť experimentálnych dát (identifikovať možné zdroje chýb)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presnosť dát získaných modelovaním (identifikovať možné zdroje chýb)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3.4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Porovnať dáta s hypotézou/predpoveďami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Porovnať dáta získané z modelu s reálnymi dátami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3.5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 o obmedzeniach/predpokladoch realizovaného experimentálneho postupu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 o obmedzeniach/predpokladoch realizovaného modelovacieho postupu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3.6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Zovšeobecniť výsledky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Zamyslieť sa na všeobecnej platnosti modelu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3.7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nové otázky/problémy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nové otázky/problémy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4. ZDIEĽANIE A</w:t>
            </w:r>
            <w:r w:rsidR="00FD1B7B">
              <w:rPr>
                <w:b/>
              </w:rPr>
              <w:t> </w:t>
            </w:r>
            <w:r w:rsidRPr="005C76EA">
              <w:rPr>
                <w:b/>
              </w:rPr>
              <w:t>PREZENTÁCIA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Zdieľať a prezentovať výsledky pred spolužiakmi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Zdieľať a prezentovať výsledky pred spolužiakmi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Diskutovať/obhajovať výsledky/ argumentovať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Diskutovať/obhajovať výsledky/argumentovať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4.3.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Vypracovať formálnu správu/protokol o výsledkoch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Vypracovať formálnu správu/protokol o výsledkoch</w:t>
            </w:r>
          </w:p>
        </w:tc>
      </w:tr>
      <w:tr w:rsidR="00014BD3" w:rsidRPr="005C76EA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 xml:space="preserve">5. APLIKÁCIA A ĎALŠIE VYUŽITIE 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5.1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na základe výsledkov skúmania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na základe výsledkov skúmania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5.2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hypotézy na ďalšie skúmanie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hypotézy na ďalšie skúmanie</w:t>
            </w:r>
          </w:p>
        </w:tc>
      </w:tr>
      <w:tr w:rsidR="00014BD3" w:rsidRPr="005C76EA" w:rsidTr="00387823">
        <w:trPr>
          <w:jc w:val="center"/>
        </w:trPr>
        <w:tc>
          <w:tcPr>
            <w:tcW w:w="31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5.3</w:t>
            </w:r>
          </w:p>
        </w:tc>
        <w:tc>
          <w:tcPr>
            <w:tcW w:w="2164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Aplikovať experimentálne postupy na nové problémy</w:t>
            </w:r>
          </w:p>
        </w:tc>
        <w:tc>
          <w:tcPr>
            <w:tcW w:w="2522" w:type="pct"/>
            <w:vAlign w:val="center"/>
          </w:tcPr>
          <w:p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Aplikovať modelovacie postupy na nové problémy</w:t>
            </w:r>
          </w:p>
        </w:tc>
      </w:tr>
    </w:tbl>
    <w:p w:rsidR="006214B1" w:rsidRDefault="006214B1" w:rsidP="006214B1"/>
    <w:p w:rsidR="00DF2A07" w:rsidRPr="00FD1B7B" w:rsidRDefault="00DF2A07" w:rsidP="00FD1B7B">
      <w:pPr>
        <w:pStyle w:val="Nadpis3"/>
      </w:pPr>
      <w:proofErr w:type="spellStart"/>
      <w:r w:rsidRPr="00DF2A07">
        <w:t>Computational</w:t>
      </w:r>
      <w:proofErr w:type="spellEnd"/>
      <w:r w:rsidRPr="00DF2A07">
        <w:t xml:space="preserve"> </w:t>
      </w:r>
      <w:proofErr w:type="spellStart"/>
      <w:r w:rsidRPr="00DF2A07">
        <w:t>Thinking</w:t>
      </w:r>
      <w:proofErr w:type="spellEnd"/>
      <w:r w:rsidRPr="00DF2A07">
        <w:t>:</w:t>
      </w:r>
    </w:p>
    <w:p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LOGIKA (predpovedať a analyzovať)</w:t>
      </w:r>
    </w:p>
    <w:p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ALGORITMY (vytvárať postupnosti krokov a pravidiel)</w:t>
      </w:r>
    </w:p>
    <w:p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DEKOMPOZÍCIA (rozložiť komplexné problémy na menšie časti)</w:t>
      </w:r>
    </w:p>
    <w:p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lastRenderedPageBreak/>
        <w:t>VZORY (vyhľadávať a využívať podobnosti)</w:t>
      </w:r>
    </w:p>
    <w:p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ABSTRAKCIA (odstraňovať nepodstatné detaily)</w:t>
      </w:r>
    </w:p>
    <w:p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EVALVÁCIA (posudzovať)</w:t>
      </w:r>
    </w:p>
    <w:p w:rsidR="00387823" w:rsidRDefault="00387823" w:rsidP="006214B1">
      <w:pPr>
        <w:pStyle w:val="Nadpis3"/>
      </w:pPr>
      <w:bookmarkStart w:id="0" w:name="_Bádateľský_orientované_vyučovanie,"/>
      <w:bookmarkEnd w:id="0"/>
    </w:p>
    <w:p w:rsidR="006214B1" w:rsidRPr="00D87CB3" w:rsidRDefault="006214B1" w:rsidP="006214B1">
      <w:pPr>
        <w:pStyle w:val="Nadpis3"/>
      </w:pPr>
      <w:r>
        <w:t>Bádateľský orientované vyučovanie</w:t>
      </w:r>
      <w:r w:rsidRPr="00D87CB3">
        <w:t xml:space="preserve">, </w:t>
      </w:r>
      <w:r>
        <w:t xml:space="preserve">hierarchia </w:t>
      </w:r>
      <w:r w:rsidRPr="00D87CB3">
        <w:t>bádateľsk</w:t>
      </w:r>
      <w:r>
        <w:t>ých</w:t>
      </w:r>
      <w:r w:rsidRPr="00D87CB3">
        <w:t xml:space="preserve"> aktiv</w:t>
      </w:r>
      <w:r>
        <w:t>ít:</w:t>
      </w:r>
    </w:p>
    <w:p w:rsidR="006214B1" w:rsidRPr="00FD1B7B" w:rsidRDefault="006214B1" w:rsidP="006214B1">
      <w:pPr>
        <w:numPr>
          <w:ilvl w:val="0"/>
          <w:numId w:val="2"/>
        </w:numPr>
        <w:tabs>
          <w:tab w:val="clear" w:pos="728"/>
          <w:tab w:val="num" w:pos="284"/>
        </w:tabs>
        <w:autoSpaceDE/>
        <w:autoSpaceDN/>
        <w:spacing w:before="0" w:line="240" w:lineRule="auto"/>
        <w:ind w:left="284" w:hanging="284"/>
        <w:rPr>
          <w:rFonts w:ascii="Times New Roman" w:hAnsi="Times New Roman" w:cs="Times New Roman"/>
          <w:b/>
          <w:bCs w:val="0"/>
          <w:sz w:val="22"/>
          <w:szCs w:val="22"/>
        </w:rPr>
      </w:pPr>
      <w:r w:rsidRPr="00FD1B7B">
        <w:rPr>
          <w:b/>
          <w:sz w:val="22"/>
          <w:szCs w:val="22"/>
        </w:rPr>
        <w:t>Interaktívna demonštrácia</w:t>
      </w:r>
    </w:p>
    <w:p w:rsidR="006214B1" w:rsidRPr="00FD1B7B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  <w:rPr>
          <w:sz w:val="22"/>
          <w:szCs w:val="22"/>
        </w:rPr>
      </w:pPr>
      <w:r w:rsidRPr="00FD1B7B">
        <w:rPr>
          <w:b/>
          <w:sz w:val="22"/>
          <w:szCs w:val="22"/>
        </w:rPr>
        <w:t>Potvrdzujúce bádanie</w:t>
      </w:r>
      <w:r w:rsidRPr="00FD1B7B">
        <w:rPr>
          <w:sz w:val="22"/>
          <w:szCs w:val="22"/>
        </w:rPr>
        <w:t xml:space="preserve"> – úlohou žiakov je overiť im už známe výsledky. Cieľom učiteľa môže byť predstavenie nápadu, ako možno preskúmať určitú zákonitosť. Žiaci by mali byť schopní realizovať rôzne merania, zozbierať a triediť údaje.</w:t>
      </w:r>
    </w:p>
    <w:p w:rsidR="006214B1" w:rsidRPr="00FD1B7B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  <w:rPr>
          <w:sz w:val="22"/>
          <w:szCs w:val="22"/>
        </w:rPr>
      </w:pPr>
      <w:r w:rsidRPr="00FD1B7B">
        <w:rPr>
          <w:b/>
          <w:sz w:val="22"/>
          <w:szCs w:val="22"/>
        </w:rPr>
        <w:t>Riadené bádanie</w:t>
      </w:r>
      <w:r w:rsidRPr="00FD1B7B">
        <w:rPr>
          <w:sz w:val="22"/>
          <w:szCs w:val="22"/>
        </w:rPr>
        <w:t xml:space="preserve"> – učiteľ stanoví výskumnú otázku a poskytne žiakom aj inštrukcie na realizáciu jednotlivých krokov bádania. Úlohou žiakov je analyzovať získané údaje, zorganizovať údaje do prehľadných tabuliek, vytvoriť grafy, sformulovať svoje zistenia a hľadať vhodné argumenty na ich zdôvodnenie.</w:t>
      </w:r>
    </w:p>
    <w:p w:rsidR="006214B1" w:rsidRPr="00FD1B7B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  <w:rPr>
          <w:sz w:val="22"/>
          <w:szCs w:val="22"/>
        </w:rPr>
      </w:pPr>
      <w:r w:rsidRPr="00FD1B7B">
        <w:rPr>
          <w:b/>
          <w:sz w:val="22"/>
          <w:szCs w:val="22"/>
        </w:rPr>
        <w:t>Nasmerované bádanie</w:t>
      </w:r>
      <w:r w:rsidRPr="00FD1B7B">
        <w:rPr>
          <w:sz w:val="22"/>
          <w:szCs w:val="22"/>
        </w:rPr>
        <w:t xml:space="preserve"> – učiteľ sformuluje so žiakmi výskumnú otázku a prípadne im poskytne aj určité usmernenie pre ich bádateľské činnosti. Žiaci si sami navrhnú postup bádateľských činností a spôsob zdôvodnenia odpovede na výskumnú otázku. Žiaci sa môžu zdokonaľovať v plánovaní a realizovaní experimentov, v analýze a hodnotení postupu bádania, v hľadaní a zdôvodňovaní súvislostí.</w:t>
      </w:r>
    </w:p>
    <w:p w:rsidR="006214B1" w:rsidRPr="00FD1B7B" w:rsidRDefault="006214B1" w:rsidP="006214B1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  <w:rPr>
          <w:sz w:val="22"/>
          <w:szCs w:val="22"/>
        </w:rPr>
      </w:pPr>
      <w:r w:rsidRPr="00FD1B7B">
        <w:rPr>
          <w:b/>
          <w:sz w:val="22"/>
          <w:szCs w:val="22"/>
        </w:rPr>
        <w:t>Otvorené bádanie</w:t>
      </w:r>
      <w:r w:rsidRPr="00FD1B7B">
        <w:rPr>
          <w:sz w:val="22"/>
          <w:szCs w:val="22"/>
        </w:rPr>
        <w:t xml:space="preserve"> – žiaci majú príležitosť pracovať ako vedci. Na základe nastolenej problémovej situácie majú identifikovať výsku</w:t>
      </w:r>
      <w:r w:rsidR="00E028B9">
        <w:rPr>
          <w:sz w:val="22"/>
          <w:szCs w:val="22"/>
        </w:rPr>
        <w:t xml:space="preserve">mné otázky, </w:t>
      </w:r>
      <w:proofErr w:type="spellStart"/>
      <w:r w:rsidR="00E028B9">
        <w:rPr>
          <w:sz w:val="22"/>
          <w:szCs w:val="22"/>
        </w:rPr>
        <w:t>zostav</w:t>
      </w:r>
      <w:r w:rsidRPr="00FD1B7B">
        <w:rPr>
          <w:sz w:val="22"/>
          <w:szCs w:val="22"/>
        </w:rPr>
        <w:t>ť</w:t>
      </w:r>
      <w:proofErr w:type="spellEnd"/>
      <w:r w:rsidRPr="00FD1B7B">
        <w:rPr>
          <w:sz w:val="22"/>
          <w:szCs w:val="22"/>
        </w:rPr>
        <w:t xml:space="preserve"> postupnosť bádateľských činností, hľadať odpovede a vysvetlenia. Rozvíja sa schopnosť žiakov hľadať a kriticky posúdiť rôzne stratégie riešenia problémov, vyvodzovať závery a dokazovať objavené zistenia.</w:t>
      </w:r>
    </w:p>
    <w:p w:rsidR="00B3139D" w:rsidRDefault="00B3139D" w:rsidP="006214B1">
      <w:pPr>
        <w:tabs>
          <w:tab w:val="clear" w:pos="709"/>
        </w:tabs>
        <w:autoSpaceDE/>
        <w:autoSpaceDN/>
        <w:spacing w:line="240" w:lineRule="auto"/>
        <w:ind w:left="6"/>
        <w:jc w:val="left"/>
        <w:rPr>
          <w:bCs w:val="0"/>
        </w:rPr>
      </w:pPr>
    </w:p>
    <w:p w:rsidR="00167C9B" w:rsidRDefault="00167C9B" w:rsidP="00167C9B">
      <w:pPr>
        <w:autoSpaceDE/>
        <w:spacing w:line="240" w:lineRule="auto"/>
        <w:ind w:left="6"/>
        <w:jc w:val="left"/>
        <w:rPr>
          <w:bCs w:val="0"/>
        </w:rPr>
      </w:pPr>
    </w:p>
    <w:p w:rsidR="00FD1B7B" w:rsidRPr="00D87CB3" w:rsidRDefault="00FD1B7B" w:rsidP="00FD1B7B">
      <w:pPr>
        <w:pStyle w:val="Nadpis3"/>
      </w:pPr>
      <w:r>
        <w:t>Nástroje diagnostikovania splnenia vzdelávacích cieľov:</w:t>
      </w:r>
    </w:p>
    <w:p w:rsidR="00B3139D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Systém úloh (faktografické, procedurálne, konceptuálne,...)</w:t>
      </w:r>
    </w:p>
    <w:p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Rozhovor</w:t>
      </w:r>
    </w:p>
    <w:p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Analýza produktov</w:t>
      </w:r>
    </w:p>
    <w:p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Pozorovanie činností</w:t>
      </w:r>
    </w:p>
    <w:p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proofErr w:type="spellStart"/>
      <w:r>
        <w:rPr>
          <w:bCs w:val="0"/>
        </w:rPr>
        <w:t>Formatívne</w:t>
      </w:r>
      <w:proofErr w:type="spellEnd"/>
      <w:r>
        <w:rPr>
          <w:bCs w:val="0"/>
        </w:rPr>
        <w:t xml:space="preserve"> hodnotenie</w:t>
      </w:r>
    </w:p>
    <w:p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...</w:t>
      </w:r>
    </w:p>
    <w:p w:rsidR="00FE4E30" w:rsidRDefault="00FE4E30" w:rsidP="00FE4E30">
      <w:pPr>
        <w:pStyle w:val="Odsekzoznamu"/>
        <w:tabs>
          <w:tab w:val="clear" w:pos="709"/>
        </w:tabs>
        <w:autoSpaceDE/>
        <w:autoSpaceDN/>
        <w:ind w:left="366"/>
        <w:rPr>
          <w:bCs w:val="0"/>
        </w:rPr>
      </w:pPr>
    </w:p>
    <w:p w:rsidR="00FE4E30" w:rsidRDefault="00FE4E30" w:rsidP="00FE4E30">
      <w:pPr>
        <w:pStyle w:val="Odsekzoznamu"/>
        <w:tabs>
          <w:tab w:val="clear" w:pos="709"/>
        </w:tabs>
        <w:autoSpaceDE/>
        <w:autoSpaceDN/>
        <w:ind w:left="366"/>
        <w:rPr>
          <w:bCs w:val="0"/>
        </w:rPr>
      </w:pPr>
    </w:p>
    <w:p w:rsidR="00FE4E30" w:rsidRDefault="0070591B" w:rsidP="00FE4E30">
      <w:pPr>
        <w:pStyle w:val="Odsekzoznamu"/>
        <w:tabs>
          <w:tab w:val="clear" w:pos="709"/>
        </w:tabs>
        <w:autoSpaceDE/>
        <w:autoSpaceDN/>
        <w:ind w:left="366"/>
        <w:rPr>
          <w:bCs w:val="0"/>
        </w:rPr>
      </w:pPr>
      <w:r>
        <w:rPr>
          <w:bCs w:val="0"/>
          <w:noProof/>
        </w:rPr>
        <w:drawing>
          <wp:inline distT="0" distB="0" distL="0" distR="0">
            <wp:extent cx="4400550" cy="2533650"/>
            <wp:effectExtent l="247650" t="228600" r="228600" b="2095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563" t="24250" r="1984" b="9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33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92F73" w:rsidRDefault="00192F73" w:rsidP="00192F73">
      <w:pPr>
        <w:pStyle w:val="NadpisKapitoly"/>
        <w:rPr>
          <w:rFonts w:ascii="Times New Roman" w:hAnsi="Times New Roman"/>
          <w:color w:val="auto"/>
        </w:rPr>
      </w:pPr>
      <w:bookmarkStart w:id="1" w:name="_GoBack"/>
      <w:bookmarkStart w:id="2" w:name="_Toc376806570"/>
      <w:bookmarkEnd w:id="1"/>
      <w:r>
        <w:rPr>
          <w:rFonts w:ascii="Times New Roman" w:hAnsi="Times New Roman"/>
          <w:color w:val="auto"/>
        </w:rPr>
        <w:lastRenderedPageBreak/>
        <w:t>Učebný cyklus, fázy a aktivity bádania</w:t>
      </w:r>
      <w:bookmarkEnd w:id="2"/>
    </w:p>
    <w:p w:rsidR="00192F73" w:rsidRDefault="00192F73" w:rsidP="00192F73">
      <w:pPr>
        <w:pStyle w:val="PodNadpisKapitoly"/>
        <w:rPr>
          <w:rFonts w:ascii="Times New Roman" w:hAnsi="Times New Roman"/>
          <w:color w:val="auto"/>
        </w:rPr>
      </w:pPr>
      <w:bookmarkStart w:id="3" w:name="_Toc376806571"/>
      <w:r>
        <w:rPr>
          <w:rFonts w:ascii="Times New Roman" w:hAnsi="Times New Roman"/>
          <w:color w:val="auto"/>
        </w:rPr>
        <w:t>Učebný cyklus</w:t>
      </w:r>
      <w:bookmarkEnd w:id="3"/>
      <w:r>
        <w:rPr>
          <w:rFonts w:ascii="Times New Roman" w:hAnsi="Times New Roman"/>
          <w:color w:val="auto"/>
        </w:rPr>
        <w:t xml:space="preserve"> </w:t>
      </w:r>
    </w:p>
    <w:p w:rsidR="00192F73" w:rsidRDefault="00192F73" w:rsidP="00192F73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930023">
        <w:rPr>
          <w:rFonts w:ascii="Times New Roman" w:hAnsi="Times New Roman" w:cs="Times New Roman"/>
        </w:rPr>
        <w:t>Podľa (</w:t>
      </w:r>
      <w:proofErr w:type="spellStart"/>
      <w:r w:rsidRPr="00930023">
        <w:rPr>
          <w:rFonts w:ascii="Times New Roman" w:hAnsi="Times New Roman" w:cs="Times New Roman"/>
        </w:rPr>
        <w:t>Linn</w:t>
      </w:r>
      <w:proofErr w:type="spellEnd"/>
      <w:r w:rsidRPr="00930023">
        <w:rPr>
          <w:rFonts w:ascii="Times New Roman" w:hAnsi="Times New Roman" w:cs="Times New Roman"/>
        </w:rPr>
        <w:t xml:space="preserve">, </w:t>
      </w:r>
      <w:proofErr w:type="spellStart"/>
      <w:r w:rsidRPr="00930023">
        <w:rPr>
          <w:rFonts w:ascii="Times New Roman" w:hAnsi="Times New Roman" w:cs="Times New Roman"/>
        </w:rPr>
        <w:t>Davis</w:t>
      </w:r>
      <w:proofErr w:type="spellEnd"/>
      <w:r w:rsidRPr="00930023">
        <w:rPr>
          <w:rFonts w:ascii="Times New Roman" w:hAnsi="Times New Roman" w:cs="Times New Roman"/>
        </w:rPr>
        <w:t xml:space="preserve">, &amp; </w:t>
      </w:r>
      <w:proofErr w:type="spellStart"/>
      <w:r w:rsidRPr="00930023">
        <w:rPr>
          <w:rFonts w:ascii="Times New Roman" w:hAnsi="Times New Roman" w:cs="Times New Roman"/>
        </w:rPr>
        <w:t>Bell</w:t>
      </w:r>
      <w:proofErr w:type="spellEnd"/>
      <w:r w:rsidRPr="00930023">
        <w:rPr>
          <w:rFonts w:ascii="Times New Roman" w:hAnsi="Times New Roman" w:cs="Times New Roman"/>
        </w:rPr>
        <w:t xml:space="preserve">, 2004) </w:t>
      </w:r>
      <w:r w:rsidRPr="009A1DA6">
        <w:rPr>
          <w:rFonts w:ascii="Times New Roman" w:hAnsi="Times New Roman" w:cs="Times New Roman"/>
          <w:bCs/>
        </w:rPr>
        <w:t>bádanie</w:t>
      </w:r>
      <w:r w:rsidRPr="00930023">
        <w:rPr>
          <w:rFonts w:ascii="Times New Roman" w:hAnsi="Times New Roman" w:cs="Times New Roman"/>
          <w:b/>
          <w:bCs/>
        </w:rPr>
        <w:t xml:space="preserve"> </w:t>
      </w:r>
      <w:r w:rsidRPr="00930023">
        <w:rPr>
          <w:rFonts w:ascii="Times New Roman" w:hAnsi="Times New Roman" w:cs="Times New Roman"/>
        </w:rPr>
        <w:t>z pohľadu žiaka pred</w:t>
      </w:r>
      <w:r>
        <w:rPr>
          <w:rFonts w:ascii="Times New Roman" w:hAnsi="Times New Roman" w:cs="Times New Roman"/>
        </w:rPr>
        <w:t>stavuje zámerný proces spojený s:</w:t>
      </w:r>
    </w:p>
    <w:p w:rsidR="00192F7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30023">
        <w:rPr>
          <w:rFonts w:ascii="Times New Roman" w:hAnsi="Times New Roman" w:cs="Times New Roman"/>
        </w:rPr>
        <w:t xml:space="preserve">rozpoznaním problému, </w:t>
      </w:r>
    </w:p>
    <w:p w:rsidR="00192F7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30023">
        <w:rPr>
          <w:rFonts w:ascii="Times New Roman" w:hAnsi="Times New Roman" w:cs="Times New Roman"/>
        </w:rPr>
        <w:t>návrhom vhodných experimentov</w:t>
      </w:r>
      <w:r>
        <w:rPr>
          <w:rFonts w:ascii="Times New Roman" w:hAnsi="Times New Roman" w:cs="Times New Roman"/>
        </w:rPr>
        <w:t>,</w:t>
      </w:r>
    </w:p>
    <w:p w:rsidR="00192F7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30023">
        <w:rPr>
          <w:rFonts w:ascii="Times New Roman" w:hAnsi="Times New Roman" w:cs="Times New Roman"/>
        </w:rPr>
        <w:t xml:space="preserve">posúdením alternatívnych možností, </w:t>
      </w:r>
    </w:p>
    <w:p w:rsidR="00192F7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30023">
        <w:rPr>
          <w:rFonts w:ascii="Times New Roman" w:hAnsi="Times New Roman" w:cs="Times New Roman"/>
        </w:rPr>
        <w:t xml:space="preserve">plánovaním postupu skúmania, </w:t>
      </w:r>
    </w:p>
    <w:p w:rsidR="00192F7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formulovaním </w:t>
      </w:r>
      <w:r w:rsidRPr="00C11053">
        <w:rPr>
          <w:rFonts w:ascii="Times New Roman" w:hAnsi="Times New Roman" w:cs="Times New Roman"/>
        </w:rPr>
        <w:t>hypotéz</w:t>
      </w:r>
      <w:r>
        <w:rPr>
          <w:rFonts w:ascii="Times New Roman" w:hAnsi="Times New Roman" w:cs="Times New Roman"/>
        </w:rPr>
        <w:t xml:space="preserve"> a</w:t>
      </w:r>
      <w:r w:rsidRPr="00C11053">
        <w:rPr>
          <w:rFonts w:ascii="Times New Roman" w:hAnsi="Times New Roman" w:cs="Times New Roman"/>
        </w:rPr>
        <w:t xml:space="preserve"> ich overovaním</w:t>
      </w:r>
      <w:r>
        <w:rPr>
          <w:rFonts w:ascii="Times New Roman" w:hAnsi="Times New Roman" w:cs="Times New Roman"/>
        </w:rPr>
        <w:t>,</w:t>
      </w:r>
    </w:p>
    <w:p w:rsidR="00192F7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C11053">
        <w:rPr>
          <w:rFonts w:ascii="Times New Roman" w:hAnsi="Times New Roman" w:cs="Times New Roman"/>
        </w:rPr>
        <w:t xml:space="preserve">vyhľadávaním informácií, </w:t>
      </w:r>
    </w:p>
    <w:p w:rsidR="00192F7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30023">
        <w:rPr>
          <w:rFonts w:ascii="Times New Roman" w:hAnsi="Times New Roman" w:cs="Times New Roman"/>
        </w:rPr>
        <w:t>tvorbou modelov, diskusiou so spolužiakmi,</w:t>
      </w:r>
    </w:p>
    <w:p w:rsidR="00192F73" w:rsidRPr="00930023" w:rsidRDefault="00192F73" w:rsidP="00192F73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930023">
        <w:rPr>
          <w:rFonts w:ascii="Times New Roman" w:hAnsi="Times New Roman" w:cs="Times New Roman"/>
        </w:rPr>
        <w:t>formulovaním logických argumentov</w:t>
      </w:r>
      <w:r>
        <w:rPr>
          <w:rFonts w:ascii="Times New Roman" w:hAnsi="Times New Roman" w:cs="Times New Roman"/>
        </w:rPr>
        <w:t>. [5]</w:t>
      </w:r>
    </w:p>
    <w:p w:rsidR="00192F73" w:rsidRDefault="00192F73" w:rsidP="00192F73">
      <w:pPr>
        <w:adjustRightInd w:val="0"/>
        <w:spacing w:line="360" w:lineRule="auto"/>
        <w:rPr>
          <w:rFonts w:ascii="Times New Roman" w:eastAsia="TimesNewRoman" w:hAnsi="Times New Roman"/>
          <w:sz w:val="24"/>
          <w:szCs w:val="24"/>
        </w:rPr>
      </w:pPr>
    </w:p>
    <w:p w:rsidR="00192F73" w:rsidRDefault="00192F73" w:rsidP="00192F7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Samotný proces bádania je charakterizovaný podľa viacerých autorov ako cyklus, pozostávajúci zo šiestich fáz.  </w:t>
      </w:r>
    </w:p>
    <w:p w:rsidR="00192F73" w:rsidRDefault="00192F73" w:rsidP="00192F7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Podľa </w:t>
      </w:r>
      <w:proofErr w:type="spellStart"/>
      <w:r>
        <w:rPr>
          <w:rFonts w:ascii="Times New Roman" w:hAnsi="Times New Roman"/>
          <w:sz w:val="24"/>
          <w:szCs w:val="24"/>
        </w:rPr>
        <w:t>Betapartners</w:t>
      </w:r>
      <w:proofErr w:type="spellEnd"/>
      <w:r>
        <w:rPr>
          <w:rFonts w:ascii="Times New Roman" w:hAnsi="Times New Roman"/>
          <w:sz w:val="24"/>
          <w:szCs w:val="24"/>
        </w:rPr>
        <w:t xml:space="preserve"> (2009) cyklus pre bádanie a modelovanie zahŕňa š</w:t>
      </w:r>
      <w:r w:rsidRPr="00F85D0B">
        <w:rPr>
          <w:rFonts w:ascii="Times New Roman" w:hAnsi="Times New Roman"/>
          <w:sz w:val="24"/>
          <w:szCs w:val="24"/>
        </w:rPr>
        <w:t>esť fáz</w:t>
      </w:r>
      <w:r>
        <w:rPr>
          <w:rFonts w:ascii="Times New Roman" w:hAnsi="Times New Roman"/>
          <w:sz w:val="24"/>
          <w:szCs w:val="24"/>
        </w:rPr>
        <w:t>:</w:t>
      </w:r>
    </w:p>
    <w:p w:rsidR="00192F73" w:rsidRDefault="00192F73" w:rsidP="00192F73">
      <w:pPr>
        <w:pStyle w:val="Odsekzoznamu"/>
        <w:numPr>
          <w:ilvl w:val="0"/>
          <w:numId w:val="11"/>
        </w:numPr>
        <w:tabs>
          <w:tab w:val="clear" w:pos="709"/>
        </w:tabs>
        <w:autoSpaceDE/>
        <w:autoSpaceDN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pozorovanie,</w:t>
      </w:r>
    </w:p>
    <w:p w:rsidR="00192F73" w:rsidRDefault="00192F73" w:rsidP="00192F73">
      <w:pPr>
        <w:pStyle w:val="Odsekzoznamu"/>
        <w:numPr>
          <w:ilvl w:val="0"/>
          <w:numId w:val="11"/>
        </w:numPr>
        <w:tabs>
          <w:tab w:val="clear" w:pos="709"/>
        </w:tabs>
        <w:autoSpaceDE/>
        <w:autoSpaceDN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formulovanie bádateľskej otázky,</w:t>
      </w:r>
    </w:p>
    <w:p w:rsidR="00192F73" w:rsidRDefault="00192F73" w:rsidP="00192F73">
      <w:pPr>
        <w:pStyle w:val="Odsekzoznamu"/>
        <w:numPr>
          <w:ilvl w:val="0"/>
          <w:numId w:val="11"/>
        </w:numPr>
        <w:tabs>
          <w:tab w:val="clear" w:pos="709"/>
        </w:tabs>
        <w:autoSpaceDE/>
        <w:autoSpaceDN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tvorbu teórie,</w:t>
      </w:r>
    </w:p>
    <w:p w:rsidR="00192F73" w:rsidRDefault="00192F73" w:rsidP="00192F73">
      <w:pPr>
        <w:pStyle w:val="Odsekzoznamu"/>
        <w:numPr>
          <w:ilvl w:val="0"/>
          <w:numId w:val="11"/>
        </w:numPr>
        <w:tabs>
          <w:tab w:val="clear" w:pos="709"/>
        </w:tabs>
        <w:autoSpaceDE/>
        <w:autoSpaceDN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experiment,</w:t>
      </w:r>
    </w:p>
    <w:p w:rsidR="00192F73" w:rsidRDefault="00192F73" w:rsidP="00192F73">
      <w:pPr>
        <w:pStyle w:val="Odsekzoznamu"/>
        <w:numPr>
          <w:ilvl w:val="0"/>
          <w:numId w:val="11"/>
        </w:numPr>
        <w:tabs>
          <w:tab w:val="clear" w:pos="709"/>
        </w:tabs>
        <w:autoSpaceDE/>
        <w:autoSpaceDN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spracovanie,</w:t>
      </w:r>
    </w:p>
    <w:p w:rsidR="00192F73" w:rsidRDefault="00192F73" w:rsidP="00192F73">
      <w:pPr>
        <w:pStyle w:val="Odsekzoznamu"/>
        <w:numPr>
          <w:ilvl w:val="0"/>
          <w:numId w:val="11"/>
        </w:numPr>
        <w:tabs>
          <w:tab w:val="clear" w:pos="709"/>
        </w:tabs>
        <w:autoSpaceDE/>
        <w:autoSpaceDN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závery. </w:t>
      </w:r>
    </w:p>
    <w:p w:rsidR="00192F73" w:rsidRDefault="00192F73" w:rsidP="00192F7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22428" cy="2003284"/>
            <wp:effectExtent l="0" t="0" r="1905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290" cy="20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73" w:rsidRPr="00A727B4" w:rsidRDefault="00192F73" w:rsidP="00192F73">
      <w:pPr>
        <w:spacing w:line="360" w:lineRule="auto"/>
        <w:jc w:val="center"/>
        <w:rPr>
          <w:rFonts w:ascii="Times New Roman" w:hAnsi="Times New Roman"/>
        </w:rPr>
      </w:pPr>
      <w:r w:rsidRPr="00A727B4">
        <w:rPr>
          <w:rFonts w:ascii="Times New Roman" w:hAnsi="Times New Roman"/>
        </w:rPr>
        <w:t>Obr. </w:t>
      </w:r>
      <w:r w:rsidR="0012506E" w:rsidRPr="00A727B4">
        <w:rPr>
          <w:rFonts w:ascii="Times New Roman" w:hAnsi="Times New Roman"/>
        </w:rPr>
        <w:fldChar w:fldCharType="begin"/>
      </w:r>
      <w:r w:rsidRPr="00A727B4">
        <w:rPr>
          <w:rFonts w:ascii="Times New Roman" w:hAnsi="Times New Roman"/>
        </w:rPr>
        <w:instrText xml:space="preserve"> SEQ Obr. \* ARABIC </w:instrText>
      </w:r>
      <w:r w:rsidR="0012506E" w:rsidRPr="00A727B4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</w:t>
      </w:r>
      <w:r w:rsidR="0012506E" w:rsidRPr="00A727B4">
        <w:rPr>
          <w:rFonts w:ascii="Times New Roman" w:hAnsi="Times New Roman"/>
          <w:noProof/>
        </w:rPr>
        <w:fldChar w:fldCharType="end"/>
      </w:r>
      <w:r w:rsidRPr="00A727B4">
        <w:rPr>
          <w:rFonts w:ascii="Times New Roman" w:hAnsi="Times New Roman"/>
        </w:rPr>
        <w:tab/>
      </w:r>
      <w:r>
        <w:rPr>
          <w:rFonts w:ascii="Times New Roman" w:hAnsi="Times New Roman"/>
        </w:rPr>
        <w:t>Šesťfázový cyklus [6]</w:t>
      </w:r>
    </w:p>
    <w:p w:rsidR="00192F73" w:rsidRPr="002E0848" w:rsidRDefault="00192F73" w:rsidP="00192F73">
      <w:pPr>
        <w:spacing w:line="360" w:lineRule="auto"/>
        <w:ind w:left="1701" w:hanging="993"/>
        <w:rPr>
          <w:rFonts w:ascii="Times New Roman" w:hAnsi="Times New Roman"/>
          <w:sz w:val="24"/>
          <w:szCs w:val="24"/>
        </w:rPr>
      </w:pPr>
      <w:proofErr w:type="spellStart"/>
      <w:r w:rsidRPr="002E0848">
        <w:rPr>
          <w:rFonts w:ascii="Times New Roman" w:hAnsi="Times New Roman"/>
          <w:sz w:val="24"/>
          <w:szCs w:val="24"/>
        </w:rPr>
        <w:lastRenderedPageBreak/>
        <w:t>Douglas</w:t>
      </w:r>
      <w:proofErr w:type="spellEnd"/>
      <w:r w:rsidRPr="002E08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0848">
        <w:rPr>
          <w:rFonts w:ascii="Times New Roman" w:hAnsi="Times New Roman"/>
          <w:sz w:val="24"/>
          <w:szCs w:val="24"/>
        </w:rPr>
        <w:t>Llwellyn</w:t>
      </w:r>
      <w:proofErr w:type="spellEnd"/>
      <w:r w:rsidRPr="002E0848">
        <w:rPr>
          <w:rFonts w:ascii="Times New Roman" w:hAnsi="Times New Roman"/>
          <w:sz w:val="24"/>
          <w:szCs w:val="24"/>
        </w:rPr>
        <w:t xml:space="preserve"> (2002) popisuje podobne šesťfázový cyklus bádania</w:t>
      </w:r>
      <w:r>
        <w:rPr>
          <w:rFonts w:ascii="Times New Roman" w:hAnsi="Times New Roman"/>
          <w:sz w:val="24"/>
          <w:szCs w:val="24"/>
        </w:rPr>
        <w:t>:</w:t>
      </w:r>
    </w:p>
    <w:p w:rsidR="00192F73" w:rsidRPr="002E0848" w:rsidRDefault="00192F73" w:rsidP="00192F73">
      <w:pPr>
        <w:spacing w:line="360" w:lineRule="auto"/>
        <w:ind w:left="1701" w:hanging="993"/>
        <w:rPr>
          <w:rFonts w:ascii="Times New Roman" w:hAnsi="Times New Roman"/>
          <w:sz w:val="24"/>
          <w:szCs w:val="24"/>
        </w:rPr>
      </w:pPr>
      <w:r w:rsidRPr="002E0848">
        <w:rPr>
          <w:rFonts w:ascii="Times New Roman" w:hAnsi="Times New Roman"/>
          <w:sz w:val="24"/>
          <w:szCs w:val="24"/>
        </w:rPr>
        <w:t>1</w:t>
      </w:r>
      <w:r w:rsidRPr="002E0848">
        <w:rPr>
          <w:rFonts w:ascii="Times New Roman" w:hAnsi="Times New Roman"/>
          <w:b/>
          <w:sz w:val="24"/>
          <w:szCs w:val="24"/>
        </w:rPr>
        <w:t xml:space="preserve">. </w:t>
      </w:r>
      <w:r w:rsidRPr="002E0848">
        <w:rPr>
          <w:rFonts w:ascii="Times New Roman" w:hAnsi="Times New Roman"/>
          <w:sz w:val="24"/>
          <w:szCs w:val="24"/>
        </w:rPr>
        <w:t>Prieskum</w:t>
      </w:r>
      <w:r w:rsidRPr="002E0848">
        <w:rPr>
          <w:rFonts w:ascii="Times New Roman" w:hAnsi="Times New Roman"/>
          <w:b/>
          <w:sz w:val="24"/>
          <w:szCs w:val="24"/>
        </w:rPr>
        <w:t xml:space="preserve"> - </w:t>
      </w:r>
      <w:r w:rsidRPr="002E0848">
        <w:rPr>
          <w:rFonts w:ascii="Times New Roman" w:hAnsi="Times New Roman"/>
          <w:sz w:val="24"/>
          <w:szCs w:val="24"/>
        </w:rPr>
        <w:t>návrh bádateľskej otázky,</w:t>
      </w:r>
    </w:p>
    <w:p w:rsidR="00192F73" w:rsidRPr="002E0848" w:rsidRDefault="00192F73" w:rsidP="00192F73">
      <w:pPr>
        <w:spacing w:line="360" w:lineRule="auto"/>
        <w:ind w:left="1701" w:hanging="993"/>
        <w:rPr>
          <w:rFonts w:ascii="Times New Roman" w:hAnsi="Times New Roman"/>
          <w:sz w:val="24"/>
          <w:szCs w:val="24"/>
        </w:rPr>
      </w:pPr>
      <w:r w:rsidRPr="002E0848">
        <w:rPr>
          <w:rFonts w:ascii="Times New Roman" w:hAnsi="Times New Roman"/>
          <w:sz w:val="24"/>
          <w:szCs w:val="24"/>
        </w:rPr>
        <w:t>2. Osvojenie - diskusia o možných riešeniach,</w:t>
      </w:r>
    </w:p>
    <w:p w:rsidR="00192F73" w:rsidRPr="002E0848" w:rsidRDefault="00192F73" w:rsidP="00192F73">
      <w:pPr>
        <w:spacing w:line="360" w:lineRule="auto"/>
        <w:ind w:left="1701" w:hanging="993"/>
        <w:rPr>
          <w:rFonts w:ascii="Times New Roman" w:hAnsi="Times New Roman"/>
          <w:sz w:val="24"/>
          <w:szCs w:val="24"/>
        </w:rPr>
      </w:pPr>
      <w:r w:rsidRPr="002E0848">
        <w:rPr>
          <w:rFonts w:ascii="Times New Roman" w:hAnsi="Times New Roman"/>
          <w:sz w:val="24"/>
          <w:szCs w:val="24"/>
        </w:rPr>
        <w:t>3. Predpoklad - výber výroku na testovanie,</w:t>
      </w:r>
    </w:p>
    <w:p w:rsidR="00192F73" w:rsidRPr="002E0848" w:rsidRDefault="00192F73" w:rsidP="00192F73">
      <w:pPr>
        <w:spacing w:line="360" w:lineRule="auto"/>
        <w:ind w:left="1701" w:hanging="993"/>
        <w:rPr>
          <w:rFonts w:ascii="Times New Roman" w:hAnsi="Times New Roman"/>
          <w:sz w:val="24"/>
          <w:szCs w:val="24"/>
        </w:rPr>
      </w:pPr>
      <w:r w:rsidRPr="002E0848">
        <w:rPr>
          <w:rFonts w:ascii="Times New Roman" w:hAnsi="Times New Roman"/>
          <w:sz w:val="24"/>
          <w:szCs w:val="24"/>
        </w:rPr>
        <w:t>4. Realizácia - návrh a realizácia plánu,</w:t>
      </w:r>
    </w:p>
    <w:p w:rsidR="00192F73" w:rsidRPr="002E0848" w:rsidRDefault="00192F73" w:rsidP="00192F73">
      <w:pPr>
        <w:spacing w:line="360" w:lineRule="auto"/>
        <w:ind w:left="1701" w:hanging="993"/>
        <w:rPr>
          <w:rFonts w:ascii="Times New Roman" w:hAnsi="Times New Roman"/>
          <w:sz w:val="24"/>
          <w:szCs w:val="24"/>
        </w:rPr>
      </w:pPr>
      <w:r w:rsidRPr="002E0848">
        <w:rPr>
          <w:rFonts w:ascii="Times New Roman" w:hAnsi="Times New Roman"/>
          <w:sz w:val="24"/>
          <w:szCs w:val="24"/>
        </w:rPr>
        <w:t>5.</w:t>
      </w:r>
      <w:r w:rsidRPr="002E0848">
        <w:rPr>
          <w:rFonts w:ascii="Times New Roman" w:hAnsi="Times New Roman"/>
          <w:b/>
          <w:sz w:val="24"/>
          <w:szCs w:val="24"/>
        </w:rPr>
        <w:t xml:space="preserve"> </w:t>
      </w:r>
      <w:r w:rsidRPr="002E0848">
        <w:rPr>
          <w:rFonts w:ascii="Times New Roman" w:hAnsi="Times New Roman"/>
          <w:sz w:val="24"/>
          <w:szCs w:val="24"/>
        </w:rPr>
        <w:t>Zhrnutie - zber dôkazov a vyvodenie záverov,</w:t>
      </w:r>
    </w:p>
    <w:p w:rsidR="00192F73" w:rsidRPr="002E0848" w:rsidRDefault="00192F73" w:rsidP="00192F73">
      <w:pPr>
        <w:spacing w:line="360" w:lineRule="auto"/>
        <w:ind w:left="1701" w:hanging="993"/>
        <w:rPr>
          <w:rFonts w:ascii="Times New Roman" w:hAnsi="Times New Roman"/>
          <w:sz w:val="24"/>
          <w:szCs w:val="24"/>
        </w:rPr>
      </w:pPr>
      <w:r w:rsidRPr="002E0848">
        <w:rPr>
          <w:rFonts w:ascii="Times New Roman" w:hAnsi="Times New Roman"/>
          <w:sz w:val="24"/>
          <w:szCs w:val="24"/>
        </w:rPr>
        <w:t>6. Príklad - zdieľanie výsledkov, diskusia.</w:t>
      </w:r>
      <w:r>
        <w:rPr>
          <w:rFonts w:ascii="Times New Roman" w:hAnsi="Times New Roman"/>
          <w:sz w:val="24"/>
          <w:szCs w:val="24"/>
        </w:rPr>
        <w:t xml:space="preserve"> [7]</w:t>
      </w:r>
    </w:p>
    <w:p w:rsidR="00192F73" w:rsidRPr="00793E32" w:rsidRDefault="00192F73" w:rsidP="00192F73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793E32">
        <w:rPr>
          <w:rFonts w:ascii="Times New Roman" w:hAnsi="Times New Roman"/>
          <w:sz w:val="24"/>
          <w:szCs w:val="24"/>
        </w:rPr>
        <w:t xml:space="preserve">Ako uvádza tento autor, každý krok z cyklu predstavuje pre žiaka príležitosti pre hľadanie a vytvorenie názoru na základe reálneho sveta a prostredníctvom odrazu svojich skúseností. </w:t>
      </w:r>
    </w:p>
    <w:p w:rsidR="00192F73" w:rsidRPr="00793E32" w:rsidRDefault="00192F73" w:rsidP="00192F73">
      <w:pPr>
        <w:spacing w:line="360" w:lineRule="auto"/>
        <w:rPr>
          <w:rFonts w:ascii="Times New Roman" w:hAnsi="Times New Roman"/>
          <w:sz w:val="24"/>
          <w:szCs w:val="24"/>
        </w:rPr>
      </w:pPr>
      <w:r w:rsidRPr="00793E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793E32">
        <w:rPr>
          <w:rFonts w:ascii="Times New Roman" w:hAnsi="Times New Roman"/>
          <w:sz w:val="24"/>
          <w:szCs w:val="24"/>
        </w:rPr>
        <w:t>Učebný cyklus (5E) pre bádanie obsahuje 5 úrovní:</w:t>
      </w:r>
    </w:p>
    <w:p w:rsidR="00192F73" w:rsidRPr="00793E32" w:rsidRDefault="00192F73" w:rsidP="00192F73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793E32">
        <w:rPr>
          <w:rFonts w:ascii="Times New Roman" w:hAnsi="Times New Roman"/>
          <w:b/>
          <w:sz w:val="24"/>
          <w:szCs w:val="24"/>
          <w:u w:val="single"/>
        </w:rPr>
        <w:t>Engage</w:t>
      </w:r>
      <w:proofErr w:type="spellEnd"/>
      <w:r w:rsidRPr="00793E32">
        <w:rPr>
          <w:rFonts w:ascii="Times New Roman" w:hAnsi="Times New Roman"/>
          <w:b/>
          <w:sz w:val="24"/>
          <w:szCs w:val="24"/>
        </w:rPr>
        <w:t xml:space="preserve"> </w:t>
      </w:r>
      <w:r w:rsidRPr="00793E32">
        <w:rPr>
          <w:rFonts w:ascii="Times New Roman" w:hAnsi="Times New Roman"/>
          <w:sz w:val="24"/>
          <w:szCs w:val="24"/>
        </w:rPr>
        <w:t>– zapoj sa, učiteľ vzbudí záujem a vyvolá zvedavosť</w:t>
      </w:r>
      <w:r>
        <w:rPr>
          <w:rFonts w:ascii="Times New Roman" w:hAnsi="Times New Roman"/>
          <w:sz w:val="24"/>
          <w:szCs w:val="24"/>
        </w:rPr>
        <w:t xml:space="preserve"> u žiakov</w:t>
      </w:r>
      <w:r w:rsidRPr="00793E32">
        <w:rPr>
          <w:rFonts w:ascii="Times New Roman" w:hAnsi="Times New Roman"/>
          <w:sz w:val="24"/>
          <w:szCs w:val="24"/>
        </w:rPr>
        <w:t>,</w:t>
      </w:r>
    </w:p>
    <w:p w:rsidR="00192F73" w:rsidRPr="00793E32" w:rsidRDefault="00192F73" w:rsidP="00192F73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793E32">
        <w:rPr>
          <w:rFonts w:ascii="Times New Roman" w:hAnsi="Times New Roman"/>
          <w:b/>
          <w:sz w:val="24"/>
          <w:szCs w:val="24"/>
          <w:u w:val="single"/>
        </w:rPr>
        <w:t>Explore</w:t>
      </w:r>
      <w:proofErr w:type="spellEnd"/>
      <w:r w:rsidRPr="00793E32">
        <w:rPr>
          <w:rFonts w:ascii="Times New Roman" w:hAnsi="Times New Roman"/>
          <w:sz w:val="24"/>
          <w:szCs w:val="24"/>
        </w:rPr>
        <w:t xml:space="preserve"> – skúmaj, žiaci začínajú pracovať bez priamych pokynov učiteľa,</w:t>
      </w:r>
    </w:p>
    <w:p w:rsidR="00192F73" w:rsidRPr="00793E32" w:rsidRDefault="00192F73" w:rsidP="00192F73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793E32">
        <w:rPr>
          <w:rFonts w:ascii="Times New Roman" w:hAnsi="Times New Roman"/>
          <w:b/>
          <w:sz w:val="24"/>
          <w:szCs w:val="24"/>
          <w:u w:val="single"/>
        </w:rPr>
        <w:t>Explain</w:t>
      </w:r>
      <w:proofErr w:type="spellEnd"/>
      <w:r w:rsidRPr="00793E32">
        <w:rPr>
          <w:rFonts w:ascii="Times New Roman" w:hAnsi="Times New Roman"/>
          <w:sz w:val="24"/>
          <w:szCs w:val="24"/>
        </w:rPr>
        <w:t xml:space="preserve"> – vysvetli, učiteľ podporuje postupy vedúce k výsledku,</w:t>
      </w:r>
    </w:p>
    <w:p w:rsidR="00192F73" w:rsidRPr="00793E32" w:rsidRDefault="00192F73" w:rsidP="00192F73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793E32">
        <w:rPr>
          <w:rFonts w:ascii="Times New Roman" w:hAnsi="Times New Roman"/>
          <w:b/>
          <w:sz w:val="24"/>
          <w:szCs w:val="24"/>
          <w:u w:val="single"/>
        </w:rPr>
        <w:t>Extend</w:t>
      </w:r>
      <w:proofErr w:type="spellEnd"/>
      <w:r w:rsidRPr="00793E32">
        <w:rPr>
          <w:rFonts w:ascii="Times New Roman" w:hAnsi="Times New Roman"/>
          <w:sz w:val="24"/>
          <w:szCs w:val="24"/>
        </w:rPr>
        <w:t xml:space="preserve"> – rozšír, učiteľ podporuje aplikácie na nové situácie, formuláciu zovšeobecnení,</w:t>
      </w:r>
    </w:p>
    <w:p w:rsidR="00192F73" w:rsidRPr="0058469E" w:rsidRDefault="00192F73" w:rsidP="00192F73">
      <w:pPr>
        <w:spacing w:line="360" w:lineRule="auto"/>
        <w:ind w:left="426"/>
      </w:pPr>
      <w:proofErr w:type="spellStart"/>
      <w:r w:rsidRPr="00793E32">
        <w:rPr>
          <w:rFonts w:ascii="Times New Roman" w:hAnsi="Times New Roman"/>
          <w:b/>
          <w:sz w:val="24"/>
          <w:szCs w:val="24"/>
          <w:u w:val="single"/>
        </w:rPr>
        <w:t>Evaluate</w:t>
      </w:r>
      <w:proofErr w:type="spellEnd"/>
      <w:r w:rsidRPr="00793E32">
        <w:rPr>
          <w:rFonts w:ascii="Times New Roman" w:hAnsi="Times New Roman"/>
          <w:sz w:val="24"/>
          <w:szCs w:val="24"/>
        </w:rPr>
        <w:t xml:space="preserve"> – vyhodnoť, učiteľ kladie otázky vyššieho rádu, hodnotí </w:t>
      </w:r>
      <w:r>
        <w:rPr>
          <w:rFonts w:ascii="Times New Roman" w:hAnsi="Times New Roman"/>
          <w:sz w:val="24"/>
          <w:szCs w:val="24"/>
        </w:rPr>
        <w:t xml:space="preserve">úroveň </w:t>
      </w:r>
      <w:r w:rsidRPr="00793E32">
        <w:rPr>
          <w:rFonts w:ascii="Times New Roman" w:hAnsi="Times New Roman"/>
          <w:sz w:val="24"/>
          <w:szCs w:val="24"/>
        </w:rPr>
        <w:t>porozumeni</w:t>
      </w:r>
      <w:r>
        <w:rPr>
          <w:rFonts w:ascii="Times New Roman" w:hAnsi="Times New Roman"/>
          <w:sz w:val="24"/>
          <w:szCs w:val="24"/>
        </w:rPr>
        <w:t>a</w:t>
      </w:r>
      <w:r>
        <w:t>. [8]</w:t>
      </w:r>
    </w:p>
    <w:p w:rsidR="00192F73" w:rsidRDefault="00192F73" w:rsidP="00192F73">
      <w:pPr>
        <w:jc w:val="center"/>
        <w:rPr>
          <w:b/>
          <w:bCs w:val="0"/>
        </w:rPr>
      </w:pPr>
      <w:r w:rsidRPr="00BD1F4C">
        <w:rPr>
          <w:b/>
          <w:bCs w:val="0"/>
          <w:noProof/>
        </w:rPr>
        <w:drawing>
          <wp:inline distT="0" distB="0" distL="0" distR="0">
            <wp:extent cx="2080848" cy="1977926"/>
            <wp:effectExtent l="0" t="0" r="0" b="3810"/>
            <wp:docPr id="37" name="Picture 4" descr="lc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 descr="lcpi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40" cy="19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92F73" w:rsidRPr="00A727B4" w:rsidRDefault="00192F73" w:rsidP="00192F73">
      <w:pPr>
        <w:spacing w:line="360" w:lineRule="auto"/>
        <w:jc w:val="center"/>
        <w:rPr>
          <w:rFonts w:ascii="Times New Roman" w:hAnsi="Times New Roman"/>
        </w:rPr>
      </w:pPr>
      <w:r w:rsidRPr="00A727B4">
        <w:rPr>
          <w:rFonts w:ascii="Times New Roman" w:hAnsi="Times New Roman"/>
        </w:rPr>
        <w:t>Obr. </w:t>
      </w:r>
      <w:r w:rsidR="0012506E" w:rsidRPr="00A727B4">
        <w:rPr>
          <w:rFonts w:ascii="Times New Roman" w:hAnsi="Times New Roman"/>
        </w:rPr>
        <w:fldChar w:fldCharType="begin"/>
      </w:r>
      <w:r w:rsidRPr="00A727B4">
        <w:rPr>
          <w:rFonts w:ascii="Times New Roman" w:hAnsi="Times New Roman"/>
        </w:rPr>
        <w:instrText xml:space="preserve"> SEQ Obr. \* ARABIC </w:instrText>
      </w:r>
      <w:r w:rsidR="0012506E" w:rsidRPr="00A727B4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2</w:t>
      </w:r>
      <w:r w:rsidR="0012506E" w:rsidRPr="00A727B4">
        <w:rPr>
          <w:rFonts w:ascii="Times New Roman" w:hAnsi="Times New Roman"/>
          <w:noProof/>
        </w:rPr>
        <w:fldChar w:fldCharType="end"/>
      </w:r>
      <w:r w:rsidRPr="00A727B4">
        <w:rPr>
          <w:rFonts w:ascii="Times New Roman" w:hAnsi="Times New Roman"/>
        </w:rPr>
        <w:tab/>
      </w:r>
      <w:r>
        <w:rPr>
          <w:rFonts w:ascii="Times New Roman" w:hAnsi="Times New Roman"/>
        </w:rPr>
        <w:t>Učebný cyklus 5E [8]</w:t>
      </w:r>
    </w:p>
    <w:p w:rsidR="00192F73" w:rsidRDefault="00192F73" w:rsidP="00192F73">
      <w:pPr>
        <w:pStyle w:val="PodNadpisKapitoly"/>
        <w:rPr>
          <w:rFonts w:ascii="Times New Roman" w:hAnsi="Times New Roman"/>
          <w:color w:val="auto"/>
        </w:rPr>
      </w:pPr>
      <w:bookmarkStart w:id="4" w:name="_Toc376806572"/>
      <w:r>
        <w:rPr>
          <w:rFonts w:ascii="Times New Roman" w:hAnsi="Times New Roman"/>
          <w:color w:val="auto"/>
        </w:rPr>
        <w:t>Bádateľské aktivity</w:t>
      </w:r>
      <w:bookmarkEnd w:id="4"/>
      <w:r>
        <w:rPr>
          <w:rFonts w:ascii="Times New Roman" w:hAnsi="Times New Roman"/>
          <w:color w:val="auto"/>
        </w:rPr>
        <w:t xml:space="preserve"> </w:t>
      </w:r>
    </w:p>
    <w:p w:rsidR="00192F73" w:rsidRDefault="00192F73" w:rsidP="00192F73">
      <w:pPr>
        <w:spacing w:line="360" w:lineRule="auto"/>
        <w:ind w:firstLine="426"/>
        <w:rPr>
          <w:szCs w:val="24"/>
        </w:rPr>
      </w:pPr>
      <w:r w:rsidRPr="006B67BC">
        <w:rPr>
          <w:rFonts w:ascii="Times New Roman" w:hAnsi="Times New Roman"/>
          <w:sz w:val="24"/>
          <w:szCs w:val="24"/>
        </w:rPr>
        <w:t>Bádateľské aktivity možno podľa projektu ESTABLISH (2010)</w:t>
      </w:r>
      <w:r>
        <w:rPr>
          <w:rFonts w:ascii="Times New Roman" w:hAnsi="Times New Roman"/>
          <w:sz w:val="24"/>
          <w:szCs w:val="24"/>
        </w:rPr>
        <w:t>,</w:t>
      </w:r>
      <w:r w:rsidRPr="006B67BC">
        <w:rPr>
          <w:rFonts w:ascii="Times New Roman" w:hAnsi="Times New Roman"/>
          <w:sz w:val="24"/>
          <w:szCs w:val="24"/>
        </w:rPr>
        <w:t xml:space="preserve"> v závislosti od miery </w:t>
      </w:r>
      <w:proofErr w:type="spellStart"/>
      <w:r w:rsidRPr="006B67BC">
        <w:rPr>
          <w:rFonts w:ascii="Times New Roman" w:hAnsi="Times New Roman"/>
          <w:sz w:val="24"/>
          <w:szCs w:val="24"/>
        </w:rPr>
        <w:t>zapojenosti</w:t>
      </w:r>
      <w:proofErr w:type="spellEnd"/>
      <w:r w:rsidRPr="006B67BC">
        <w:rPr>
          <w:rFonts w:ascii="Times New Roman" w:hAnsi="Times New Roman"/>
          <w:sz w:val="24"/>
          <w:szCs w:val="24"/>
        </w:rPr>
        <w:t xml:space="preserve"> žiaka, resp. učiteľa</w:t>
      </w:r>
      <w:r>
        <w:rPr>
          <w:rFonts w:ascii="Times New Roman" w:hAnsi="Times New Roman"/>
          <w:sz w:val="24"/>
          <w:szCs w:val="24"/>
        </w:rPr>
        <w:t>,</w:t>
      </w:r>
      <w:r w:rsidRPr="006B67BC">
        <w:rPr>
          <w:rFonts w:ascii="Times New Roman" w:hAnsi="Times New Roman"/>
          <w:sz w:val="24"/>
          <w:szCs w:val="24"/>
        </w:rPr>
        <w:t xml:space="preserve"> rozčleniť na:</w:t>
      </w:r>
    </w:p>
    <w:p w:rsidR="00192F73" w:rsidRPr="00600B8B" w:rsidRDefault="00192F73" w:rsidP="00192F73">
      <w:pPr>
        <w:pStyle w:val="NormalnytextDP"/>
        <w:numPr>
          <w:ilvl w:val="0"/>
          <w:numId w:val="10"/>
        </w:numPr>
        <w:autoSpaceDE w:val="0"/>
        <w:autoSpaceDN w:val="0"/>
        <w:adjustRightInd w:val="0"/>
        <w:spacing w:after="0"/>
        <w:rPr>
          <w:szCs w:val="24"/>
          <w:lang w:eastAsia="sk-SK"/>
        </w:rPr>
      </w:pPr>
      <w:r w:rsidRPr="006B67BC">
        <w:rPr>
          <w:szCs w:val="24"/>
          <w:lang w:eastAsia="sk-SK"/>
        </w:rPr>
        <w:t xml:space="preserve">Interaktívnu ukážku </w:t>
      </w:r>
      <w:r>
        <w:rPr>
          <w:szCs w:val="24"/>
          <w:lang w:eastAsia="sk-SK"/>
        </w:rPr>
        <w:t>–</w:t>
      </w:r>
      <w:r w:rsidRPr="006B67BC"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t xml:space="preserve">aktivita prebieha pod vedením </w:t>
      </w:r>
      <w:r w:rsidRPr="00600B8B">
        <w:rPr>
          <w:szCs w:val="24"/>
          <w:lang w:eastAsia="sk-SK"/>
        </w:rPr>
        <w:t xml:space="preserve">učiteľa, učiteľ realizuje demonštráciu, riadi diskusiu, ktorú interaktívne podnecuje otázkami typu   </w:t>
      </w:r>
      <w:r w:rsidRPr="00600B8B">
        <w:rPr>
          <w:szCs w:val="24"/>
          <w:lang w:eastAsia="sk-SK"/>
        </w:rPr>
        <w:br/>
        <w:t>čo sa stane, alebo čo by sa stalo, vyžadujúce rozmýšľanie a vysvetlenie na základe vzájomnej diskusie</w:t>
      </w:r>
      <w:r>
        <w:rPr>
          <w:szCs w:val="24"/>
          <w:lang w:eastAsia="sk-SK"/>
        </w:rPr>
        <w:t xml:space="preserve"> </w:t>
      </w:r>
      <w:r w:rsidRPr="00600B8B">
        <w:rPr>
          <w:szCs w:val="24"/>
          <w:lang w:eastAsia="sk-SK"/>
        </w:rPr>
        <w:t>a pomáha študentom dospieť k záverom vedecky správnym spôsobom.</w:t>
      </w:r>
      <w:r>
        <w:rPr>
          <w:szCs w:val="24"/>
          <w:lang w:eastAsia="sk-SK"/>
        </w:rPr>
        <w:t xml:space="preserve"> </w:t>
      </w:r>
      <w:r w:rsidRPr="00600B8B">
        <w:rPr>
          <w:bCs/>
          <w:szCs w:val="24"/>
          <w:lang w:eastAsia="sk-SK"/>
        </w:rPr>
        <w:t>Žiaci aktívne</w:t>
      </w:r>
      <w:r w:rsidRPr="00600B8B">
        <w:rPr>
          <w:b/>
          <w:bCs/>
          <w:szCs w:val="24"/>
          <w:lang w:eastAsia="sk-SK"/>
        </w:rPr>
        <w:t xml:space="preserve"> </w:t>
      </w:r>
      <w:r w:rsidRPr="00600B8B">
        <w:rPr>
          <w:szCs w:val="24"/>
          <w:lang w:eastAsia="sk-SK"/>
        </w:rPr>
        <w:lastRenderedPageBreak/>
        <w:t xml:space="preserve">odpovedajú, argumentujú, tvoria predpovede, ktoré overujú experimentom realizovaným učiteľom vzájomná diskusiou so spolužiakmi alebo učiteľom je výrazne podporená. </w:t>
      </w:r>
    </w:p>
    <w:p w:rsidR="00192F73" w:rsidRPr="00600B8B" w:rsidRDefault="00192F73" w:rsidP="00192F73">
      <w:pPr>
        <w:pStyle w:val="NormalnytextDP"/>
        <w:numPr>
          <w:ilvl w:val="0"/>
          <w:numId w:val="10"/>
        </w:numPr>
        <w:autoSpaceDE w:val="0"/>
        <w:autoSpaceDN w:val="0"/>
        <w:adjustRightInd w:val="0"/>
        <w:spacing w:after="0"/>
        <w:rPr>
          <w:lang w:eastAsia="sk-SK"/>
        </w:rPr>
      </w:pPr>
      <w:r w:rsidRPr="006B67BC">
        <w:rPr>
          <w:szCs w:val="24"/>
          <w:lang w:eastAsia="sk-SK"/>
        </w:rPr>
        <w:t>Riadené objavovanie -</w:t>
      </w:r>
      <w:r>
        <w:rPr>
          <w:szCs w:val="24"/>
          <w:lang w:eastAsia="sk-SK"/>
        </w:rPr>
        <w:t xml:space="preserve"> </w:t>
      </w:r>
      <w:r w:rsidRPr="006B67BC">
        <w:rPr>
          <w:szCs w:val="24"/>
          <w:lang w:eastAsia="sk-SK"/>
        </w:rPr>
        <w:t xml:space="preserve">v tomto prípade sa študenti vykonávajú </w:t>
      </w:r>
      <w:r w:rsidRPr="00600B8B">
        <w:rPr>
          <w:szCs w:val="24"/>
          <w:lang w:eastAsia="sk-SK"/>
        </w:rPr>
        <w:t xml:space="preserve">experiment, ktorý im predstavil učiteľ. </w:t>
      </w:r>
      <w:r>
        <w:rPr>
          <w:szCs w:val="24"/>
          <w:lang w:eastAsia="sk-SK"/>
        </w:rPr>
        <w:t>Ž</w:t>
      </w:r>
      <w:r w:rsidRPr="00600B8B">
        <w:rPr>
          <w:szCs w:val="24"/>
        </w:rPr>
        <w:t xml:space="preserve">iaci postupujú </w:t>
      </w:r>
      <w:r w:rsidRPr="00600B8B">
        <w:rPr>
          <w:bCs/>
          <w:szCs w:val="24"/>
        </w:rPr>
        <w:t xml:space="preserve">podľa vopred pripraveného návodu </w:t>
      </w:r>
      <w:r w:rsidRPr="00600B8B">
        <w:rPr>
          <w:szCs w:val="24"/>
        </w:rPr>
        <w:t xml:space="preserve">krok za krokom. </w:t>
      </w:r>
      <w:r w:rsidRPr="00600B8B">
        <w:rPr>
          <w:szCs w:val="24"/>
          <w:lang w:eastAsia="sk-SK"/>
        </w:rPr>
        <w:t xml:space="preserve">Obvykle sa jedná o skupinovú aktivitu vykonávanú so zameraním na overovanie </w:t>
      </w:r>
      <w:r>
        <w:rPr>
          <w:szCs w:val="24"/>
          <w:lang w:eastAsia="sk-SK"/>
        </w:rPr>
        <w:t>predtým prebraných informácií, n</w:t>
      </w:r>
      <w:r w:rsidRPr="00600B8B">
        <w:rPr>
          <w:szCs w:val="24"/>
          <w:lang w:eastAsia="sk-SK"/>
        </w:rPr>
        <w:t xml:space="preserve">apr. z predchádzajúcej </w:t>
      </w:r>
      <w:r>
        <w:rPr>
          <w:szCs w:val="24"/>
          <w:lang w:eastAsia="sk-SK"/>
        </w:rPr>
        <w:t xml:space="preserve">vyučovacej </w:t>
      </w:r>
      <w:r w:rsidRPr="00600B8B">
        <w:rPr>
          <w:szCs w:val="24"/>
          <w:lang w:eastAsia="sk-SK"/>
        </w:rPr>
        <w:t>hodiny.</w:t>
      </w:r>
    </w:p>
    <w:p w:rsidR="00192F73" w:rsidRDefault="00192F73" w:rsidP="00192F73">
      <w:pPr>
        <w:pStyle w:val="NormalnytextDP"/>
        <w:numPr>
          <w:ilvl w:val="0"/>
          <w:numId w:val="10"/>
        </w:numPr>
        <w:autoSpaceDE w:val="0"/>
        <w:autoSpaceDN w:val="0"/>
        <w:adjustRightInd w:val="0"/>
        <w:spacing w:after="0"/>
        <w:rPr>
          <w:lang w:eastAsia="sk-SK"/>
        </w:rPr>
      </w:pPr>
      <w:r>
        <w:rPr>
          <w:lang w:eastAsia="sk-SK"/>
        </w:rPr>
        <w:t>Riadené bádanie -</w:t>
      </w:r>
      <w:r w:rsidRPr="006B67BC">
        <w:rPr>
          <w:lang w:eastAsia="sk-SK"/>
        </w:rPr>
        <w:t xml:space="preserve"> študenti pracujú v</w:t>
      </w:r>
      <w:r>
        <w:rPr>
          <w:lang w:eastAsia="sk-SK"/>
        </w:rPr>
        <w:t> skupinách na</w:t>
      </w:r>
      <w:r w:rsidRPr="006B67BC">
        <w:rPr>
          <w:lang w:eastAsia="sk-SK"/>
        </w:rPr>
        <w:t xml:space="preserve"> svojom vlastnom experimente</w:t>
      </w:r>
      <w:r>
        <w:rPr>
          <w:lang w:eastAsia="sk-SK"/>
        </w:rPr>
        <w:t xml:space="preserve">, </w:t>
      </w:r>
      <w:r w:rsidRPr="006B67BC">
        <w:rPr>
          <w:lang w:eastAsia="sk-SK"/>
        </w:rPr>
        <w:t xml:space="preserve">učiteľ </w:t>
      </w:r>
      <w:r>
        <w:rPr>
          <w:lang w:eastAsia="sk-SK"/>
        </w:rPr>
        <w:t xml:space="preserve">jasne sformuluje úlohu </w:t>
      </w:r>
      <w:r w:rsidRPr="006B67BC">
        <w:rPr>
          <w:lang w:eastAsia="sk-SK"/>
        </w:rPr>
        <w:t xml:space="preserve">a </w:t>
      </w:r>
      <w:r>
        <w:rPr>
          <w:lang w:eastAsia="sk-SK"/>
        </w:rPr>
        <w:t>zadá jednoznačný cieľ</w:t>
      </w:r>
      <w:r w:rsidRPr="006B67BC">
        <w:rPr>
          <w:lang w:eastAsia="sk-SK"/>
        </w:rPr>
        <w:t>: "Náj</w:t>
      </w:r>
      <w:r>
        <w:rPr>
          <w:lang w:eastAsia="sk-SK"/>
        </w:rPr>
        <w:t>di...</w:t>
      </w:r>
      <w:r w:rsidRPr="006B67BC">
        <w:rPr>
          <w:lang w:eastAsia="sk-SK"/>
        </w:rPr>
        <w:t>"</w:t>
      </w:r>
      <w:r>
        <w:rPr>
          <w:lang w:eastAsia="sk-SK"/>
        </w:rPr>
        <w:t xml:space="preserve">, </w:t>
      </w:r>
      <w:r w:rsidRPr="006B67BC">
        <w:rPr>
          <w:lang w:eastAsia="sk-SK"/>
        </w:rPr>
        <w:t>"Urč</w:t>
      </w:r>
      <w:r>
        <w:rPr>
          <w:lang w:eastAsia="sk-SK"/>
        </w:rPr>
        <w:t>i...</w:t>
      </w:r>
      <w:r w:rsidRPr="006B67BC">
        <w:rPr>
          <w:lang w:eastAsia="sk-SK"/>
        </w:rPr>
        <w:t>"</w:t>
      </w:r>
      <w:r>
        <w:rPr>
          <w:lang w:eastAsia="sk-SK"/>
        </w:rPr>
        <w:t xml:space="preserve">, </w:t>
      </w:r>
      <w:r w:rsidRPr="006B67BC">
        <w:rPr>
          <w:lang w:eastAsia="sk-SK"/>
        </w:rPr>
        <w:t>"</w:t>
      </w:r>
      <w:r>
        <w:rPr>
          <w:lang w:eastAsia="sk-SK"/>
        </w:rPr>
        <w:t>Zisti...</w:t>
      </w:r>
      <w:r w:rsidRPr="006B67BC">
        <w:rPr>
          <w:lang w:eastAsia="sk-SK"/>
        </w:rPr>
        <w:t>"</w:t>
      </w:r>
      <w:r>
        <w:rPr>
          <w:lang w:eastAsia="sk-SK"/>
        </w:rPr>
        <w:t>, pričom odpovede</w:t>
      </w:r>
      <w:r w:rsidRPr="006B67BC">
        <w:rPr>
          <w:lang w:eastAsia="sk-SK"/>
        </w:rPr>
        <w:t xml:space="preserve"> a závery </w:t>
      </w:r>
      <w:r>
        <w:rPr>
          <w:lang w:eastAsia="sk-SK"/>
        </w:rPr>
        <w:t xml:space="preserve">nie sú vopred dané a sú </w:t>
      </w:r>
      <w:r w:rsidRPr="006B67BC">
        <w:rPr>
          <w:lang w:eastAsia="sk-SK"/>
        </w:rPr>
        <w:t>založené výhradne na</w:t>
      </w:r>
      <w:r>
        <w:rPr>
          <w:lang w:eastAsia="sk-SK"/>
        </w:rPr>
        <w:t xml:space="preserve"> práci</w:t>
      </w:r>
      <w:r w:rsidRPr="006B67BC">
        <w:rPr>
          <w:lang w:eastAsia="sk-SK"/>
        </w:rPr>
        <w:t xml:space="preserve"> študenta</w:t>
      </w:r>
      <w:r>
        <w:rPr>
          <w:lang w:eastAsia="sk-SK"/>
        </w:rPr>
        <w:t xml:space="preserve">. </w:t>
      </w:r>
    </w:p>
    <w:p w:rsidR="00192F73" w:rsidRPr="006B67BC" w:rsidRDefault="00192F73" w:rsidP="00192F73">
      <w:pPr>
        <w:pStyle w:val="NormalnytextDP"/>
        <w:numPr>
          <w:ilvl w:val="0"/>
          <w:numId w:val="10"/>
        </w:numPr>
        <w:autoSpaceDE w:val="0"/>
        <w:autoSpaceDN w:val="0"/>
        <w:adjustRightInd w:val="0"/>
        <w:spacing w:after="0"/>
        <w:rPr>
          <w:szCs w:val="24"/>
          <w:lang w:eastAsia="sk-SK"/>
        </w:rPr>
      </w:pPr>
      <w:r w:rsidRPr="006B67BC">
        <w:rPr>
          <w:lang w:eastAsia="sk-SK"/>
        </w:rPr>
        <w:t xml:space="preserve">Obmedzené bádanie </w:t>
      </w:r>
      <w:r>
        <w:rPr>
          <w:lang w:eastAsia="sk-SK"/>
        </w:rPr>
        <w:t xml:space="preserve">– resp. viazané bádanie, </w:t>
      </w:r>
      <w:r w:rsidRPr="006B67BC">
        <w:rPr>
          <w:lang w:eastAsia="sk-SK"/>
        </w:rPr>
        <w:t xml:space="preserve"> </w:t>
      </w:r>
      <w:r>
        <w:rPr>
          <w:lang w:eastAsia="sk-SK"/>
        </w:rPr>
        <w:t>podobne a</w:t>
      </w:r>
      <w:r w:rsidRPr="00305567">
        <w:rPr>
          <w:lang w:eastAsia="sk-SK"/>
        </w:rPr>
        <w:t>ko pri riadenom bádaní, ale od žiakov sa očakáva, že sami navrhnú experiment, ktorý uskutočnia s</w:t>
      </w:r>
      <w:r>
        <w:rPr>
          <w:lang w:eastAsia="sk-SK"/>
        </w:rPr>
        <w:t> minimálnym,</w:t>
      </w:r>
      <w:r w:rsidRPr="00305567">
        <w:rPr>
          <w:lang w:eastAsia="sk-SK"/>
        </w:rPr>
        <w:t xml:space="preserve"> </w:t>
      </w:r>
      <w:r>
        <w:rPr>
          <w:lang w:eastAsia="sk-SK"/>
        </w:rPr>
        <w:t xml:space="preserve">resp. </w:t>
      </w:r>
      <w:r w:rsidRPr="00305567">
        <w:rPr>
          <w:lang w:eastAsia="sk-SK"/>
        </w:rPr>
        <w:t xml:space="preserve">žiadnym zásahom učiteľa. </w:t>
      </w:r>
      <w:r>
        <w:rPr>
          <w:lang w:eastAsia="sk-SK"/>
        </w:rPr>
        <w:t xml:space="preserve"> </w:t>
      </w:r>
      <w:r w:rsidRPr="00305567">
        <w:rPr>
          <w:lang w:eastAsia="sk-SK"/>
        </w:rPr>
        <w:t xml:space="preserve">Výskumný problém stanoví učiteľ, žiaci sú zodpovední za návrh a realizáciu experimentu. </w:t>
      </w:r>
      <w:r>
        <w:rPr>
          <w:lang w:eastAsia="sk-SK"/>
        </w:rPr>
        <w:t>A</w:t>
      </w:r>
      <w:r w:rsidRPr="00305567">
        <w:rPr>
          <w:lang w:eastAsia="sk-SK"/>
        </w:rPr>
        <w:t>kt</w:t>
      </w:r>
      <w:r>
        <w:rPr>
          <w:lang w:eastAsia="sk-SK"/>
        </w:rPr>
        <w:t xml:space="preserve">ivita je náročná na realizáciu a vyžaduje </w:t>
      </w:r>
      <w:r w:rsidRPr="00305567">
        <w:rPr>
          <w:lang w:eastAsia="sk-SK"/>
        </w:rPr>
        <w:t>dostat</w:t>
      </w:r>
      <w:r>
        <w:rPr>
          <w:lang w:eastAsia="sk-SK"/>
        </w:rPr>
        <w:t>očné</w:t>
      </w:r>
      <w:r w:rsidRPr="00305567">
        <w:rPr>
          <w:lang w:eastAsia="sk-SK"/>
        </w:rPr>
        <w:t xml:space="preserve"> skúsenost</w:t>
      </w:r>
      <w:r>
        <w:rPr>
          <w:lang w:eastAsia="sk-SK"/>
        </w:rPr>
        <w:t>i</w:t>
      </w:r>
      <w:r w:rsidRPr="00305567">
        <w:rPr>
          <w:lang w:eastAsia="sk-SK"/>
        </w:rPr>
        <w:t xml:space="preserve"> </w:t>
      </w:r>
      <w:r>
        <w:rPr>
          <w:lang w:eastAsia="sk-SK"/>
        </w:rPr>
        <w:t xml:space="preserve">z </w:t>
      </w:r>
      <w:r w:rsidRPr="00305567">
        <w:rPr>
          <w:lang w:eastAsia="sk-SK"/>
        </w:rPr>
        <w:t xml:space="preserve">realizácie predchádzajúcich typov </w:t>
      </w:r>
      <w:r>
        <w:rPr>
          <w:lang w:eastAsia="sk-SK"/>
        </w:rPr>
        <w:t xml:space="preserve">bádania. </w:t>
      </w:r>
    </w:p>
    <w:p w:rsidR="00192F73" w:rsidRDefault="00192F73" w:rsidP="00192F73">
      <w:pPr>
        <w:pStyle w:val="NormalnytextDP"/>
        <w:numPr>
          <w:ilvl w:val="0"/>
          <w:numId w:val="10"/>
        </w:numPr>
        <w:autoSpaceDE w:val="0"/>
        <w:autoSpaceDN w:val="0"/>
        <w:adjustRightInd w:val="0"/>
        <w:spacing w:after="0"/>
        <w:rPr>
          <w:szCs w:val="24"/>
          <w:lang w:eastAsia="sk-SK"/>
        </w:rPr>
      </w:pPr>
      <w:r w:rsidRPr="006B67BC">
        <w:rPr>
          <w:szCs w:val="24"/>
          <w:lang w:eastAsia="sk-SK"/>
        </w:rPr>
        <w:t>Otvorené bádanie</w:t>
      </w:r>
      <w:r>
        <w:rPr>
          <w:szCs w:val="24"/>
          <w:lang w:eastAsia="sk-SK"/>
        </w:rPr>
        <w:t xml:space="preserve"> – je najvyššou úrovňou, ktorá je vhodná pre žiakov, ktorí majú skúsenosti s obmedzeným bádaním. </w:t>
      </w:r>
      <w:r w:rsidRPr="006B67BC"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t>Od žiakov sa očakáva</w:t>
      </w:r>
      <w:r w:rsidRPr="006B67BC">
        <w:rPr>
          <w:szCs w:val="24"/>
          <w:lang w:eastAsia="sk-SK"/>
        </w:rPr>
        <w:t xml:space="preserve">, že navrhnú a </w:t>
      </w:r>
      <w:r w:rsidRPr="006B67BC">
        <w:rPr>
          <w:szCs w:val="24"/>
          <w:lang w:eastAsia="sk-SK"/>
        </w:rPr>
        <w:br/>
        <w:t>vlastnú výskumnú otázku</w:t>
      </w:r>
      <w:r>
        <w:rPr>
          <w:szCs w:val="24"/>
          <w:lang w:eastAsia="sk-SK"/>
        </w:rPr>
        <w:t>, prípadne výskumný problém, a tiež experiment, ktorý následne zrealizujú (spracované podľa [8,9]).</w:t>
      </w:r>
    </w:p>
    <w:p w:rsidR="00192F73" w:rsidRDefault="00192F73" w:rsidP="00192F73">
      <w:pPr>
        <w:pStyle w:val="NormalnytextDP"/>
        <w:autoSpaceDE w:val="0"/>
        <w:autoSpaceDN w:val="0"/>
        <w:adjustRightInd w:val="0"/>
        <w:spacing w:after="0"/>
        <w:ind w:firstLine="0"/>
        <w:rPr>
          <w:szCs w:val="24"/>
          <w:lang w:eastAsia="sk-SK"/>
        </w:rPr>
      </w:pPr>
    </w:p>
    <w:p w:rsidR="00FE4E30" w:rsidRPr="00FD1B7B" w:rsidRDefault="00FE4E30" w:rsidP="00FE4E30">
      <w:pPr>
        <w:pStyle w:val="Odsekzoznamu"/>
        <w:tabs>
          <w:tab w:val="clear" w:pos="709"/>
        </w:tabs>
        <w:autoSpaceDE/>
        <w:autoSpaceDN/>
        <w:ind w:left="366"/>
        <w:rPr>
          <w:bCs w:val="0"/>
        </w:rPr>
      </w:pPr>
    </w:p>
    <w:sectPr w:rsidR="00FE4E30" w:rsidRPr="00FD1B7B" w:rsidSect="00387823"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508CE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F0E" w:rsidRDefault="00C47F0E" w:rsidP="00387823">
      <w:pPr>
        <w:spacing w:before="0" w:line="240" w:lineRule="auto"/>
      </w:pPr>
      <w:r>
        <w:separator/>
      </w:r>
    </w:p>
  </w:endnote>
  <w:endnote w:type="continuationSeparator" w:id="0">
    <w:p w:rsidR="00C47F0E" w:rsidRDefault="00C47F0E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F0E" w:rsidRDefault="00C47F0E" w:rsidP="00387823">
      <w:pPr>
        <w:spacing w:before="0" w:line="240" w:lineRule="auto"/>
      </w:pPr>
      <w:r>
        <w:separator/>
      </w:r>
    </w:p>
  </w:footnote>
  <w:footnote w:type="continuationSeparator" w:id="0">
    <w:p w:rsidR="00C47F0E" w:rsidRDefault="00C47F0E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>
    <w:nsid w:val="1BF53B59"/>
    <w:multiLevelType w:val="multilevel"/>
    <w:tmpl w:val="63D44A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color w:val="auto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4DD73EB"/>
    <w:multiLevelType w:val="hybridMultilevel"/>
    <w:tmpl w:val="CA2A258A"/>
    <w:lvl w:ilvl="0" w:tplc="A7BA2A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007DD"/>
    <w:multiLevelType w:val="hybridMultilevel"/>
    <w:tmpl w:val="9308315E"/>
    <w:lvl w:ilvl="0" w:tplc="A7BA2A1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C75070"/>
    <w:multiLevelType w:val="hybridMultilevel"/>
    <w:tmpl w:val="4BD69F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9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ky">
    <w15:presenceInfo w15:providerId="None" w15:userId="Sek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14BD3"/>
    <w:rsid w:val="000570D0"/>
    <w:rsid w:val="00065D99"/>
    <w:rsid w:val="000770D4"/>
    <w:rsid w:val="0008501F"/>
    <w:rsid w:val="000C6CC9"/>
    <w:rsid w:val="001133CE"/>
    <w:rsid w:val="001136AE"/>
    <w:rsid w:val="0012506E"/>
    <w:rsid w:val="00167C9B"/>
    <w:rsid w:val="00180FDD"/>
    <w:rsid w:val="001927CF"/>
    <w:rsid w:val="00192F73"/>
    <w:rsid w:val="0020181E"/>
    <w:rsid w:val="00264D93"/>
    <w:rsid w:val="00281DB8"/>
    <w:rsid w:val="002A0E43"/>
    <w:rsid w:val="002F1391"/>
    <w:rsid w:val="00343D44"/>
    <w:rsid w:val="00387823"/>
    <w:rsid w:val="00464BB4"/>
    <w:rsid w:val="00540D9F"/>
    <w:rsid w:val="005D1B20"/>
    <w:rsid w:val="006214B1"/>
    <w:rsid w:val="00624F50"/>
    <w:rsid w:val="0068527B"/>
    <w:rsid w:val="006A1B0D"/>
    <w:rsid w:val="006C47FA"/>
    <w:rsid w:val="0070591B"/>
    <w:rsid w:val="00824174"/>
    <w:rsid w:val="008D7971"/>
    <w:rsid w:val="00930E44"/>
    <w:rsid w:val="009A6B9A"/>
    <w:rsid w:val="009B4331"/>
    <w:rsid w:val="009C27BD"/>
    <w:rsid w:val="00A578FD"/>
    <w:rsid w:val="00A7746A"/>
    <w:rsid w:val="00AE4E5A"/>
    <w:rsid w:val="00AF4D61"/>
    <w:rsid w:val="00B3139D"/>
    <w:rsid w:val="00B40919"/>
    <w:rsid w:val="00B625B9"/>
    <w:rsid w:val="00B80B19"/>
    <w:rsid w:val="00B930C0"/>
    <w:rsid w:val="00BA35BE"/>
    <w:rsid w:val="00BE7A25"/>
    <w:rsid w:val="00BF6A3D"/>
    <w:rsid w:val="00C078AC"/>
    <w:rsid w:val="00C103D7"/>
    <w:rsid w:val="00C47F0E"/>
    <w:rsid w:val="00C53AD7"/>
    <w:rsid w:val="00CB531B"/>
    <w:rsid w:val="00D50FCE"/>
    <w:rsid w:val="00D62E7F"/>
    <w:rsid w:val="00D72AED"/>
    <w:rsid w:val="00DE7DD0"/>
    <w:rsid w:val="00DF2A07"/>
    <w:rsid w:val="00E00950"/>
    <w:rsid w:val="00E028B9"/>
    <w:rsid w:val="00E077D8"/>
    <w:rsid w:val="00E41574"/>
    <w:rsid w:val="00E5735A"/>
    <w:rsid w:val="00F217BE"/>
    <w:rsid w:val="00F44AD6"/>
    <w:rsid w:val="00FC620B"/>
    <w:rsid w:val="00FD01EB"/>
    <w:rsid w:val="00FD1B7B"/>
    <w:rsid w:val="00FE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E4E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192F73"/>
    <w:pPr>
      <w:keepNext/>
      <w:numPr>
        <w:ilvl w:val="3"/>
        <w:numId w:val="8"/>
      </w:numPr>
      <w:tabs>
        <w:tab w:val="clear" w:pos="709"/>
      </w:tabs>
      <w:autoSpaceDE/>
      <w:autoSpaceDN/>
      <w:spacing w:before="240" w:after="60" w:line="360" w:lineRule="auto"/>
      <w:ind w:left="1080" w:hanging="1080"/>
      <w:outlineLvl w:val="3"/>
    </w:pPr>
    <w:rPr>
      <w:rFonts w:ascii="Arial" w:hAnsi="Arial" w:cs="Times New Roman"/>
      <w:bCs w:val="0"/>
      <w:sz w:val="24"/>
      <w:szCs w:val="28"/>
      <w:lang w:eastAsia="en-US"/>
    </w:rPr>
  </w:style>
  <w:style w:type="paragraph" w:styleId="Nadpis5">
    <w:name w:val="heading 5"/>
    <w:basedOn w:val="Normlny"/>
    <w:next w:val="Normlny"/>
    <w:link w:val="Nadpis5Char"/>
    <w:uiPriority w:val="99"/>
    <w:qFormat/>
    <w:rsid w:val="00192F73"/>
    <w:pPr>
      <w:numPr>
        <w:ilvl w:val="4"/>
        <w:numId w:val="8"/>
      </w:numPr>
      <w:tabs>
        <w:tab w:val="clear" w:pos="709"/>
      </w:tabs>
      <w:autoSpaceDE/>
      <w:autoSpaceDN/>
      <w:spacing w:before="240" w:after="60" w:line="360" w:lineRule="auto"/>
      <w:outlineLvl w:val="4"/>
    </w:pPr>
    <w:rPr>
      <w:rFonts w:ascii="Times New Roman" w:hAnsi="Times New Roman" w:cs="Times New Roman"/>
      <w:b/>
      <w:i/>
      <w:iCs/>
      <w:sz w:val="26"/>
      <w:szCs w:val="26"/>
      <w:lang w:eastAsia="en-US"/>
    </w:rPr>
  </w:style>
  <w:style w:type="paragraph" w:styleId="Nadpis6">
    <w:name w:val="heading 6"/>
    <w:basedOn w:val="Normlny"/>
    <w:next w:val="Normlny"/>
    <w:link w:val="Nadpis6Char"/>
    <w:uiPriority w:val="99"/>
    <w:qFormat/>
    <w:rsid w:val="00192F73"/>
    <w:pPr>
      <w:numPr>
        <w:ilvl w:val="5"/>
        <w:numId w:val="8"/>
      </w:numPr>
      <w:tabs>
        <w:tab w:val="clear" w:pos="709"/>
      </w:tabs>
      <w:autoSpaceDE/>
      <w:autoSpaceDN/>
      <w:spacing w:before="240" w:after="60" w:line="360" w:lineRule="auto"/>
      <w:outlineLvl w:val="5"/>
    </w:pPr>
    <w:rPr>
      <w:rFonts w:ascii="Times New Roman" w:hAnsi="Times New Roman" w:cs="Times New Roman"/>
      <w:b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Bentext">
    <w:name w:val="Bežný text"/>
    <w:basedOn w:val="Normlny"/>
    <w:qFormat/>
    <w:rsid w:val="00FE4E30"/>
    <w:pPr>
      <w:ind w:firstLine="284"/>
    </w:pPr>
  </w:style>
  <w:style w:type="paragraph" w:customStyle="1" w:styleId="astitruktry">
    <w:name w:val="Časti štruktúry"/>
    <w:basedOn w:val="Nadpis2"/>
    <w:link w:val="astitruktryChar"/>
    <w:rsid w:val="00FE4E30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redvolenpsmoodseku"/>
    <w:link w:val="astitruktry"/>
    <w:rsid w:val="00FE4E3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E4E30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9"/>
    <w:rsid w:val="00192F73"/>
    <w:rPr>
      <w:rFonts w:ascii="Arial" w:eastAsia="Times New Roman" w:hAnsi="Arial" w:cs="Times New Roman"/>
      <w:sz w:val="24"/>
      <w:szCs w:val="28"/>
    </w:rPr>
  </w:style>
  <w:style w:type="character" w:customStyle="1" w:styleId="Nadpis5Char">
    <w:name w:val="Nadpis 5 Char"/>
    <w:basedOn w:val="Predvolenpsmoodseku"/>
    <w:link w:val="Nadpis5"/>
    <w:uiPriority w:val="99"/>
    <w:rsid w:val="00192F7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rsid w:val="00192F7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nytextDP">
    <w:name w:val="Normalny text DP"/>
    <w:rsid w:val="00192F73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uiPriority w:val="99"/>
    <w:unhideWhenUsed/>
    <w:rsid w:val="00192F73"/>
    <w:pPr>
      <w:pageBreakBefore/>
      <w:numPr>
        <w:numId w:val="8"/>
      </w:numPr>
      <w:spacing w:before="240" w:after="60"/>
      <w:outlineLvl w:val="0"/>
    </w:pPr>
    <w:rPr>
      <w:rFonts w:ascii="Arial" w:hAnsi="Arial"/>
      <w:b/>
      <w:color w:val="365F91"/>
      <w:sz w:val="32"/>
    </w:rPr>
  </w:style>
  <w:style w:type="paragraph" w:customStyle="1" w:styleId="PodNadpisKapitoly">
    <w:name w:val="PodNadpis Kapitoly"/>
    <w:basedOn w:val="NadpisKapitoly"/>
    <w:next w:val="NormalnytextDP"/>
    <w:uiPriority w:val="99"/>
    <w:rsid w:val="00192F73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uiPriority w:val="99"/>
    <w:rsid w:val="00192F73"/>
    <w:pPr>
      <w:numPr>
        <w:ilvl w:val="2"/>
      </w:numPr>
      <w:tabs>
        <w:tab w:val="clear" w:pos="1004"/>
        <w:tab w:val="num" w:pos="720"/>
      </w:tabs>
      <w:spacing w:before="120"/>
      <w:ind w:left="720"/>
      <w:outlineLvl w:val="2"/>
    </w:pPr>
    <w:rPr>
      <w:sz w:val="24"/>
      <w:szCs w:val="24"/>
    </w:rPr>
  </w:style>
  <w:style w:type="paragraph" w:customStyle="1" w:styleId="Default">
    <w:name w:val="Default"/>
    <w:rsid w:val="00192F7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E4E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Bentext">
    <w:name w:val="Bežný text"/>
    <w:basedOn w:val="Normlny"/>
    <w:qFormat/>
    <w:rsid w:val="00FE4E30"/>
    <w:pPr>
      <w:ind w:firstLine="284"/>
    </w:pPr>
  </w:style>
  <w:style w:type="paragraph" w:customStyle="1" w:styleId="astitruktry">
    <w:name w:val="Časti štruktúry"/>
    <w:basedOn w:val="Nadpis2"/>
    <w:link w:val="astitruktryChar"/>
    <w:rsid w:val="00FE4E30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redvolenpsmoodseku"/>
    <w:link w:val="astitruktry"/>
    <w:rsid w:val="00FE4E3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E4E30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5C039-7136-45BA-8A91-595898E8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Gymgl</cp:lastModifiedBy>
  <cp:revision>8</cp:revision>
  <dcterms:created xsi:type="dcterms:W3CDTF">2017-12-01T16:17:00Z</dcterms:created>
  <dcterms:modified xsi:type="dcterms:W3CDTF">2018-01-02T20:45:00Z</dcterms:modified>
</cp:coreProperties>
</file>