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560"/>
        <w:tblW w:w="5625" w:type="pct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4209"/>
        <w:gridCol w:w="5997"/>
      </w:tblGrid>
      <w:tr w:rsidR="00286491" w:rsidRPr="00EC0F3C" w:rsidTr="001B3258">
        <w:trPr>
          <w:tblCellSpacing w:w="37" w:type="dxa"/>
        </w:trPr>
        <w:tc>
          <w:tcPr>
            <w:tcW w:w="2008" w:type="pct"/>
            <w:vMerge w:val="restart"/>
            <w:vAlign w:val="center"/>
          </w:tcPr>
          <w:p w:rsidR="00286491" w:rsidRPr="006F46EB" w:rsidRDefault="00E55F92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06980" cy="7200900"/>
                  <wp:effectExtent l="0" t="0" r="0" b="0"/>
                  <wp:docPr id="1" name="Obrázok 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6" b="50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720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pct"/>
            <w:vAlign w:val="center"/>
          </w:tcPr>
          <w:p w:rsidR="00286491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Funkcia "f" má definičný obor D(f) = </w:t>
            </w:r>
          </w:p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</w:tr>
      <w:tr w:rsidR="00286491" w:rsidRPr="00EC0F3C" w:rsidTr="001B3258">
        <w:trPr>
          <w:tblCellSpacing w:w="37" w:type="dxa"/>
        </w:trPr>
        <w:tc>
          <w:tcPr>
            <w:tcW w:w="0" w:type="auto"/>
            <w:vMerge/>
            <w:vAlign w:val="center"/>
          </w:tcPr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286491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Funkcia "f" má obor hodnôt H(f) = </w:t>
            </w:r>
          </w:p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</w:tr>
      <w:tr w:rsidR="00286491" w:rsidRPr="00EC0F3C" w:rsidTr="001B3258">
        <w:trPr>
          <w:trHeight w:val="1801"/>
          <w:tblCellSpacing w:w="37" w:type="dxa"/>
        </w:trPr>
        <w:tc>
          <w:tcPr>
            <w:tcW w:w="0" w:type="auto"/>
            <w:vMerge/>
            <w:vAlign w:val="center"/>
          </w:tcPr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286491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Pre funkciu "f" platí: f(4) = </w:t>
            </w:r>
          </w:p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/>
                <w:sz w:val="24"/>
                <w:szCs w:val="24"/>
                <w:lang w:eastAsia="sk-SK"/>
              </w:rPr>
              <w:t>Pre aké x je hodnota funkcie -1?</w:t>
            </w:r>
          </w:p>
        </w:tc>
      </w:tr>
      <w:tr w:rsidR="00286491" w:rsidRPr="00EC0F3C" w:rsidTr="001B3258">
        <w:trPr>
          <w:tblCellSpacing w:w="37" w:type="dxa"/>
        </w:trPr>
        <w:tc>
          <w:tcPr>
            <w:tcW w:w="0" w:type="auto"/>
            <w:vMerge/>
            <w:vAlign w:val="center"/>
          </w:tcPr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286491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Funkcia "k" má obor hodnôt </w:t>
            </w:r>
          </w:p>
          <w:p w:rsidR="00286491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</w:tr>
      <w:tr w:rsidR="00286491" w:rsidRPr="00EC0F3C" w:rsidTr="001B3258">
        <w:trPr>
          <w:tblCellSpacing w:w="37" w:type="dxa"/>
        </w:trPr>
        <w:tc>
          <w:tcPr>
            <w:tcW w:w="0" w:type="auto"/>
            <w:vMerge/>
            <w:vAlign w:val="center"/>
          </w:tcPr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286491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Definičný obor funkcie "k" je </w:t>
            </w:r>
          </w:p>
          <w:p w:rsidR="00286491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</w:tr>
      <w:tr w:rsidR="00286491" w:rsidRPr="00EC0F3C" w:rsidTr="001B3258">
        <w:trPr>
          <w:trHeight w:val="1789"/>
          <w:tblCellSpacing w:w="37" w:type="dxa"/>
        </w:trPr>
        <w:tc>
          <w:tcPr>
            <w:tcW w:w="0" w:type="auto"/>
            <w:vMerge/>
            <w:vAlign w:val="center"/>
          </w:tcPr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286491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Pre funkciu "k" platí k(3) </w:t>
            </w:r>
          </w:p>
          <w:p w:rsidR="00286491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/>
                <w:sz w:val="24"/>
                <w:szCs w:val="24"/>
                <w:lang w:eastAsia="sk-SK"/>
              </w:rPr>
              <w:t>Pre aké x je hodnota funkcie 1?</w:t>
            </w:r>
          </w:p>
          <w:p w:rsidR="00286491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</w:tr>
      <w:tr w:rsidR="00286491" w:rsidRPr="00EC0F3C" w:rsidTr="001B3258">
        <w:trPr>
          <w:trHeight w:val="2185"/>
          <w:tblCellSpacing w:w="37" w:type="dxa"/>
        </w:trPr>
        <w:tc>
          <w:tcPr>
            <w:tcW w:w="0" w:type="auto"/>
            <w:vMerge/>
            <w:vAlign w:val="center"/>
          </w:tcPr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286491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Funkcia "p" má definičný obor D(p) </w:t>
            </w:r>
          </w:p>
          <w:p w:rsidR="00286491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  <w:p w:rsidR="00286491" w:rsidRDefault="00286491" w:rsidP="003315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Funkcia "p" má obor hodnôt H(p) </w:t>
            </w:r>
          </w:p>
          <w:p w:rsidR="00286491" w:rsidRDefault="00286491" w:rsidP="003315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  <w:p w:rsidR="00286491" w:rsidRPr="006F46EB" w:rsidRDefault="00286491" w:rsidP="003315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/>
                <w:sz w:val="24"/>
                <w:szCs w:val="24"/>
                <w:lang w:eastAsia="sk-SK"/>
              </w:rPr>
              <w:t>Hodnota p(2) =</w:t>
            </w:r>
          </w:p>
        </w:tc>
      </w:tr>
      <w:tr w:rsidR="00286491" w:rsidRPr="00EC0F3C" w:rsidTr="001B3258">
        <w:trPr>
          <w:trHeight w:val="1101"/>
          <w:tblCellSpacing w:w="37" w:type="dxa"/>
        </w:trPr>
        <w:tc>
          <w:tcPr>
            <w:tcW w:w="0" w:type="auto"/>
            <w:vMerge/>
            <w:vAlign w:val="center"/>
          </w:tcPr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286491" w:rsidRPr="006F46EB" w:rsidRDefault="00286491" w:rsidP="006F46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 </w:t>
            </w:r>
          </w:p>
        </w:tc>
      </w:tr>
    </w:tbl>
    <w:p w:rsidR="001B3258" w:rsidRDefault="00286491" w:rsidP="001B3258">
      <w:pPr>
        <w:spacing w:after="0" w:line="240" w:lineRule="auto"/>
        <w:rPr>
          <w:rFonts w:ascii="Arial" w:hAnsi="Arial" w:cs="Arial"/>
          <w:sz w:val="16"/>
          <w:szCs w:val="16"/>
          <w:lang w:eastAsia="sk-SK"/>
        </w:rPr>
      </w:pPr>
      <w:r w:rsidRPr="006F46EB">
        <w:rPr>
          <w:rFonts w:ascii="Times New Roman" w:hAnsi="Times New Roman"/>
          <w:sz w:val="24"/>
          <w:szCs w:val="24"/>
          <w:lang w:eastAsia="sk-SK"/>
        </w:rPr>
        <w:t>.</w:t>
      </w:r>
      <w:bookmarkStart w:id="0" w:name="_GoBack"/>
      <w:bookmarkEnd w:id="0"/>
    </w:p>
    <w:tbl>
      <w:tblPr>
        <w:tblpPr w:leftFromText="141" w:rightFromText="141" w:vertAnchor="text" w:horzAnchor="margin" w:tblpY="-560"/>
        <w:tblW w:w="5625" w:type="pct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4209"/>
        <w:gridCol w:w="5997"/>
      </w:tblGrid>
      <w:tr w:rsidR="001B3258" w:rsidRPr="00EC0F3C" w:rsidTr="005B5173">
        <w:trPr>
          <w:tblCellSpacing w:w="37" w:type="dxa"/>
        </w:trPr>
        <w:tc>
          <w:tcPr>
            <w:tcW w:w="2008" w:type="pct"/>
            <w:vMerge w:val="restart"/>
            <w:vAlign w:val="center"/>
          </w:tcPr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sk-SK"/>
              </w:rPr>
              <w:lastRenderedPageBreak/>
              <w:drawing>
                <wp:inline distT="0" distB="0" distL="0" distR="0" wp14:anchorId="49C35E2C" wp14:editId="6700A3A9">
                  <wp:extent cx="2506980" cy="7200900"/>
                  <wp:effectExtent l="0" t="0" r="0" b="0"/>
                  <wp:docPr id="2" name="Obrázok 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6" b="50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720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pct"/>
            <w:vAlign w:val="center"/>
          </w:tcPr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Funkcia "f" má definičný obor D(f) = </w:t>
            </w:r>
          </w:p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</w:tr>
      <w:tr w:rsidR="001B3258" w:rsidRPr="00EC0F3C" w:rsidTr="005B5173">
        <w:trPr>
          <w:tblCellSpacing w:w="37" w:type="dxa"/>
        </w:trPr>
        <w:tc>
          <w:tcPr>
            <w:tcW w:w="0" w:type="auto"/>
            <w:vMerge/>
            <w:vAlign w:val="center"/>
          </w:tcPr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Funkcia "f" má obor hodnôt H(f) = </w:t>
            </w:r>
          </w:p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</w:tr>
      <w:tr w:rsidR="001B3258" w:rsidRPr="00EC0F3C" w:rsidTr="005B5173">
        <w:trPr>
          <w:trHeight w:val="1801"/>
          <w:tblCellSpacing w:w="37" w:type="dxa"/>
        </w:trPr>
        <w:tc>
          <w:tcPr>
            <w:tcW w:w="0" w:type="auto"/>
            <w:vMerge/>
            <w:vAlign w:val="center"/>
          </w:tcPr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Pre funkciu "f" platí: f(4) = </w:t>
            </w:r>
          </w:p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/>
                <w:sz w:val="24"/>
                <w:szCs w:val="24"/>
                <w:lang w:eastAsia="sk-SK"/>
              </w:rPr>
              <w:t>Pre aké x je hodnota funkcie -1?</w:t>
            </w:r>
          </w:p>
        </w:tc>
      </w:tr>
      <w:tr w:rsidR="001B3258" w:rsidRPr="00EC0F3C" w:rsidTr="005B5173">
        <w:trPr>
          <w:tblCellSpacing w:w="37" w:type="dxa"/>
        </w:trPr>
        <w:tc>
          <w:tcPr>
            <w:tcW w:w="0" w:type="auto"/>
            <w:vMerge/>
            <w:vAlign w:val="center"/>
          </w:tcPr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Funkcia "k" má obor hodnôt </w:t>
            </w:r>
          </w:p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</w:tr>
      <w:tr w:rsidR="001B3258" w:rsidRPr="00EC0F3C" w:rsidTr="005B5173">
        <w:trPr>
          <w:tblCellSpacing w:w="37" w:type="dxa"/>
        </w:trPr>
        <w:tc>
          <w:tcPr>
            <w:tcW w:w="0" w:type="auto"/>
            <w:vMerge/>
            <w:vAlign w:val="center"/>
          </w:tcPr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Definičný obor funkcie "k" je </w:t>
            </w:r>
          </w:p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</w:tr>
      <w:tr w:rsidR="001B3258" w:rsidRPr="00EC0F3C" w:rsidTr="005B5173">
        <w:trPr>
          <w:trHeight w:val="1789"/>
          <w:tblCellSpacing w:w="37" w:type="dxa"/>
        </w:trPr>
        <w:tc>
          <w:tcPr>
            <w:tcW w:w="0" w:type="auto"/>
            <w:vMerge/>
            <w:vAlign w:val="center"/>
          </w:tcPr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Pre funkciu "k" platí k(3) </w:t>
            </w:r>
          </w:p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/>
                <w:sz w:val="24"/>
                <w:szCs w:val="24"/>
                <w:lang w:eastAsia="sk-SK"/>
              </w:rPr>
              <w:t>Pre aké x je hodnota funkcie 1?</w:t>
            </w:r>
          </w:p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</w:tr>
      <w:tr w:rsidR="001B3258" w:rsidRPr="00EC0F3C" w:rsidTr="005B5173">
        <w:trPr>
          <w:trHeight w:val="2185"/>
          <w:tblCellSpacing w:w="37" w:type="dxa"/>
        </w:trPr>
        <w:tc>
          <w:tcPr>
            <w:tcW w:w="0" w:type="auto"/>
            <w:vMerge/>
            <w:vAlign w:val="center"/>
          </w:tcPr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Funkcia "p" má definičný obor D(p) </w:t>
            </w:r>
          </w:p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 w:rsidRPr="006F46EB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Funkcia "p" má obor hodnôt H(p) </w:t>
            </w:r>
          </w:p>
          <w:p w:rsidR="001B3258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/>
                <w:sz w:val="24"/>
                <w:szCs w:val="24"/>
                <w:lang w:eastAsia="sk-SK"/>
              </w:rPr>
              <w:t>Hodnota p(2) =</w:t>
            </w:r>
          </w:p>
        </w:tc>
      </w:tr>
      <w:tr w:rsidR="001B3258" w:rsidRPr="00EC0F3C" w:rsidTr="005B5173">
        <w:trPr>
          <w:trHeight w:val="1101"/>
          <w:tblCellSpacing w:w="37" w:type="dxa"/>
        </w:trPr>
        <w:tc>
          <w:tcPr>
            <w:tcW w:w="0" w:type="auto"/>
            <w:vMerge/>
            <w:vAlign w:val="center"/>
          </w:tcPr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884" w:type="pct"/>
            <w:vAlign w:val="center"/>
          </w:tcPr>
          <w:p w:rsidR="001B3258" w:rsidRPr="006F46EB" w:rsidRDefault="001B3258" w:rsidP="005B51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 </w:t>
            </w:r>
          </w:p>
        </w:tc>
      </w:tr>
    </w:tbl>
    <w:p w:rsidR="001B3258" w:rsidRPr="006F46EB" w:rsidRDefault="001B3258" w:rsidP="001B3258">
      <w:pPr>
        <w:spacing w:after="0" w:line="240" w:lineRule="auto"/>
        <w:rPr>
          <w:rFonts w:ascii="Times New Roman" w:hAnsi="Times New Roman"/>
          <w:sz w:val="24"/>
          <w:szCs w:val="24"/>
          <w:lang w:eastAsia="sk-SK"/>
        </w:rPr>
      </w:pPr>
      <w:r w:rsidRPr="006F46EB">
        <w:rPr>
          <w:rFonts w:ascii="Times New Roman" w:hAnsi="Times New Roman"/>
          <w:sz w:val="24"/>
          <w:szCs w:val="24"/>
          <w:lang w:eastAsia="sk-SK"/>
        </w:rPr>
        <w:t>.</w:t>
      </w:r>
    </w:p>
    <w:p w:rsidR="001B3258" w:rsidRPr="006F46EB" w:rsidRDefault="001B3258" w:rsidP="001B3258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vanish/>
          <w:sz w:val="16"/>
          <w:szCs w:val="16"/>
          <w:lang w:eastAsia="sk-SK"/>
        </w:rPr>
      </w:pPr>
      <w:r w:rsidRPr="006F46EB">
        <w:rPr>
          <w:rFonts w:ascii="Arial" w:hAnsi="Arial" w:cs="Arial"/>
          <w:vanish/>
          <w:sz w:val="16"/>
          <w:szCs w:val="16"/>
          <w:lang w:eastAsia="sk-SK"/>
        </w:rPr>
        <w:t>Začiatok formulára</w:t>
      </w:r>
    </w:p>
    <w:p w:rsidR="001B3258" w:rsidRPr="006F46EB" w:rsidRDefault="001B3258" w:rsidP="001B3258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vanish/>
          <w:sz w:val="16"/>
          <w:szCs w:val="16"/>
          <w:lang w:eastAsia="sk-SK"/>
        </w:rPr>
      </w:pPr>
      <w:r w:rsidRPr="006F46EB">
        <w:rPr>
          <w:rFonts w:ascii="Arial" w:hAnsi="Arial" w:cs="Arial"/>
          <w:vanish/>
          <w:sz w:val="16"/>
          <w:szCs w:val="16"/>
          <w:lang w:eastAsia="sk-SK"/>
        </w:rPr>
        <w:t>Spodná časť formulára</w:t>
      </w:r>
    </w:p>
    <w:p w:rsidR="001B3258" w:rsidRDefault="001B3258" w:rsidP="001B3258"/>
    <w:p w:rsidR="00286491" w:rsidRPr="006F46EB" w:rsidRDefault="00286491" w:rsidP="006F46EB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vanish/>
          <w:sz w:val="16"/>
          <w:szCs w:val="16"/>
          <w:lang w:eastAsia="sk-SK"/>
        </w:rPr>
      </w:pPr>
      <w:r w:rsidRPr="006F46EB">
        <w:rPr>
          <w:rFonts w:ascii="Arial" w:hAnsi="Arial" w:cs="Arial"/>
          <w:vanish/>
          <w:sz w:val="16"/>
          <w:szCs w:val="16"/>
          <w:lang w:eastAsia="sk-SK"/>
        </w:rPr>
        <w:t>Začiatok formulára</w:t>
      </w:r>
    </w:p>
    <w:p w:rsidR="00286491" w:rsidRPr="006F46EB" w:rsidRDefault="00286491" w:rsidP="006F46EB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vanish/>
          <w:sz w:val="16"/>
          <w:szCs w:val="16"/>
          <w:lang w:eastAsia="sk-SK"/>
        </w:rPr>
      </w:pPr>
      <w:r w:rsidRPr="006F46EB">
        <w:rPr>
          <w:rFonts w:ascii="Arial" w:hAnsi="Arial" w:cs="Arial"/>
          <w:vanish/>
          <w:sz w:val="16"/>
          <w:szCs w:val="16"/>
          <w:lang w:eastAsia="sk-SK"/>
        </w:rPr>
        <w:t>Spodná časť formulára</w:t>
      </w:r>
    </w:p>
    <w:p w:rsidR="00286491" w:rsidRDefault="00286491"/>
    <w:sectPr w:rsidR="00286491" w:rsidSect="00603D9B">
      <w:pgSz w:w="11906" w:h="16838"/>
      <w:pgMar w:top="1417" w:right="1417" w:bottom="1417" w:left="1417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EB"/>
    <w:rsid w:val="001B3258"/>
    <w:rsid w:val="00286491"/>
    <w:rsid w:val="003315B0"/>
    <w:rsid w:val="00505933"/>
    <w:rsid w:val="00603D9B"/>
    <w:rsid w:val="006F46EB"/>
    <w:rsid w:val="00855C0C"/>
    <w:rsid w:val="0086568C"/>
    <w:rsid w:val="00E55F92"/>
    <w:rsid w:val="00E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07F5A34-D5B6-4B2C-BC0F-AB88FB07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03D9B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rsid w:val="006F46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locked/>
    <w:rsid w:val="006F46EB"/>
    <w:rPr>
      <w:rFonts w:ascii="Arial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rsid w:val="006F46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locked/>
    <w:rsid w:val="006F46EB"/>
    <w:rPr>
      <w:rFonts w:ascii="Arial" w:hAnsi="Arial" w:cs="Arial"/>
      <w:vanish/>
      <w:sz w:val="16"/>
      <w:szCs w:val="16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rsid w:val="006F4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6F4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22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2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Slovenkaiová</dc:creator>
  <cp:keywords/>
  <dc:description/>
  <cp:lastModifiedBy>agendator</cp:lastModifiedBy>
  <cp:revision>3</cp:revision>
  <cp:lastPrinted>2022-05-27T05:18:00Z</cp:lastPrinted>
  <dcterms:created xsi:type="dcterms:W3CDTF">2022-05-26T16:49:00Z</dcterms:created>
  <dcterms:modified xsi:type="dcterms:W3CDTF">2022-05-27T05:18:00Z</dcterms:modified>
</cp:coreProperties>
</file>