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0B" w:rsidRDefault="00B74A0B" w:rsidP="00B74A0B">
      <w:pPr>
        <w:widowControl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Informačný list predmetu</w:t>
      </w:r>
    </w:p>
    <w:p w:rsidR="00B74A0B" w:rsidRDefault="00B74A0B" w:rsidP="00B74A0B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sk-SK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30"/>
        <w:gridCol w:w="2932"/>
      </w:tblGrid>
      <w:tr w:rsidR="00B74A0B" w:rsidTr="0053284C">
        <w:trPr>
          <w:trHeight w:val="25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Vysoká škola: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Prešovská univerzita v Prešove</w:t>
            </w:r>
          </w:p>
        </w:tc>
      </w:tr>
      <w:tr w:rsidR="00B74A0B" w:rsidTr="0053284C">
        <w:trPr>
          <w:trHeight w:val="25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Fakulta: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Fakulta humanitných a prírodných vied, Katedra pedagogiky </w:t>
            </w:r>
          </w:p>
        </w:tc>
      </w:tr>
      <w:tr w:rsidR="00B74A0B" w:rsidTr="0053284C">
        <w:trPr>
          <w:trHeight w:val="255"/>
        </w:trPr>
        <w:tc>
          <w:tcPr>
            <w:tcW w:w="3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Kód predmetu: </w:t>
            </w:r>
          </w:p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2PGD/DIDPG</w:t>
            </w: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Názov predmetu: </w:t>
            </w:r>
          </w:p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Didaktika pedagogiky</w:t>
            </w:r>
          </w:p>
        </w:tc>
      </w:tr>
      <w:tr w:rsidR="00B74A0B" w:rsidTr="0053284C">
        <w:trPr>
          <w:trHeight w:val="105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Druh, rozsah a metóda vzdelávacích činností: </w:t>
            </w:r>
          </w:p>
          <w:p w:rsidR="00B74A0B" w:rsidRDefault="00B74A0B" w:rsidP="00B74A0B">
            <w:pPr>
              <w:widowControl w:val="0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Druh: prednáška /seminár</w:t>
            </w:r>
          </w:p>
          <w:p w:rsidR="00B74A0B" w:rsidRDefault="00B74A0B" w:rsidP="00B74A0B">
            <w:pPr>
              <w:widowControl w:val="0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Rozsah:  2 prednášky + 2 semináre  </w:t>
            </w:r>
          </w:p>
          <w:p w:rsidR="00B74A0B" w:rsidRDefault="00B74A0B" w:rsidP="00B74A0B">
            <w:pPr>
              <w:widowControl w:val="0"/>
              <w:numPr>
                <w:ilvl w:val="0"/>
                <w:numId w:val="2"/>
              </w:numPr>
              <w:spacing w:after="0" w:line="25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Kombinovaná metóda </w:t>
            </w:r>
          </w:p>
        </w:tc>
      </w:tr>
      <w:tr w:rsidR="00B74A0B" w:rsidTr="0053284C">
        <w:trPr>
          <w:trHeight w:val="25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Počet kreditov: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5</w:t>
            </w:r>
          </w:p>
        </w:tc>
      </w:tr>
      <w:tr w:rsidR="00B74A0B" w:rsidTr="0053284C">
        <w:trPr>
          <w:trHeight w:val="33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>Odporúčaný semester/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>trimester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štúdia: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1. semester 1. ročník </w:t>
            </w:r>
          </w:p>
        </w:tc>
      </w:tr>
      <w:tr w:rsidR="00B74A0B" w:rsidTr="0053284C">
        <w:trPr>
          <w:trHeight w:val="3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sk-SK"/>
              </w:rPr>
              <w:t xml:space="preserve">Stupeň štúdia: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eastAsia="sk-SK"/>
              </w:rPr>
              <w:t>2. stupeň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eastAsia="x-none"/>
              </w:rPr>
              <w:t xml:space="preserve"> (Mgr.)</w:t>
            </w:r>
          </w:p>
        </w:tc>
      </w:tr>
      <w:tr w:rsidR="00B74A0B" w:rsidTr="0053284C">
        <w:trPr>
          <w:trHeight w:val="36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Podmieňujúce predmety: -</w:t>
            </w:r>
          </w:p>
        </w:tc>
      </w:tr>
      <w:tr w:rsidR="00B74A0B" w:rsidTr="0053284C">
        <w:trPr>
          <w:trHeight w:val="17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Podmienky na absolvovanie predmetu: 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skúška</w:t>
            </w:r>
          </w:p>
          <w:p w:rsidR="00B74A0B" w:rsidRDefault="00B74A0B" w:rsidP="0053284C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:rsidR="00B74A0B" w:rsidRDefault="00B74A0B" w:rsidP="0053284C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Podmienkou realizácie skúšky sú :</w:t>
            </w:r>
          </w:p>
          <w:p w:rsidR="00B74A0B" w:rsidRDefault="00B74A0B" w:rsidP="00B74A0B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Účasť na prednáškach a seminároch (priama výučba) je povinná. Študent môže mať najviac 2 absencie ospravedlnené na základe lekárskeho potvrdenia. Za absencie študent dostane náhradné úlohy, resp. absolvuje konzultácie. Pri neospravedlnenej neúčasti alebo väčšom počte absencií nebudú študentovi udelené kredity. </w:t>
            </w:r>
          </w:p>
          <w:p w:rsidR="00B74A0B" w:rsidRDefault="00B74A0B" w:rsidP="00B74A0B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Študent vypracuje 2 projekty vyučovacej hodiny  na ZŠ, alebo SŠ  10 +10 ( 20 bodov); ukážkové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mikrovyučovanie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 pred kamerou a následný rozbor výstupu  20 bodov.</w:t>
            </w:r>
          </w:p>
          <w:p w:rsidR="00B74A0B" w:rsidRDefault="00B74A0B" w:rsidP="0053284C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Na získanie hodnotenia A je potrebných 100 - 90 bodov</w:t>
            </w:r>
          </w:p>
          <w:p w:rsidR="00B74A0B" w:rsidRDefault="00B74A0B" w:rsidP="0053284C">
            <w:pPr>
              <w:widowControl w:val="0"/>
              <w:spacing w:after="0" w:line="256" w:lineRule="auto"/>
              <w:rPr>
                <w:rFonts w:ascii="Courier New" w:hAnsi="Courier New" w:cs="Courier New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Najnižší zisk pre získanie známky E je 40   bodov.</w:t>
            </w:r>
          </w:p>
        </w:tc>
      </w:tr>
      <w:tr w:rsidR="00B74A0B" w:rsidTr="0053284C">
        <w:trPr>
          <w:trHeight w:val="7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sk-SK"/>
              </w:rPr>
              <w:t xml:space="preserve">Výsledky vzdelávania: </w:t>
            </w:r>
          </w:p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  <w:t>Študent po absolvovaní predmetu bude mať spôsobilosť:</w:t>
            </w:r>
          </w:p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:rsidR="00B74A0B" w:rsidRDefault="00B74A0B" w:rsidP="00B74A0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 kognitívnej oblasti študent dokáže: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Študenti si osvoja, pochopia základné teoretické i praktické inštrumenty pre prípravu, realizáciu, hodnotenie výučby pedagogiky. Osvoja si základné rozdiely v chápaní cieľa vyučovania pedagogiky a analýzou - podľa druhu a zamerania škôl, teoreticky i prakticky zvládnu základné systémové prvky vyučovacieho procesu. Budú vedieť zdôvodniť výber adekvátnych metód pre vybrané ciele a obsahy vyučovacích hodín v predmete pedagogika,  rozumieť a využívať slovné a iné hodnotenie počas vyučovania. Pochopia význam didaktickej analýzy vyučovacieho obsahu, učebníc. Budú vedieť obhájiť zvláštne postavenie učiteľa pedagogiky v školách.</w:t>
            </w:r>
          </w:p>
          <w:p w:rsidR="00B74A0B" w:rsidRDefault="00B74A0B" w:rsidP="0053284C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:rsidR="00B74A0B" w:rsidRDefault="00B74A0B" w:rsidP="00B74A0B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v afektívnej oblasti študenti dokážu: preukázať pozitívny , vyhranený postoj k významu predmetu pedagogika na rôznych SŠ;  budú ochotní spolupracovať – byť empatickí i asertívni v práci s kolegami študentmi i budúcimi učiteľmi, budú schopní pracovať tímovo, iniciovať vlastnú tvorivosť a tvorivosť žiakov, budú spôsobilí zaujímať kritický postoj k nežiaducim výchovným javom v spoločnosti, v škole, budú sebavedomí v presviedčaní  žiakov, ich rodičov, kolegov o správnosti výchovných postupov  </w:t>
            </w:r>
          </w:p>
          <w:p w:rsidR="00B74A0B" w:rsidRDefault="00B74A0B" w:rsidP="0053284C">
            <w:pPr>
              <w:widowControl w:val="0"/>
              <w:spacing w:after="0" w:line="240" w:lineRule="auto"/>
              <w:ind w:left="1080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:rsidR="00B74A0B" w:rsidRDefault="00B74A0B" w:rsidP="00B74A0B">
            <w:pPr>
              <w:widowControl w:val="0"/>
              <w:numPr>
                <w:ilvl w:val="0"/>
                <w:numId w:val="1"/>
              </w:numPr>
              <w:autoSpaceDN w:val="0"/>
              <w:spacing w:after="0" w:line="256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cs-CZ"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v psychomotorickej oblasti</w:t>
            </w:r>
            <w:r>
              <w:rPr>
                <w:rFonts w:ascii="Arial" w:hAnsi="Arial" w:cs="Arial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cs-CZ"/>
              </w:rPr>
              <w:t xml:space="preserve">študenti dokážu pripraviť kvalitnú prípravu na vyučovaciu hodinu pedagogiky, pracovať so základnou dokumentáciou školy, realizovať žiadanú didaktickú analýzu učiva ,učebnice,  predviesť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cs-CZ"/>
              </w:rPr>
              <w:t>mikrovyučovaciu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cs-CZ"/>
              </w:rPr>
              <w:t xml:space="preserve"> sekvenciu VH, adekvátne používať prvky slovného hodnotenia a klasifikácie žiakov, demonštrovať IKT vo vyučovaní pedagogiky.</w:t>
            </w:r>
          </w:p>
        </w:tc>
      </w:tr>
      <w:tr w:rsidR="00B74A0B" w:rsidTr="0053284C">
        <w:trPr>
          <w:trHeight w:val="32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Stručná osnova predmetu: 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720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Metodologické otázky didaktiky pedagogiky ako špecifickej pedagogickej disciplíny. Charakteristika súčasného chápania predmetu, cieľov a úloh didaktiky pedagogiky a jej postavenie v komplexe pedagogických vied. Vzťah didaktiky pedagogiky k iným vedám. História rozvíjania didaktiky pedagogiky a jej vyučovania. Pedagogika ako vyučovací predmet na stredných školách, prob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softHyphen/>
              <w:t xml:space="preserve">lematika procesu výučby pedagogiky na rôznych druhoch stredných škôl - pedagogika ako odborný predmet, ako predmet všeobecno-vzdelávací.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Formatívne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a informatívne ciele.  Cieľ vyu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softHyphen/>
              <w:t xml:space="preserve">čovania pedagogiky v analýze základných dokumentov – ŠVP,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ŠkVP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,  učebno-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výchovo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-tematických plánov, učebné – obsahové a výkonové štandardy, profily absolventov konkrétnej školy a ich konkretizácia na rôznych druhoch škôl. Plánovanie  výučby, problematika cieľa v príprave učiteľa na vyučovanie, cieľ vo vzťahu: obsah, metódy vyučovania, cieľ- učiteľ, cieľ- žiak.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Bloomova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taxonómia cieľov a jej konkretizácia v predmete peda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softHyphen/>
              <w:t>gogika. Didaktická analýza učiva ako základná činnosť učiteľa pri príprave na výučbu. Analýza učebníc a iných pomôcok pre prezen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softHyphen/>
              <w:t>táciu základného, rozširujúceho, doplňujúceho učiva. Komplex vyučovacích metód – „ tradičných“, aktivizujúcich, projektových kooperačných. Hodnotenie v predmete pedagogika, zvláštnosti maturitných skúšok.  Formy vyučovania pedagogiky. Osobnosť učiteľa pedagogiky a zvláštnosti jeho pôsobenia v škole, pedagóg školy a špecifické funkcie jeho práce, vybavenie kabinetu pedagogiky.  Práca učiteľa pedagogiky mimo školy, v manažmente školy, vybavenosť kabinetu pedagogiky, pedagogické poradenstvo – supervízia .  IKT a ich využitie v predmete pedagogika.</w:t>
            </w:r>
          </w:p>
        </w:tc>
      </w:tr>
      <w:tr w:rsidR="00B74A0B" w:rsidTr="0053284C">
        <w:trPr>
          <w:trHeight w:val="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Odporúčaná literatúra: 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sk-SK"/>
              </w:rPr>
              <w:t>Černotová, M.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2005.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Ako komunikovať so žiakmi.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Prešov: MPC. ISBN 80-8045-381-0.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sk-SK"/>
              </w:rPr>
              <w:t>Černotová, M.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a kol. 2006.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Uplatnenie absolventov učiteľstva v praxi a ich reflexia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pregraduálnej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prípravy.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Prešov: FF PU. ISBN 80-8068-317-4.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sk-SK"/>
              </w:rPr>
              <w:t>Kalhoust, Z., Obst, O.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2002.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Školní didaktika.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Praha: Portál, ISBN 80-7178-256-X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KASÍKOVÁ ,H  - VALIŠOVÁ, A. a kol. 2007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Pedagogika pro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učitele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Praha: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Grada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. ISBN 978-80-247-1734-0.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KOLÁŘ,Z. – ŠIKULOVÁ, R.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Hodnocení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žáků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Praha: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Grada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. ISBN 80 247-0885-X.</w:t>
            </w:r>
          </w:p>
          <w:p w:rsidR="00B74A0B" w:rsidRDefault="00B74A0B" w:rsidP="0053284C">
            <w:pPr>
              <w:widowControl w:val="0"/>
              <w:spacing w:after="0" w:line="256" w:lineRule="auto"/>
              <w:ind w:left="133" w:hanging="133"/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KORTHAGEN,F. 2011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Jak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spojit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praxi s 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teorií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: Didaktika realistického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vzdělávání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učitelů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. Brno: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Paido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. ISBN 978-80-7315-22-15.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MAŇÁK, J.1995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Nárys didaktiky.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Brno, MU. ISBN 978-80-2101-124-3.</w:t>
            </w:r>
          </w:p>
          <w:p w:rsidR="00B74A0B" w:rsidRDefault="00B74A0B" w:rsidP="0053284C">
            <w:pPr>
              <w:widowControl w:val="0"/>
              <w:spacing w:after="0" w:line="256" w:lineRule="auto"/>
              <w:ind w:left="133" w:hanging="133"/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MAŇÁK, J. 1997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Alternativí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metody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 xml:space="preserve"> a postupy.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Brno: MU. ISBN 80-7178-205-X.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MOJŽÍŠEK. 1988.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Vyučovací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metody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. 3 vyd. Praha: SPN.</w:t>
            </w:r>
          </w:p>
          <w:p w:rsidR="00B74A0B" w:rsidRDefault="00B74A0B" w:rsidP="0053284C">
            <w:pPr>
              <w:widowControl w:val="0"/>
              <w:spacing w:after="0" w:line="256" w:lineRule="auto"/>
              <w:ind w:left="133" w:hanging="133"/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PASH,M a kol.  1998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 xml:space="preserve">Od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vzdělávacího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 xml:space="preserve"> programu k vyučovací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hodině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Praha: Portál. ISBN 80-7178-127-4.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  <w:lang w:eastAsia="sk-SK"/>
              </w:rPr>
              <w:t>Rys, S.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1979.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Příprava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učitele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na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vyučování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Praha : SPN.</w:t>
            </w:r>
          </w:p>
          <w:p w:rsidR="00B74A0B" w:rsidRDefault="00B74A0B" w:rsidP="0053284C">
            <w:pPr>
              <w:widowControl w:val="0"/>
              <w:spacing w:after="0" w:line="256" w:lineRule="auto"/>
              <w:ind w:left="133" w:hanging="133"/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eastAsia="sk-SK"/>
              </w:rPr>
              <w:t>Skalková, J. 1999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Obecná didaktika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>. Praha: ISV, ISBN 80-85866-31-1.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STARÁ, J. 2009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Plánování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 xml:space="preserve"> výuky.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Praha: UK. ISBN 978-80-7290-418-1.</w:t>
            </w:r>
          </w:p>
          <w:p w:rsidR="00B74A0B" w:rsidRDefault="00B74A0B" w:rsidP="0053284C">
            <w:pPr>
              <w:widowControl w:val="0"/>
              <w:spacing w:after="0" w:line="256" w:lineRule="auto"/>
              <w:ind w:left="133" w:hanging="133"/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  <w:lang w:eastAsia="sk-SK"/>
              </w:rPr>
              <w:lastRenderedPageBreak/>
              <w:t>Vališová, A., Singule, P., Valenta, J.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1990.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eastAsia="sk-SK"/>
              </w:rPr>
              <w:t>Didaktika pedagogiky.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Praha : SPN. ISBN 80-7066-105-4.</w:t>
            </w: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  <w:p w:rsidR="00B74A0B" w:rsidRDefault="00B74A0B" w:rsidP="0053284C">
            <w:pPr>
              <w:tabs>
                <w:tab w:val="left" w:pos="708"/>
                <w:tab w:val="center" w:pos="4536"/>
                <w:tab w:val="right" w:pos="9072"/>
              </w:tabs>
              <w:spacing w:after="0" w:line="256" w:lineRule="auto"/>
              <w:ind w:left="133" w:hanging="133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sk-SK"/>
              </w:rPr>
              <w:t>Učebnice pedagogiky  pre stredné odborné školy</w:t>
            </w:r>
            <w:r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B74A0B" w:rsidTr="0053284C">
        <w:trPr>
          <w:trHeight w:val="32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Jazyk, ktorého znalosť je potrebná na absolvovanie predmetu: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slovenský jazyk.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74A0B" w:rsidTr="0053284C">
        <w:trPr>
          <w:trHeight w:val="7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Poznámky: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povinný predmet. Všeobecná didaktika (potrebné absolvovanie v predošlom štúdiu)</w:t>
            </w:r>
          </w:p>
        </w:tc>
      </w:tr>
      <w:tr w:rsidR="00B74A0B" w:rsidTr="0053284C">
        <w:trPr>
          <w:trHeight w:val="78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sk-SK"/>
              </w:rPr>
              <w:t>Hodnotenie predmetov</w:t>
            </w:r>
          </w:p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x-non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x-none"/>
              </w:rPr>
              <w:t xml:space="preserve">Celkový počet hodnotených študentov: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eastAsia="x-none"/>
              </w:rPr>
              <w:t>143</w:t>
            </w:r>
          </w:p>
          <w:p w:rsidR="00B74A0B" w:rsidRDefault="00B74A0B" w:rsidP="0053284C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x-none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82"/>
              <w:gridCol w:w="1482"/>
              <w:gridCol w:w="1482"/>
              <w:gridCol w:w="1460"/>
              <w:gridCol w:w="1460"/>
              <w:gridCol w:w="1460"/>
            </w:tblGrid>
            <w:tr w:rsidR="00B74A0B" w:rsidTr="0053284C">
              <w:trPr>
                <w:trHeight w:val="317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A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B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C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D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E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FX</w:t>
                  </w:r>
                </w:p>
              </w:tc>
            </w:tr>
            <w:tr w:rsidR="00B74A0B" w:rsidTr="0053284C">
              <w:trPr>
                <w:trHeight w:val="317"/>
              </w:trPr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60%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21%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11%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3%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3%</w:t>
                  </w:r>
                </w:p>
              </w:tc>
              <w:tc>
                <w:tcPr>
                  <w:tcW w:w="1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74A0B" w:rsidRDefault="00B74A0B" w:rsidP="0053284C">
                  <w:pPr>
                    <w:spacing w:after="0" w:line="256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eastAsia="x-none"/>
                    </w:rPr>
                    <w:t>2%</w:t>
                  </w:r>
                </w:p>
              </w:tc>
            </w:tr>
          </w:tbl>
          <w:p w:rsidR="00B74A0B" w:rsidRDefault="00B74A0B" w:rsidP="0053284C">
            <w:pPr>
              <w:widowControl w:val="0"/>
              <w:spacing w:after="0" w:line="240" w:lineRule="auto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</w:p>
        </w:tc>
      </w:tr>
      <w:tr w:rsidR="00B74A0B" w:rsidTr="0053284C">
        <w:trPr>
          <w:trHeight w:val="4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Vyučujúci: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doc. PhDr. Marta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Černotová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, CSc.</w:t>
            </w:r>
          </w:p>
        </w:tc>
      </w:tr>
      <w:tr w:rsidR="00B74A0B" w:rsidTr="0053284C">
        <w:trPr>
          <w:trHeight w:val="41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Dátum poslednej zmeny: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máj 2014</w:t>
            </w:r>
          </w:p>
        </w:tc>
      </w:tr>
      <w:tr w:rsidR="00B74A0B" w:rsidTr="0053284C">
        <w:trPr>
          <w:trHeight w:val="41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B74A0B" w:rsidRDefault="00B74A0B" w:rsidP="0053284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Schválil: </w:t>
            </w:r>
            <w:r>
              <w:rPr>
                <w:rFonts w:ascii="Times New Roman" w:hAnsi="Times New Roman" w:cs="Times New Roman"/>
                <w:i/>
                <w:iCs/>
                <w:color w:val="1F2528"/>
                <w:sz w:val="24"/>
                <w:szCs w:val="24"/>
              </w:rPr>
              <w:t xml:space="preserve">doc. PhDr. Nadežda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1F2528"/>
                <w:sz w:val="24"/>
                <w:szCs w:val="24"/>
              </w:rPr>
              <w:t>Krajčová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1F2528"/>
                <w:sz w:val="24"/>
                <w:szCs w:val="24"/>
              </w:rPr>
              <w:t>, PhD.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B74A0B" w:rsidRDefault="00B74A0B" w:rsidP="00B74A0B">
      <w:pPr>
        <w:spacing w:after="0"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  <w:sectPr w:rsidR="00B74A0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52DAA" w:rsidRDefault="00E52DAA">
      <w:bookmarkStart w:id="0" w:name="_GoBack"/>
      <w:bookmarkEnd w:id="0"/>
    </w:p>
    <w:sectPr w:rsidR="00E5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04E"/>
    <w:multiLevelType w:val="hybridMultilevel"/>
    <w:tmpl w:val="FC4EF2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88D"/>
    <w:multiLevelType w:val="hybridMultilevel"/>
    <w:tmpl w:val="99C810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4B78"/>
    <w:multiLevelType w:val="hybridMultilevel"/>
    <w:tmpl w:val="8D9884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0B"/>
    <w:rsid w:val="00B74A0B"/>
    <w:rsid w:val="00E5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99008-3730-4565-83BA-AE009064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74A0B"/>
    <w:pPr>
      <w:spacing w:after="200" w:line="276" w:lineRule="auto"/>
    </w:pPr>
    <w:rPr>
      <w:rFonts w:ascii="Calibri" w:eastAsiaTheme="minorEastAsia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B74A0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1</cp:revision>
  <dcterms:created xsi:type="dcterms:W3CDTF">2016-09-07T04:57:00Z</dcterms:created>
  <dcterms:modified xsi:type="dcterms:W3CDTF">2016-09-07T04:58:00Z</dcterms:modified>
</cp:coreProperties>
</file>