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rPr>
      </w:pPr>
      <w:r>
        <w:rPr>
          <w:noProof/>
          <w:sz w:val="32"/>
          <w:lang w:eastAsia="sk-SK"/>
        </w:rPr>
        <w:drawing>
          <wp:anchor distT="0" distB="0" distL="114300" distR="114300" simplePos="0" relativeHeight="251658752" behindDoc="0" locked="0" layoutInCell="1" allowOverlap="1">
            <wp:simplePos x="0" y="0"/>
            <wp:positionH relativeFrom="column">
              <wp:posOffset>16510</wp:posOffset>
            </wp:positionH>
            <wp:positionV relativeFrom="paragraph">
              <wp:posOffset>350520</wp:posOffset>
            </wp:positionV>
            <wp:extent cx="3271520" cy="892810"/>
            <wp:effectExtent l="0" t="0" r="5080" b="254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kompetencie_logoR_jpg_velk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1520" cy="892810"/>
                    </a:xfrm>
                    <a:prstGeom prst="rect">
                      <a:avLst/>
                    </a:prstGeom>
                  </pic:spPr>
                </pic:pic>
              </a:graphicData>
            </a:graphic>
            <wp14:sizeRelH relativeFrom="margin">
              <wp14:pctWidth>0</wp14:pctWidth>
            </wp14:sizeRelH>
            <wp14:sizeRelV relativeFrom="margin">
              <wp14:pctHeight>0</wp14:pctHeight>
            </wp14:sizeRelV>
          </wp:anchor>
        </w:drawing>
      </w:r>
    </w:p>
    <w:p>
      <w:pPr>
        <w:rPr>
          <w:sz w:val="20"/>
        </w:rPr>
      </w:pPr>
    </w:p>
    <w:bookmarkStart w:id="0" w:name="_Toc390942110"/>
    <w:p>
      <w:pPr>
        <w:pStyle w:val="Nadpis1"/>
        <w:spacing w:after="240"/>
        <w:rPr>
          <w:rFonts w:ascii="Segoe UI" w:hAnsi="Segoe UI" w:cs="Segoe UI"/>
        </w:rPr>
      </w:pPr>
      <w:r>
        <w:rPr>
          <w:noProof/>
          <w:lang w:eastAsia="sk-SK"/>
        </w:rPr>
        <mc:AlternateContent>
          <mc:Choice Requires="wps">
            <w:drawing>
              <wp:anchor distT="0" distB="0" distL="114300" distR="114300" simplePos="0" relativeHeight="251660800" behindDoc="1" locked="0" layoutInCell="1" allowOverlap="1">
                <wp:simplePos x="0" y="0"/>
                <wp:positionH relativeFrom="column">
                  <wp:posOffset>12791</wp:posOffset>
                </wp:positionH>
                <wp:positionV relativeFrom="paragraph">
                  <wp:posOffset>54882</wp:posOffset>
                </wp:positionV>
                <wp:extent cx="4493260" cy="498475"/>
                <wp:effectExtent l="0" t="0" r="0" b="0"/>
                <wp:wrapTight wrapText="bothSides">
                  <wp:wrapPolygon edited="0">
                    <wp:start x="0" y="0"/>
                    <wp:lineTo x="0" y="21600"/>
                    <wp:lineTo x="21600" y="21600"/>
                    <wp:lineTo x="21600" y="0"/>
                  </wp:wrapPolygon>
                </wp:wrapTight>
                <wp:docPr id="12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93260" cy="4984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pPr>
                              <w:pStyle w:val="Normlnywebov"/>
                              <w:spacing w:before="0" w:beforeAutospacing="0" w:after="0" w:afterAutospacing="0"/>
                              <w:rPr>
                                <w:rFonts w:asciiTheme="minorHAnsi" w:hAnsiTheme="minorHAnsi" w:cs="Segoe UI"/>
                                <w:color w:val="000000" w:themeColor="text1"/>
                                <w:sz w:val="18"/>
                                <w:lang w:val="sk-S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Segoe UI"/>
                                <w:color w:val="000000" w:themeColor="text1"/>
                                <w:sz w:val="48"/>
                                <w:szCs w:val="72"/>
                                <w:lang w:val="sk-S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ZÁVEREČNÁ SPRÁVA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1pt;margin-top:4.3pt;width:353.8pt;height:3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" filled="f" stroked="f">
                <v:stroke joinstyle="round"/>
                <o:lock v:ext="edit" shapetype="t"/>
                <v:textbox style="mso-fit-shape-to-text:t">
                  <w:txbxContent>
                    <w:p>
                      <w:pPr>
                        <w:pStyle w:val="Normlnywebov"/>
                        <w:spacing w:before="0" w:beforeAutospacing="0" w:after="0" w:afterAutospacing="0"/>
                        <w:rPr>
                          <w:rFonts w:asciiTheme="minorHAnsi" w:hAnsiTheme="minorHAnsi" w:cs="Segoe UI"/>
                          <w:color w:val="000000" w:themeColor="text1"/>
                          <w:sz w:val="18"/>
                          <w:lang w:val="sk-S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Segoe UI"/>
                          <w:color w:val="000000" w:themeColor="text1"/>
                          <w:sz w:val="48"/>
                          <w:szCs w:val="72"/>
                          <w:lang w:val="sk-S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ZÁVEREČNÁ SPRÁVA</w:t>
                      </w:r>
                    </w:p>
                  </w:txbxContent>
                </v:textbox>
                <w10:wrap type="tight"/>
              </v:shape>
            </w:pict>
          </mc:Fallback>
        </mc:AlternateContent>
      </w:r>
      <w:r>
        <w:rPr>
          <w:rFonts w:ascii="Segoe UI" w:hAnsi="Segoe UI" w:cs="Segoe UI"/>
        </w:rPr>
        <w:t xml:space="preserve"> </w:t>
      </w:r>
    </w:p>
    <w:tbl>
      <w:tblPr>
        <w:tblStyle w:val="TableGrid1"/>
        <w:tblpPr w:leftFromText="180" w:rightFromText="180" w:vertAnchor="text" w:horzAnchor="page" w:tblpX="26"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2045"/>
      </w:tblGrid>
      <w:tr>
        <w:trPr>
          <w:trHeight w:val="268"/>
        </w:trPr>
        <w:tc>
          <w:tcPr>
            <w:tcW w:w="2045" w:type="dxa"/>
            <w:shd w:val="clear" w:color="auto" w:fill="C2D69B"/>
          </w:tcPr>
          <w:p>
            <w:pPr>
              <w:spacing w:line="276" w:lineRule="auto"/>
              <w:rPr>
                <w:rFonts w:ascii="Calibri" w:eastAsia="Calibri" w:hAnsi="Calibri" w:cs="Times New Roman"/>
              </w:rPr>
            </w:pPr>
          </w:p>
        </w:tc>
        <w:tc>
          <w:tcPr>
            <w:tcW w:w="2045" w:type="dxa"/>
            <w:shd w:val="clear" w:color="auto" w:fill="D99594"/>
          </w:tcPr>
          <w:p>
            <w:pPr>
              <w:spacing w:line="276" w:lineRule="auto"/>
              <w:rPr>
                <w:rFonts w:ascii="Calibri" w:eastAsia="Calibri" w:hAnsi="Calibri" w:cs="Times New Roman"/>
              </w:rPr>
            </w:pPr>
          </w:p>
        </w:tc>
        <w:tc>
          <w:tcPr>
            <w:tcW w:w="2045" w:type="dxa"/>
            <w:shd w:val="clear" w:color="auto" w:fill="FABF8F"/>
          </w:tcPr>
          <w:p>
            <w:pPr>
              <w:spacing w:line="276" w:lineRule="auto"/>
              <w:rPr>
                <w:rFonts w:ascii="Calibri" w:eastAsia="Calibri" w:hAnsi="Calibri" w:cs="Times New Roman"/>
              </w:rPr>
            </w:pPr>
          </w:p>
        </w:tc>
        <w:tc>
          <w:tcPr>
            <w:tcW w:w="2045" w:type="dxa"/>
            <w:shd w:val="clear" w:color="auto" w:fill="95B3D7"/>
          </w:tcPr>
          <w:p>
            <w:pPr>
              <w:spacing w:line="276" w:lineRule="auto"/>
              <w:rPr>
                <w:rFonts w:ascii="Calibri" w:eastAsia="Calibri" w:hAnsi="Calibri" w:cs="Times New Roman"/>
              </w:rPr>
            </w:pPr>
          </w:p>
        </w:tc>
      </w:tr>
    </w:tbl>
    <w:p>
      <w:pPr>
        <w:pStyle w:val="Nadpis1"/>
        <w:spacing w:after="240"/>
        <w:rPr>
          <w:rFonts w:asciiTheme="minorHAnsi" w:hAnsiTheme="minorHAnsi"/>
          <w:sz w:val="32"/>
        </w:rPr>
      </w:pPr>
    </w:p>
    <w:p>
      <w:pPr>
        <w:pStyle w:val="Nadpis1"/>
        <w:spacing w:before="0" w:after="120"/>
        <w:rPr>
          <w:rFonts w:asciiTheme="minorHAnsi" w:hAnsiTheme="minorHAnsi"/>
          <w:sz w:val="32"/>
        </w:rPr>
      </w:pPr>
      <w:r>
        <w:rPr>
          <w:rFonts w:asciiTheme="minorHAnsi" w:hAnsiTheme="minorHAnsi"/>
          <w:sz w:val="32"/>
        </w:rPr>
        <w:t>1. Identifikačné údaje klienta</w:t>
      </w:r>
      <w:bookmarkEnd w:id="0"/>
    </w:p>
    <w:p>
      <w:pPr>
        <w:rPr>
          <w:sz w:val="20"/>
        </w:rPr>
      </w:pPr>
      <w:r>
        <w:rPr>
          <w:sz w:val="20"/>
          <w:u w:val="single"/>
        </w:rPr>
        <w:t>Klient</w:t>
      </w:r>
      <w:r>
        <w:rPr>
          <w:sz w:val="20"/>
        </w:rPr>
        <w:t>:</w:t>
      </w:r>
    </w:p>
    <w:p>
      <w:pPr>
        <w:rPr>
          <w:sz w:val="20"/>
        </w:rPr>
      </w:pPr>
      <w:r>
        <w:rPr>
          <w:sz w:val="20"/>
        </w:rPr>
        <w:t>Meno a priezvisko: Mgr. Kollárová Veronika</w:t>
      </w:r>
      <w:r>
        <w:rPr>
          <w:sz w:val="20"/>
        </w:rPr>
        <w:tab/>
      </w:r>
      <w:r>
        <w:rPr>
          <w:sz w:val="20"/>
        </w:rPr>
        <w:tab/>
        <w:t>Kontakt (</w:t>
      </w:r>
      <w:proofErr w:type="spellStart"/>
      <w:r>
        <w:rPr>
          <w:sz w:val="20"/>
        </w:rPr>
        <w:t>tel.č</w:t>
      </w:r>
      <w:proofErr w:type="spellEnd"/>
      <w:r>
        <w:rPr>
          <w:sz w:val="20"/>
        </w:rPr>
        <w:t>./mail):  0915098736, nikavekovakova@gmail.com</w:t>
      </w:r>
    </w:p>
    <w:p>
      <w:pPr>
        <w:rPr>
          <w:sz w:val="20"/>
        </w:rPr>
      </w:pPr>
      <w:r>
        <w:rPr>
          <w:sz w:val="20"/>
        </w:rPr>
        <w:t>Adresa: Veľký Folkmar 35, Veľký Folkmar, 05551</w:t>
      </w:r>
    </w:p>
    <w:p>
      <w:pPr>
        <w:rPr>
          <w:sz w:val="20"/>
        </w:rPr>
      </w:pPr>
      <w:r>
        <w:rPr>
          <w:sz w:val="20"/>
          <w:u w:val="single"/>
        </w:rPr>
        <w:t>Poradca</w:t>
      </w:r>
      <w:r>
        <w:rPr>
          <w:sz w:val="20"/>
        </w:rPr>
        <w:t>:</w:t>
      </w:r>
    </w:p>
    <w:p>
      <w:pPr>
        <w:rPr>
          <w:sz w:val="20"/>
        </w:rPr>
      </w:pPr>
      <w:r>
        <w:rPr>
          <w:sz w:val="20"/>
        </w:rPr>
        <w:t>Meno a priezvisko: Mgr. Lenka Čechová</w:t>
      </w:r>
      <w:r>
        <w:rPr>
          <w:sz w:val="20"/>
        </w:rPr>
        <w:tab/>
      </w:r>
      <w:r>
        <w:rPr>
          <w:sz w:val="20"/>
        </w:rPr>
        <w:tab/>
      </w:r>
      <w:r>
        <w:rPr>
          <w:sz w:val="20"/>
        </w:rPr>
        <w:tab/>
        <w:t>Kontakt (</w:t>
      </w:r>
      <w:proofErr w:type="spellStart"/>
      <w:r>
        <w:rPr>
          <w:sz w:val="20"/>
        </w:rPr>
        <w:t>tel.č</w:t>
      </w:r>
      <w:proofErr w:type="spellEnd"/>
      <w:r>
        <w:rPr>
          <w:sz w:val="20"/>
        </w:rPr>
        <w:t>./mail): 053 244 3 311, lenka.cechova@upsvr.gov.sk</w:t>
      </w:r>
    </w:p>
    <w:p>
      <w:pPr>
        <w:rPr>
          <w:sz w:val="20"/>
        </w:rPr>
      </w:pPr>
      <w:r>
        <w:rPr>
          <w:sz w:val="20"/>
        </w:rPr>
        <w:t>Dátum vyhotovenia: 13.8.2018</w:t>
      </w:r>
    </w:p>
    <w:p>
      <w:pPr>
        <w:rPr>
          <w:sz w:val="20"/>
        </w:rPr>
      </w:pPr>
      <w:r>
        <w:rPr>
          <w:sz w:val="20"/>
        </w:rPr>
        <w:t>Podpis klienta:</w:t>
      </w:r>
      <w:r>
        <w:rPr>
          <w:sz w:val="20"/>
        </w:rPr>
        <w:tab/>
      </w:r>
      <w:r>
        <w:rPr>
          <w:sz w:val="20"/>
        </w:rPr>
        <w:tab/>
      </w:r>
      <w:r>
        <w:rPr>
          <w:sz w:val="20"/>
        </w:rPr>
        <w:tab/>
      </w:r>
      <w:r>
        <w:rPr>
          <w:sz w:val="20"/>
        </w:rPr>
        <w:tab/>
        <w:t>Podpis poradcu:</w:t>
      </w:r>
    </w:p>
    <w:p>
      <w:pPr>
        <w:rPr>
          <w:rFonts w:eastAsiaTheme="majorEastAsia" w:cstheme="majorBidi"/>
          <w:b/>
          <w:bCs/>
          <w:sz w:val="28"/>
          <w:szCs w:val="28"/>
        </w:rPr>
      </w:pPr>
      <w:r>
        <w:rPr>
          <w:rFonts w:eastAsiaTheme="majorEastAsia" w:cstheme="majorBidi"/>
          <w:b/>
          <w:bCs/>
          <w:sz w:val="28"/>
          <w:szCs w:val="28"/>
        </w:rPr>
        <w:t>2. Priebeh a ciele bilancie kompetencií</w:t>
      </w:r>
    </w:p>
    <w:p>
      <w:pPr>
        <w:rPr>
          <w:sz w:val="18"/>
        </w:rPr>
      </w:pPr>
      <w:r>
        <w:rPr>
          <w:sz w:val="18"/>
        </w:rPr>
        <w:t>Bilancia kompetencií prebehla v období od 4.6.2018  do 13.8.2018  v rozsahu 13 hodín a boli pri nej použité nasledovné postupy: Kompetenčné portfólio,  A1_pozitívne príbehy a úspechy, B1_Projekty a kvality, B2_Rob to čo najlepšie vieš, B2_Rob to čo najlepšie vieš –</w:t>
      </w:r>
      <w:proofErr w:type="spellStart"/>
      <w:r>
        <w:rPr>
          <w:sz w:val="18"/>
        </w:rPr>
        <w:t>Sebahodnotenie</w:t>
      </w:r>
      <w:proofErr w:type="spellEnd"/>
      <w:r>
        <w:rPr>
          <w:sz w:val="18"/>
        </w:rPr>
        <w:t xml:space="preserve">, </w:t>
      </w:r>
      <w:proofErr w:type="spellStart"/>
      <w:r>
        <w:rPr>
          <w:sz w:val="18"/>
        </w:rPr>
        <w:t>Karierové</w:t>
      </w:r>
      <w:proofErr w:type="spellEnd"/>
      <w:r>
        <w:rPr>
          <w:sz w:val="18"/>
        </w:rPr>
        <w:t xml:space="preserve"> kotvy, D4_Kľúčové kompetencie 1, </w:t>
      </w:r>
      <w:proofErr w:type="spellStart"/>
      <w:r>
        <w:rPr>
          <w:sz w:val="18"/>
        </w:rPr>
        <w:t>D_Kľúčové</w:t>
      </w:r>
      <w:proofErr w:type="spellEnd"/>
      <w:r>
        <w:rPr>
          <w:sz w:val="18"/>
        </w:rPr>
        <w:t xml:space="preserve"> kompetencie 2, A3_Denník hľadania práce, A5_Otázky na pracovný pohovor –Ind., B3_osobnostné predpoklady ISTP, C2: Profesijné okruhy </w:t>
      </w:r>
      <w:proofErr w:type="spellStart"/>
      <w:r>
        <w:rPr>
          <w:sz w:val="18"/>
        </w:rPr>
        <w:t>RIASEC-Dotazník</w:t>
      </w:r>
      <w:proofErr w:type="spellEnd"/>
      <w:r>
        <w:rPr>
          <w:sz w:val="18"/>
        </w:rPr>
        <w:t>, B3- Osobnostné predpoklady ISTP, C3_ Profesijné okruhy RIASEC, B4-osobná SWOT Analýza. Všetky aktivity smerovali k analýze nadobudnutých vedomostí a zručností klienta, ako aj jeho profesijných motivácií a osobnostných vlastností.</w:t>
      </w:r>
    </w:p>
    <w:p>
      <w:pPr>
        <w:spacing w:after="0"/>
        <w:jc w:val="both"/>
        <w:rPr>
          <w:sz w:val="18"/>
        </w:rPr>
      </w:pPr>
      <w:r>
        <w:rPr>
          <w:b/>
          <w:noProof/>
          <w:sz w:val="18"/>
          <w:lang w:eastAsia="sk-SK"/>
        </w:rPr>
        <w:lastRenderedPageBreak/>
        <mc:AlternateContent>
          <mc:Choice Requires="wps">
            <w:drawing>
              <wp:anchor distT="45720" distB="45720" distL="114300" distR="114300" simplePos="0" relativeHeight="251662848" behindDoc="0" locked="0" layoutInCell="1" allowOverlap="1">
                <wp:simplePos x="0" y="0"/>
                <wp:positionH relativeFrom="column">
                  <wp:posOffset>77470</wp:posOffset>
                </wp:positionH>
                <wp:positionV relativeFrom="paragraph">
                  <wp:posOffset>154940</wp:posOffset>
                </wp:positionV>
                <wp:extent cx="6464300" cy="193167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1931670"/>
                        </a:xfrm>
                        <a:prstGeom prst="rect">
                          <a:avLst/>
                        </a:prstGeom>
                        <a:solidFill>
                          <a:srgbClr val="FFFFFF"/>
                        </a:solidFill>
                        <a:ln w="9525">
                          <a:solidFill>
                            <a:srgbClr val="000000"/>
                          </a:solidFill>
                          <a:miter lim="800000"/>
                          <a:headEnd/>
                          <a:tailEnd/>
                        </a:ln>
                      </wps:spPr>
                      <wps:txbx>
                        <w:txbxContent>
                          <w:p>
                            <w:pPr>
                              <w:rPr>
                                <w:i/>
                                <w:sz w:val="20"/>
                                <w:szCs w:val="20"/>
                              </w:rPr>
                            </w:pPr>
                            <w:r>
                              <w:rPr>
                                <w:i/>
                                <w:sz w:val="20"/>
                                <w:szCs w:val="20"/>
                              </w:rPr>
                              <w:t xml:space="preserve">Pri vstupe do bilancie ste boli v evidencií </w:t>
                            </w:r>
                            <w:proofErr w:type="spellStart"/>
                            <w:r>
                              <w:rPr>
                                <w:i/>
                                <w:sz w:val="20"/>
                                <w:szCs w:val="20"/>
                              </w:rPr>
                              <w:t>UoZ</w:t>
                            </w:r>
                            <w:proofErr w:type="spellEnd"/>
                            <w:r>
                              <w:rPr>
                                <w:i/>
                                <w:sz w:val="20"/>
                                <w:szCs w:val="20"/>
                              </w:rPr>
                              <w:t xml:space="preserve"> od 17.5.2018 (1 mesiac) a mala ste štatút absolventa školy. Ide o Vašu druhú evidenciu na </w:t>
                            </w:r>
                            <w:proofErr w:type="spellStart"/>
                            <w:r>
                              <w:rPr>
                                <w:i/>
                                <w:sz w:val="20"/>
                                <w:szCs w:val="20"/>
                              </w:rPr>
                              <w:t>ÚPSVaR</w:t>
                            </w:r>
                            <w:proofErr w:type="spellEnd"/>
                            <w:r>
                              <w:rPr>
                                <w:i/>
                                <w:sz w:val="20"/>
                                <w:szCs w:val="20"/>
                              </w:rPr>
                              <w:t xml:space="preserve">. Máte rôznorodú, väčšinou krátkodobú prax v rámci prác vykonávaných na základe </w:t>
                            </w:r>
                            <w:proofErr w:type="spellStart"/>
                            <w:r>
                              <w:rPr>
                                <w:i/>
                                <w:sz w:val="20"/>
                                <w:szCs w:val="20"/>
                              </w:rPr>
                              <w:t>DoVP</w:t>
                            </w:r>
                            <w:proofErr w:type="spellEnd"/>
                            <w:r>
                              <w:rPr>
                                <w:i/>
                                <w:sz w:val="20"/>
                                <w:szCs w:val="20"/>
                              </w:rPr>
                              <w:t xml:space="preserve"> a brigádnickej prace študenta. Vo vyštudovanom odbore doposiaľ pracovné skúsenosti nie sú. </w:t>
                            </w:r>
                          </w:p>
                          <w:p>
                            <w:pPr>
                              <w:rPr>
                                <w:i/>
                                <w:sz w:val="20"/>
                                <w:szCs w:val="20"/>
                              </w:rPr>
                            </w:pPr>
                            <w:r>
                              <w:rPr>
                                <w:i/>
                                <w:sz w:val="20"/>
                                <w:szCs w:val="20"/>
                              </w:rPr>
                              <w:t xml:space="preserve">Na základe zistených informácií by ste chceli nájsť – pomenovať aspoň </w:t>
                            </w:r>
                            <w:r>
                              <w:rPr>
                                <w:i/>
                                <w:color w:val="FF0000"/>
                                <w:sz w:val="20"/>
                                <w:szCs w:val="20"/>
                              </w:rPr>
                              <w:t>2</w:t>
                            </w:r>
                            <w:r>
                              <w:rPr>
                                <w:i/>
                                <w:sz w:val="20"/>
                                <w:szCs w:val="20"/>
                              </w:rPr>
                              <w:t xml:space="preserve"> pracovné profesie v ktorých by ste sa chcela uplatniť.</w:t>
                            </w:r>
                          </w:p>
                          <w:p>
                            <w:pPr>
                              <w:rPr>
                                <w:i/>
                              </w:rPr>
                            </w:pPr>
                            <w:r>
                              <w:rPr>
                                <w:i/>
                                <w:sz w:val="20"/>
                                <w:szCs w:val="20"/>
                              </w:rPr>
                              <w:t>Vyjadrili ste potrebu podpory v konkrétnych krokoch pri orientovaní sa na trhu práce a hľadaní zamestnania</w:t>
                            </w:r>
                            <w:r>
                              <w:rPr>
                                <w:i/>
                              </w:rPr>
                              <w:t>, príprave na pracovné pohovory a písomnom uchádzaní sa o zamestnanie.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1pt;margin-top:12.2pt;width:509pt;height:152.1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">
                <v:textbox>
                  <w:txbxContent>
                    <w:p>
                      <w:pPr>
                        <w:rPr>
                          <w:i/>
                          <w:sz w:val="20"/>
                          <w:szCs w:val="20"/>
                        </w:rPr>
                      </w:pPr>
                      <w:r>
                        <w:rPr>
                          <w:i/>
                          <w:sz w:val="20"/>
                          <w:szCs w:val="20"/>
                        </w:rPr>
                        <w:t xml:space="preserve">Pri vstupe do bilancie ste boli v evidencií UoZ od 17.5.2018 (1 mesiac) a mala ste štatút absolventa školy. Ide o Vašu druhú evidenciu na ÚPSVaR. Máte rôznorodú, väčšinou krátkodobú prax v rámci prác vykonávaných na základe DoVP a brigádnickej prace študenta. Vo vyštudovanom odbore doposiaľ pracovné skúsenosti nie sú. </w:t>
                      </w:r>
                    </w:p>
                    <w:p>
                      <w:pPr>
                        <w:rPr>
                          <w:i/>
                          <w:sz w:val="20"/>
                          <w:szCs w:val="20"/>
                        </w:rPr>
                      </w:pPr>
                      <w:r>
                        <w:rPr>
                          <w:i/>
                          <w:sz w:val="20"/>
                          <w:szCs w:val="20"/>
                        </w:rPr>
                        <w:t xml:space="preserve">Na základe zistených informácií by ste chceli nájsť – pomenovať aspoň </w:t>
                      </w:r>
                      <w:r>
                        <w:rPr>
                          <w:i/>
                          <w:color w:val="FF0000"/>
                          <w:sz w:val="20"/>
                          <w:szCs w:val="20"/>
                        </w:rPr>
                        <w:t>2</w:t>
                      </w:r>
                      <w:r>
                        <w:rPr>
                          <w:i/>
                          <w:sz w:val="20"/>
                          <w:szCs w:val="20"/>
                        </w:rPr>
                        <w:t xml:space="preserve"> pracovné profesie v ktorých by ste sa chcela uplatniť.</w:t>
                      </w:r>
                    </w:p>
                    <w:p>
                      <w:pPr>
                        <w:rPr>
                          <w:i/>
                        </w:rPr>
                      </w:pPr>
                      <w:r>
                        <w:rPr>
                          <w:i/>
                          <w:sz w:val="20"/>
                          <w:szCs w:val="20"/>
                        </w:rPr>
                        <w:t>Vyjadrili ste potrebu podpory v konkrétnych krokoch pri orientovaní sa na trhu práce a hľadaní zamestnania</w:t>
                      </w:r>
                      <w:r>
                        <w:rPr>
                          <w:i/>
                        </w:rPr>
                        <w:t>, príprave na pracovné pohovory a písomnom uchádzaní sa o zamestnanie.</w:t>
                      </w:r>
                    </w:p>
                  </w:txbxContent>
                </v:textbox>
                <w10:wrap type="square"/>
              </v:shape>
            </w:pict>
          </mc:Fallback>
        </mc:AlternateContent>
      </w:r>
      <w:r>
        <w:rPr>
          <w:sz w:val="18"/>
        </w:rPr>
        <w:t>Bilancia kompetencií bola prispôsobená nasledovným očakávaniam a vyjadreným potrebám klienta:</w:t>
      </w:r>
    </w:p>
    <w:p>
      <w:pPr>
        <w:spacing w:after="0"/>
        <w:jc w:val="both"/>
        <w:rPr>
          <w:sz w:val="18"/>
        </w:rPr>
      </w:pPr>
      <w:r>
        <w:rPr>
          <w:sz w:val="18"/>
        </w:rPr>
        <w:t xml:space="preserve">V zmysle Zákona č. 122/2013 </w:t>
      </w:r>
      <w:proofErr w:type="spellStart"/>
      <w:r>
        <w:rPr>
          <w:sz w:val="18"/>
        </w:rPr>
        <w:t>Z.z</w:t>
      </w:r>
      <w:proofErr w:type="spellEnd"/>
      <w:r>
        <w:rPr>
          <w:sz w:val="18"/>
        </w:rPr>
        <w:t>. o ochrane osobných údajov v znení neskorších predpisov súhlasím so správou, spracovaním a uchovaním osobných údajov uvedených v záverečnej správe za účelom archivácie, a to po dobu 1 roka. Po uplynutí tejto doby žiadam o skartovanie materiálov, pokiaľ tak nezažiadam skôr formou listu.</w:t>
      </w:r>
    </w:p>
    <w:p>
      <w:pPr>
        <w:rPr>
          <w:sz w:val="20"/>
        </w:rPr>
      </w:pPr>
      <w:r>
        <w:rPr>
          <w:sz w:val="20"/>
        </w:rPr>
        <w:br w:type="page"/>
      </w:r>
    </w:p>
    <w:p>
      <w:pPr>
        <w:pStyle w:val="Nadpis1"/>
        <w:spacing w:before="240" w:after="0"/>
        <w:rPr>
          <w:rFonts w:asciiTheme="minorHAnsi" w:eastAsia="Arial" w:hAnsiTheme="minorHAnsi"/>
          <w:sz w:val="32"/>
        </w:rPr>
      </w:pPr>
      <w:bookmarkStart w:id="1" w:name="_Toc390942113"/>
      <w:r>
        <w:rPr>
          <w:rFonts w:asciiTheme="minorHAnsi" w:eastAsia="Arial" w:hAnsiTheme="minorHAnsi"/>
          <w:sz w:val="32"/>
        </w:rPr>
        <w:lastRenderedPageBreak/>
        <w:t xml:space="preserve">3.Motivácie a priebeh hľadania </w:t>
      </w:r>
      <w:proofErr w:type="spellStart"/>
      <w:r>
        <w:rPr>
          <w:rFonts w:asciiTheme="minorHAnsi" w:eastAsia="Arial" w:hAnsiTheme="minorHAnsi"/>
          <w:sz w:val="32"/>
        </w:rPr>
        <w:t>kariérového</w:t>
      </w:r>
      <w:proofErr w:type="spellEnd"/>
      <w:r>
        <w:rPr>
          <w:rFonts w:asciiTheme="minorHAnsi" w:eastAsia="Arial" w:hAnsiTheme="minorHAnsi"/>
          <w:sz w:val="32"/>
        </w:rPr>
        <w:t xml:space="preserve"> cieľa</w:t>
      </w:r>
    </w:p>
    <w:p>
      <w:pPr>
        <w:jc w:val="both"/>
      </w:pPr>
      <w:r>
        <w:t xml:space="preserve">Vo Vašom kompetenčnom portfóliu ste za svoje hlavné kompetencie označili: komunikáciu s verejnosťou, jasnú a zrozumiteľnú komunikáciu. Ďalej ste uviedli, že mate organizačné a plánovacie schopnosti a analyzačné zručnosti ako aj viete navrhovať riešenia. Ďalej uvádzate, že disponujete odbornými kompetenciami v oblasti štátneho vzdelávacieho programu, a v pedagogických postupoch výučby výtvarnej výchovy. Ovládate prácu s PC – počítačová gramotnosť stupeň pokročilý. Jazyková vybavenosť: anglický jazyk – pokročilý a nemecký jazyk –začiatočník. Viete aktívne počúvať, často kladiete otázky čím poskytujete ale aj prijímate spätnú väzbu. Rada by ste si našla povolanie vo vyštudovanom odbore, kde by ste pracovala v dobrom kolektíve. Pracovný pomer by mal byť dlhodobejší. Mala by to byť práca s ľuďmi, práca pre verejnosť. Pričom by Vám pomáhala Vaša prispôsobivosť, ochota pomáhať, kreativita, </w:t>
      </w:r>
      <w:proofErr w:type="spellStart"/>
      <w:r>
        <w:t>nekonfliktnosť</w:t>
      </w:r>
      <w:proofErr w:type="spellEnd"/>
      <w:r>
        <w:t xml:space="preserve"> a Vaše umelecké cítenie. Po zvážení a vyhodnotení svojich kompetencií ste si za hlavný </w:t>
      </w:r>
      <w:proofErr w:type="spellStart"/>
      <w:r>
        <w:t>karierový</w:t>
      </w:r>
      <w:proofErr w:type="spellEnd"/>
      <w:r>
        <w:t xml:space="preserve"> cieľ stanovila: </w:t>
      </w:r>
      <w:r>
        <w:rPr>
          <w:b/>
          <w:i/>
        </w:rPr>
        <w:t>Učiteľka výtvarnej výchovy v základnej umeleckej škole</w:t>
      </w:r>
      <w:r>
        <w:rPr>
          <w:i/>
        </w:rPr>
        <w:t xml:space="preserve"> a </w:t>
      </w:r>
      <w:r>
        <w:t xml:space="preserve">alternatívou k tomuto povolaniu je </w:t>
      </w:r>
      <w:r>
        <w:rPr>
          <w:b/>
          <w:i/>
        </w:rPr>
        <w:t>Galerijná pedagogička.</w:t>
      </w:r>
      <w:r>
        <w:t xml:space="preserve"> Ste aj otvorená pre ďalšie vzdelávanie – kurzy v oblasti výtvarnej  počítačovej  grafiky. </w:t>
      </w:r>
    </w:p>
    <w:p>
      <w:pPr>
        <w:pStyle w:val="Nadpis1"/>
        <w:spacing w:before="240" w:after="0"/>
        <w:rPr>
          <w:rFonts w:asciiTheme="minorHAnsi" w:hAnsiTheme="minorHAnsi"/>
          <w:sz w:val="32"/>
        </w:rPr>
      </w:pPr>
      <w:r>
        <w:rPr>
          <w:rFonts w:asciiTheme="minorHAnsi" w:eastAsia="Arial" w:hAnsiTheme="minorHAnsi"/>
          <w:sz w:val="32"/>
        </w:rPr>
        <w:t xml:space="preserve">4. </w:t>
      </w:r>
      <w:proofErr w:type="spellStart"/>
      <w:r>
        <w:rPr>
          <w:rFonts w:asciiTheme="minorHAnsi" w:eastAsia="Arial" w:hAnsiTheme="minorHAnsi"/>
          <w:sz w:val="32"/>
        </w:rPr>
        <w:t>Kariérové</w:t>
      </w:r>
      <w:proofErr w:type="spellEnd"/>
      <w:r>
        <w:rPr>
          <w:rFonts w:asciiTheme="minorHAnsi" w:eastAsia="Arial" w:hAnsiTheme="minorHAnsi"/>
          <w:sz w:val="32"/>
        </w:rPr>
        <w:t xml:space="preserve"> </w:t>
      </w:r>
      <w:bookmarkEnd w:id="1"/>
      <w:r>
        <w:rPr>
          <w:rFonts w:asciiTheme="minorHAnsi" w:eastAsia="Arial" w:hAnsiTheme="minorHAnsi"/>
          <w:sz w:val="32"/>
        </w:rPr>
        <w:t>ciele</w:t>
      </w:r>
    </w:p>
    <w:p>
      <w:pPr>
        <w:spacing w:after="0"/>
        <w:rPr>
          <w:rFonts w:eastAsia="Arial" w:cs="Arial"/>
          <w:b/>
          <w:sz w:val="20"/>
        </w:rPr>
      </w:pPr>
      <w:r>
        <w:rPr>
          <w:rFonts w:eastAsia="Arial" w:cs="Arial"/>
          <w:b/>
          <w:sz w:val="20"/>
        </w:rPr>
        <w:t>A: Analýza získaných vedomostí, zručností a predpokladov (kompetencie súvisiace s </w:t>
      </w:r>
      <w:proofErr w:type="spellStart"/>
      <w:r>
        <w:rPr>
          <w:rFonts w:eastAsia="Arial" w:cs="Arial"/>
          <w:b/>
          <w:sz w:val="20"/>
        </w:rPr>
        <w:t>kariérovými</w:t>
      </w:r>
      <w:proofErr w:type="spellEnd"/>
      <w:r>
        <w:rPr>
          <w:rFonts w:eastAsia="Arial" w:cs="Arial"/>
          <w:b/>
          <w:sz w:val="20"/>
        </w:rPr>
        <w:t xml:space="preserve"> cieľmi, ktoré klient počas rôznych skúseností už nadobudol):</w:t>
      </w:r>
    </w:p>
    <w:tbl>
      <w:tblPr>
        <w:tblW w:w="10078" w:type="dxa"/>
        <w:tblCellMar>
          <w:left w:w="0" w:type="dxa"/>
          <w:right w:w="0" w:type="dxa"/>
        </w:tblCellMar>
        <w:tblLook w:val="04A0" w:firstRow="1" w:lastRow="0" w:firstColumn="1" w:lastColumn="0" w:noHBand="0" w:noVBand="1"/>
      </w:tblPr>
      <w:tblGrid>
        <w:gridCol w:w="2582"/>
        <w:gridCol w:w="3748"/>
        <w:gridCol w:w="3748"/>
      </w:tblGrid>
      <w:tr>
        <w:trPr>
          <w:trHeight w:val="121"/>
        </w:trPr>
        <w:tc>
          <w:tcPr>
            <w:tcW w:w="2582"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hideMark/>
          </w:tcPr>
          <w:p>
            <w:pPr>
              <w:spacing w:after="0"/>
              <w:rPr>
                <w:sz w:val="20"/>
              </w:rPr>
            </w:pPr>
            <w:r>
              <w:rPr>
                <w:b/>
                <w:bCs/>
                <w:sz w:val="20"/>
              </w:rPr>
              <w:t xml:space="preserve">  </w:t>
            </w:r>
          </w:p>
        </w:tc>
        <w:tc>
          <w:tcPr>
            <w:tcW w:w="3748"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Hlavný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c>
          <w:tcPr>
            <w:tcW w:w="3748"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Alternatívny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r>
      <w:tr>
        <w:trPr>
          <w:trHeight w:val="355"/>
        </w:trPr>
        <w:tc>
          <w:tcPr>
            <w:tcW w:w="258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spacing w:after="120"/>
              <w:rPr>
                <w:sz w:val="20"/>
                <w:szCs w:val="24"/>
              </w:rPr>
            </w:pPr>
            <w:r>
              <w:rPr>
                <w:b/>
                <w:bCs/>
                <w:sz w:val="20"/>
                <w:szCs w:val="24"/>
              </w:rPr>
              <w:t xml:space="preserve">Názov </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rPr>
            </w:pPr>
            <w:r>
              <w:rPr>
                <w:b/>
                <w:i/>
              </w:rPr>
              <w:t>Učiteľka výtvarnej výchovy v základnej umeleckej škole</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rPr>
            </w:pPr>
            <w:r>
              <w:rPr>
                <w:b/>
                <w:i/>
              </w:rPr>
              <w:t>Galerijná pedagogička</w:t>
            </w:r>
          </w:p>
        </w:tc>
      </w:tr>
      <w:tr>
        <w:trPr>
          <w:trHeight w:val="1727"/>
        </w:trPr>
        <w:tc>
          <w:tcPr>
            <w:tcW w:w="258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 xml:space="preserve">Nadobudnuté odborné vedomosti a zručnosti </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rPr>
            </w:pPr>
            <w:r>
              <w:rPr>
                <w:sz w:val="20"/>
              </w:rPr>
              <w:t>Rozhľad v oblasti pedagogiky, rozvinutie výtvarného myslenia, organizovanie  procesu v podmienkach inštitucionálneho vzdelávania  a mimoškolskej výchovy, didaktika vyučovania a jej aplikovanie do praxe, vytváranie podmienok  pre to, aby sa dieťa vedelo vyjadriť  vizuálne. Ovládanie zážitkového vyučovania. Používanie výtvarných pomôcok, materiálov.</w:t>
            </w:r>
          </w:p>
          <w:p>
            <w:pPr>
              <w:spacing w:after="120"/>
              <w:rPr>
                <w:sz w:val="20"/>
              </w:rPr>
            </w:pPr>
            <w:r>
              <w:rPr>
                <w:sz w:val="20"/>
              </w:rPr>
              <w:t xml:space="preserve">Ovládanie klasických </w:t>
            </w:r>
            <w:proofErr w:type="spellStart"/>
            <w:r>
              <w:rPr>
                <w:sz w:val="20"/>
              </w:rPr>
              <w:t>maliarských</w:t>
            </w:r>
            <w:proofErr w:type="spellEnd"/>
            <w:r>
              <w:rPr>
                <w:sz w:val="20"/>
              </w:rPr>
              <w:t xml:space="preserve"> a grafických techník.</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rPr>
            </w:pPr>
            <w:r>
              <w:rPr>
                <w:sz w:val="20"/>
              </w:rPr>
              <w:t>Rozhľad do širších spoločenských súvislosti kultúry. Orientácia v problematike teórie a dejín vizuálneho umenia. Schopnosť interpretovať umenie.  Orientácia a spôsobilosť organizovať  edukačné aktivity.</w:t>
            </w:r>
          </w:p>
          <w:p>
            <w:pPr>
              <w:spacing w:after="120"/>
              <w:rPr>
                <w:sz w:val="20"/>
              </w:rPr>
            </w:pPr>
            <w:r>
              <w:t>Schopnosť komunikácie s rozličnými cieľovými i návštevníkmi galérii. Prostredníctvom edukačných aktivít schopnosť odovzdávať informácie o výtvarných dielach.</w:t>
            </w:r>
          </w:p>
        </w:tc>
      </w:tr>
      <w:tr>
        <w:trPr>
          <w:trHeight w:val="1437"/>
        </w:trPr>
        <w:tc>
          <w:tcPr>
            <w:tcW w:w="258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Osobnostné predpoklady</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Zručná v rôznych kreatívnych oblastiach, zodpovedná, nekonfliktná, ochotná pomáhať. Samostatná. Umelecké cítenie</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Komunikatívnosť , organizačné, plánovacie  schopnosti, analyzačné zručnosti a schopnosť navrhovať riešenia. Poskytovanie spätnej väzby.</w:t>
            </w:r>
          </w:p>
        </w:tc>
      </w:tr>
    </w:tbl>
    <w:p>
      <w:pPr>
        <w:rPr>
          <w:sz w:val="20"/>
        </w:rPr>
      </w:pPr>
    </w:p>
    <w:p>
      <w:pPr>
        <w:rPr>
          <w:sz w:val="20"/>
        </w:rPr>
      </w:pPr>
    </w:p>
    <w:p>
      <w:pPr>
        <w:rPr>
          <w:sz w:val="20"/>
        </w:rPr>
      </w:pPr>
    </w:p>
    <w:p>
      <w:pPr>
        <w:rPr>
          <w:sz w:val="20"/>
        </w:rPr>
      </w:pPr>
    </w:p>
    <w:p>
      <w:pPr>
        <w:rPr>
          <w:sz w:val="20"/>
        </w:rPr>
      </w:pPr>
    </w:p>
    <w:p>
      <w:pPr>
        <w:rPr>
          <w:sz w:val="20"/>
        </w:rPr>
      </w:pPr>
    </w:p>
    <w:p>
      <w:pPr>
        <w:spacing w:after="0"/>
        <w:rPr>
          <w:rFonts w:eastAsia="Arial" w:cs="Arial"/>
          <w:b/>
          <w:sz w:val="20"/>
        </w:rPr>
      </w:pPr>
      <w:r>
        <w:rPr>
          <w:rFonts w:eastAsia="Arial" w:cs="Arial"/>
          <w:b/>
          <w:sz w:val="20"/>
        </w:rPr>
        <w:lastRenderedPageBreak/>
        <w:t xml:space="preserve">B: Vedomosti, zručnosti, osobnostné predpoklady, ktoré je ešte potrebné nadobudnúť pre dosiahnutie </w:t>
      </w:r>
      <w:proofErr w:type="spellStart"/>
      <w:r>
        <w:rPr>
          <w:rFonts w:eastAsia="Arial" w:cs="Arial"/>
          <w:b/>
          <w:sz w:val="20"/>
        </w:rPr>
        <w:t>kariérových</w:t>
      </w:r>
      <w:proofErr w:type="spellEnd"/>
      <w:r>
        <w:rPr>
          <w:rFonts w:eastAsia="Arial" w:cs="Arial"/>
          <w:b/>
          <w:sz w:val="20"/>
        </w:rPr>
        <w:t xml:space="preserve"> cieľov:</w:t>
      </w:r>
    </w:p>
    <w:tbl>
      <w:tblPr>
        <w:tblW w:w="10075" w:type="dxa"/>
        <w:tblCellMar>
          <w:left w:w="0" w:type="dxa"/>
          <w:right w:w="0" w:type="dxa"/>
        </w:tblCellMar>
        <w:tblLook w:val="04A0" w:firstRow="1" w:lastRow="0" w:firstColumn="1" w:lastColumn="0" w:noHBand="0" w:noVBand="1"/>
      </w:tblPr>
      <w:tblGrid>
        <w:gridCol w:w="2581"/>
        <w:gridCol w:w="3747"/>
        <w:gridCol w:w="3747"/>
      </w:tblGrid>
      <w:tr>
        <w:trPr>
          <w:trHeight w:val="238"/>
        </w:trPr>
        <w:tc>
          <w:tcPr>
            <w:tcW w:w="2581"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hideMark/>
          </w:tcPr>
          <w:p>
            <w:pPr>
              <w:spacing w:after="0"/>
              <w:rPr>
                <w:sz w:val="20"/>
              </w:rPr>
            </w:pPr>
            <w:r>
              <w:rPr>
                <w:b/>
                <w:bCs/>
                <w:sz w:val="20"/>
              </w:rPr>
              <w:t xml:space="preserve">  </w:t>
            </w:r>
          </w:p>
        </w:tc>
        <w:tc>
          <w:tcPr>
            <w:tcW w:w="3747"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Hlavný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c>
          <w:tcPr>
            <w:tcW w:w="3747"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Alternatívny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r>
      <w:tr>
        <w:trPr>
          <w:trHeight w:val="292"/>
        </w:trPr>
        <w:tc>
          <w:tcPr>
            <w:tcW w:w="2581"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Názov</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b/>
                <w:i/>
              </w:rPr>
              <w:t>Učiteľka výtvarnej výchovy v základnej umeleckej škole</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b/>
                <w:i/>
              </w:rPr>
              <w:t>Galerijná pedagogička</w:t>
            </w:r>
          </w:p>
        </w:tc>
      </w:tr>
      <w:tr>
        <w:trPr>
          <w:trHeight w:val="1344"/>
        </w:trPr>
        <w:tc>
          <w:tcPr>
            <w:tcW w:w="2581"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Odborné vedomosti a zručnosti, ktoré je potrebné nadobudnúť</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Vedieť sa orientovať v školských dokumentoch,</w:t>
            </w:r>
          </w:p>
          <w:p>
            <w:pPr>
              <w:spacing w:after="60"/>
              <w:rPr>
                <w:sz w:val="20"/>
              </w:rPr>
            </w:pPr>
            <w:r>
              <w:rPr>
                <w:sz w:val="20"/>
              </w:rPr>
              <w:t xml:space="preserve"> naučiť sa nové výtvarné techniky : </w:t>
            </w:r>
            <w:proofErr w:type="spellStart"/>
            <w:r>
              <w:rPr>
                <w:sz w:val="20"/>
              </w:rPr>
              <w:t>dekupáž</w:t>
            </w:r>
            <w:proofErr w:type="spellEnd"/>
            <w:r>
              <w:rPr>
                <w:sz w:val="20"/>
              </w:rPr>
              <w:t>, sieťotlač, modrotlač</w:t>
            </w:r>
          </w:p>
          <w:p>
            <w:pPr>
              <w:spacing w:after="60"/>
              <w:rPr>
                <w:sz w:val="20"/>
              </w:rPr>
            </w:pPr>
            <w:r>
              <w:rPr>
                <w:sz w:val="20"/>
              </w:rPr>
              <w:t>získať PC zručnosti a to konkrétne:  grafické programy: ADOBE PHOTOSHOP, ILLUSTRATOR, IN DESIGN</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 xml:space="preserve">Práca so skupinou, metodiky skupinovej práce, </w:t>
            </w:r>
          </w:p>
          <w:p>
            <w:pPr>
              <w:spacing w:after="60"/>
              <w:rPr>
                <w:sz w:val="20"/>
              </w:rPr>
            </w:pPr>
            <w:r>
              <w:rPr>
                <w:sz w:val="20"/>
              </w:rPr>
              <w:t>Zvýšenie jazykovej vybavenosti</w:t>
            </w:r>
          </w:p>
          <w:p>
            <w:pPr>
              <w:spacing w:after="60"/>
              <w:rPr>
                <w:sz w:val="20"/>
              </w:rPr>
            </w:pPr>
            <w:r>
              <w:rPr>
                <w:sz w:val="20"/>
              </w:rPr>
              <w:t>Neustále zvyšovanie vedomosti , znalostí z dejín ale i súčasnosti výtvarného umenia.</w:t>
            </w:r>
          </w:p>
        </w:tc>
      </w:tr>
      <w:tr>
        <w:trPr>
          <w:trHeight w:val="1446"/>
        </w:trPr>
        <w:tc>
          <w:tcPr>
            <w:tcW w:w="2581"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Osobnostné predpoklady - priestor pre rozvoj/zlepšenie</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 xml:space="preserve">Zlepšiť </w:t>
            </w:r>
            <w:proofErr w:type="spellStart"/>
            <w:r>
              <w:rPr>
                <w:sz w:val="20"/>
              </w:rPr>
              <w:t>sebaprezentáciu</w:t>
            </w:r>
            <w:proofErr w:type="spellEnd"/>
            <w:r>
              <w:rPr>
                <w:sz w:val="20"/>
              </w:rPr>
              <w:t xml:space="preserve">, </w:t>
            </w:r>
          </w:p>
          <w:p>
            <w:pPr>
              <w:spacing w:after="60"/>
              <w:rPr>
                <w:sz w:val="20"/>
              </w:rPr>
            </w:pPr>
            <w:r>
              <w:rPr>
                <w:sz w:val="20"/>
              </w:rPr>
              <w:t xml:space="preserve">naučiť sa schopnosti predať sa,  </w:t>
            </w:r>
            <w:proofErr w:type="spellStart"/>
            <w:r>
              <w:rPr>
                <w:sz w:val="20"/>
              </w:rPr>
              <w:t>sebapresadzovaniu</w:t>
            </w:r>
            <w:proofErr w:type="spellEnd"/>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 xml:space="preserve">Zlepšiť </w:t>
            </w:r>
            <w:proofErr w:type="spellStart"/>
            <w:r>
              <w:rPr>
                <w:sz w:val="20"/>
              </w:rPr>
              <w:t>sebaprezentáciu</w:t>
            </w:r>
            <w:proofErr w:type="spellEnd"/>
            <w:r>
              <w:rPr>
                <w:sz w:val="20"/>
              </w:rPr>
              <w:t xml:space="preserve">, </w:t>
            </w:r>
          </w:p>
          <w:p>
            <w:pPr>
              <w:spacing w:after="60"/>
              <w:rPr>
                <w:sz w:val="20"/>
              </w:rPr>
            </w:pPr>
            <w:r>
              <w:rPr>
                <w:sz w:val="20"/>
              </w:rPr>
              <w:t xml:space="preserve">naučiť sa schopnosti predať sa,  </w:t>
            </w:r>
            <w:proofErr w:type="spellStart"/>
            <w:r>
              <w:rPr>
                <w:sz w:val="20"/>
              </w:rPr>
              <w:t>sebapresadzovaniu</w:t>
            </w:r>
            <w:proofErr w:type="spellEnd"/>
          </w:p>
        </w:tc>
      </w:tr>
      <w:tr>
        <w:trPr>
          <w:trHeight w:val="1446"/>
        </w:trPr>
        <w:tc>
          <w:tcPr>
            <w:tcW w:w="2581"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b/>
                <w:bCs/>
                <w:sz w:val="20"/>
                <w:szCs w:val="24"/>
              </w:rPr>
            </w:pPr>
            <w:r>
              <w:rPr>
                <w:b/>
                <w:bCs/>
                <w:sz w:val="20"/>
                <w:szCs w:val="24"/>
              </w:rPr>
              <w:t>Iné prekážky (osobné, faktory prostredia...)</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Absentuje prax</w:t>
            </w:r>
          </w:p>
          <w:p>
            <w:pPr>
              <w:spacing w:after="60"/>
              <w:rPr>
                <w:sz w:val="20"/>
              </w:rPr>
            </w:pPr>
            <w:r>
              <w:rPr>
                <w:sz w:val="20"/>
              </w:rPr>
              <w:t>Trvalý pobyt v malom okrese s vidieckym charakterom kde na celý okres pripadá iba 1 umelecká škola</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Absentuje prax</w:t>
            </w:r>
          </w:p>
          <w:p>
            <w:pPr>
              <w:spacing w:after="60"/>
              <w:rPr>
                <w:sz w:val="20"/>
              </w:rPr>
            </w:pPr>
            <w:r>
              <w:rPr>
                <w:sz w:val="20"/>
              </w:rPr>
              <w:t xml:space="preserve">V okrese trvalého pobytu  nie je možnosť zamestnať sa v galérií. V okrese v súčasnosti ani v minulosti nebola galéria </w:t>
            </w:r>
          </w:p>
        </w:tc>
      </w:tr>
    </w:tbl>
    <w:p>
      <w:pPr>
        <w:pStyle w:val="Nadpis1"/>
        <w:spacing w:before="240" w:after="120"/>
        <w:rPr>
          <w:rFonts w:asciiTheme="minorHAnsi" w:eastAsia="Arial" w:hAnsiTheme="minorHAnsi"/>
          <w:sz w:val="32"/>
        </w:rPr>
      </w:pPr>
      <w:bookmarkStart w:id="2" w:name="_Toc390942114"/>
      <w:r>
        <w:rPr>
          <w:rFonts w:asciiTheme="minorHAnsi" w:eastAsia="Arial" w:hAnsiTheme="minorHAnsi"/>
          <w:sz w:val="32"/>
        </w:rPr>
        <w:t>5. Analýza trhu práce</w:t>
      </w:r>
      <w:bookmarkEnd w:id="2"/>
      <w:r>
        <w:rPr>
          <w:rFonts w:asciiTheme="minorHAnsi" w:eastAsia="Arial" w:hAnsiTheme="minorHAnsi"/>
          <w:sz w:val="32"/>
        </w:rPr>
        <w:t xml:space="preserve">  </w:t>
      </w:r>
    </w:p>
    <w:tbl>
      <w:tblPr>
        <w:tblW w:w="9754" w:type="dxa"/>
        <w:tblCellMar>
          <w:left w:w="0" w:type="dxa"/>
          <w:right w:w="0" w:type="dxa"/>
        </w:tblCellMar>
        <w:tblLook w:val="04A0" w:firstRow="1" w:lastRow="0" w:firstColumn="1" w:lastColumn="0" w:noHBand="0" w:noVBand="1"/>
      </w:tblPr>
      <w:tblGrid>
        <w:gridCol w:w="2370"/>
        <w:gridCol w:w="3692"/>
        <w:gridCol w:w="3692"/>
      </w:tblGrid>
      <w:tr>
        <w:trPr>
          <w:trHeight w:val="76"/>
        </w:trPr>
        <w:tc>
          <w:tcPr>
            <w:tcW w:w="2370"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hideMark/>
          </w:tcPr>
          <w:p>
            <w:pPr>
              <w:spacing w:after="0"/>
              <w:rPr>
                <w:sz w:val="20"/>
              </w:rPr>
            </w:pPr>
            <w:r>
              <w:rPr>
                <w:rFonts w:eastAsia="Arial" w:cs="Arial"/>
                <w:sz w:val="20"/>
              </w:rPr>
              <w:t xml:space="preserve"> </w:t>
            </w:r>
            <w:r>
              <w:rPr>
                <w:b/>
                <w:bCs/>
                <w:sz w:val="20"/>
              </w:rPr>
              <w:t xml:space="preserve">  </w:t>
            </w:r>
          </w:p>
        </w:tc>
        <w:tc>
          <w:tcPr>
            <w:tcW w:w="3692"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Hlavný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c>
          <w:tcPr>
            <w:tcW w:w="3692"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Alternatívny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r>
      <w:tr>
        <w:trPr>
          <w:trHeight w:val="886"/>
        </w:trPr>
        <w:tc>
          <w:tcPr>
            <w:tcW w:w="2370"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 xml:space="preserve">Potenciálni zamestnávatelia v regióne: </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rPr>
                <w:rStyle w:val="lrzxr"/>
              </w:rPr>
            </w:pPr>
            <w:r>
              <w:rPr>
                <w:sz w:val="20"/>
              </w:rPr>
              <w:t xml:space="preserve">Súkromná základná umelecká škola Prakovce  </w:t>
            </w:r>
            <w:r>
              <w:rPr>
                <w:rStyle w:val="lrzxr"/>
              </w:rPr>
              <w:t>053/429 93 76</w:t>
            </w:r>
          </w:p>
          <w:p>
            <w:pPr>
              <w:spacing w:after="0" w:line="240" w:lineRule="auto"/>
              <w:rPr>
                <w:rStyle w:val="lrzxr"/>
              </w:rPr>
            </w:pPr>
            <w:r>
              <w:rPr>
                <w:rStyle w:val="lrzxr"/>
              </w:rPr>
              <w:t>Základná umelecká škola Gelnica 053/482 14 53</w:t>
            </w:r>
          </w:p>
          <w:p>
            <w:pPr>
              <w:spacing w:after="0" w:line="240" w:lineRule="auto"/>
              <w:rPr>
                <w:sz w:val="20"/>
              </w:rPr>
            </w:pPr>
            <w:r>
              <w:rPr>
                <w:sz w:val="20"/>
              </w:rPr>
              <w:t>Základná umelecká škola Krompachy</w:t>
            </w:r>
          </w:p>
          <w:p>
            <w:pPr>
              <w:spacing w:after="0" w:line="240" w:lineRule="auto"/>
              <w:rPr>
                <w:sz w:val="20"/>
              </w:rPr>
            </w:pPr>
            <w:r>
              <w:rPr>
                <w:sz w:val="20"/>
              </w:rPr>
              <w:t xml:space="preserve">053/ 447 20 61 </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line="240" w:lineRule="auto"/>
            </w:pPr>
            <w:r>
              <w:rPr>
                <w:sz w:val="20"/>
              </w:rPr>
              <w:t xml:space="preserve">Východoslovenská galéria Košice </w:t>
            </w:r>
            <w:r>
              <w:t>055/ 681 75 11</w:t>
            </w:r>
          </w:p>
          <w:p>
            <w:pPr>
              <w:pStyle w:val="Nadpis3"/>
              <w:spacing w:line="240" w:lineRule="auto"/>
              <w:rPr>
                <w:rFonts w:asciiTheme="minorHAnsi" w:hAnsiTheme="minorHAnsi"/>
                <w:color w:val="auto"/>
              </w:rPr>
            </w:pPr>
            <w:r>
              <w:rPr>
                <w:rStyle w:val="Siln"/>
                <w:rFonts w:asciiTheme="minorHAnsi" w:hAnsiTheme="minorHAnsi"/>
                <w:bCs/>
                <w:color w:val="auto"/>
              </w:rPr>
              <w:t xml:space="preserve">Šopa </w:t>
            </w:r>
            <w:proofErr w:type="spellStart"/>
            <w:r>
              <w:rPr>
                <w:rStyle w:val="Siln"/>
                <w:rFonts w:asciiTheme="minorHAnsi" w:hAnsiTheme="minorHAnsi"/>
                <w:bCs/>
                <w:color w:val="auto"/>
              </w:rPr>
              <w:t>Gallery</w:t>
            </w:r>
            <w:proofErr w:type="spellEnd"/>
            <w:r>
              <w:rPr>
                <w:rStyle w:val="Siln"/>
                <w:rFonts w:asciiTheme="minorHAnsi" w:hAnsiTheme="minorHAnsi"/>
                <w:bCs/>
                <w:color w:val="auto"/>
              </w:rPr>
              <w:t xml:space="preserve">, Košice, </w:t>
            </w:r>
            <w:r>
              <w:rPr>
                <w:rFonts w:asciiTheme="minorHAnsi" w:hAnsiTheme="minorHAnsi"/>
                <w:b w:val="0"/>
                <w:color w:val="auto"/>
              </w:rPr>
              <w:t>0911 224 391</w:t>
            </w:r>
          </w:p>
          <w:p>
            <w:pPr>
              <w:spacing w:line="240" w:lineRule="auto"/>
              <w:rPr>
                <w:sz w:val="20"/>
              </w:rPr>
            </w:pPr>
          </w:p>
        </w:tc>
      </w:tr>
      <w:tr>
        <w:trPr>
          <w:trHeight w:val="955"/>
        </w:trPr>
        <w:tc>
          <w:tcPr>
            <w:tcW w:w="2370"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 xml:space="preserve">Počet pracovných ponúk: </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rPr>
                <w:sz w:val="20"/>
              </w:rPr>
            </w:pPr>
            <w:r>
              <w:rPr>
                <w:sz w:val="20"/>
              </w:rPr>
              <w:t xml:space="preserve">V okrese Gelnica a Spišská Nová Ves- </w:t>
            </w:r>
            <w:r>
              <w:rPr>
                <w:i/>
                <w:sz w:val="20"/>
              </w:rPr>
              <w:t>nie sú</w:t>
            </w:r>
            <w:r>
              <w:rPr>
                <w:sz w:val="20"/>
              </w:rPr>
              <w:t xml:space="preserve"> </w:t>
            </w:r>
            <w:proofErr w:type="spellStart"/>
            <w:r>
              <w:rPr>
                <w:sz w:val="20"/>
              </w:rPr>
              <w:t>t.č</w:t>
            </w:r>
            <w:proofErr w:type="spellEnd"/>
            <w:r>
              <w:rPr>
                <w:sz w:val="20"/>
              </w:rPr>
              <w:t>. VPM  ako učiteľ výtvarnej výchovy.</w:t>
            </w:r>
          </w:p>
          <w:p>
            <w:pPr>
              <w:spacing w:after="0" w:line="240" w:lineRule="auto"/>
              <w:rPr>
                <w:sz w:val="20"/>
              </w:rPr>
            </w:pPr>
            <w:r>
              <w:rPr>
                <w:sz w:val="20"/>
              </w:rPr>
              <w:t>V Košickom kraji nie je zverejnené žiadne voľné pracovné miesto V rámci Slovenska  sú zverejnené 2 voľné pracovné miesta - Trenčín  a Bratislava.</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sz w:val="20"/>
              </w:rPr>
              <w:t>V Košickom kraji nie sú zverejnené voľné pracovné miesta – galerijný pedagóg</w:t>
            </w:r>
          </w:p>
        </w:tc>
      </w:tr>
      <w:tr>
        <w:trPr>
          <w:trHeight w:val="661"/>
        </w:trPr>
        <w:tc>
          <w:tcPr>
            <w:tcW w:w="2370"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 xml:space="preserve">Kľúčové výhody klienta oproti iným kandidátom: </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rPr>
                <w:sz w:val="20"/>
              </w:rPr>
            </w:pPr>
            <w:r>
              <w:rPr>
                <w:sz w:val="20"/>
              </w:rPr>
              <w:t xml:space="preserve">Štatút  absolventa _ výhoda pre zamestnávateľa_ získať  dotácie na vytvorenie pracovného miesta </w:t>
            </w:r>
          </w:p>
          <w:p>
            <w:pPr>
              <w:spacing w:after="0" w:line="240" w:lineRule="auto"/>
              <w:rPr>
                <w:sz w:val="20"/>
              </w:rPr>
            </w:pPr>
            <w:r>
              <w:rPr>
                <w:sz w:val="20"/>
              </w:rPr>
              <w:t>Ochota pracovnej mobility, presťahovanie za prácou.</w:t>
            </w:r>
          </w:p>
          <w:p>
            <w:pPr>
              <w:spacing w:line="240" w:lineRule="auto"/>
              <w:rPr>
                <w:sz w:val="20"/>
              </w:rPr>
            </w:pPr>
            <w:proofErr w:type="spellStart"/>
            <w:r>
              <w:rPr>
                <w:sz w:val="20"/>
              </w:rPr>
              <w:t>T.č</w:t>
            </w:r>
            <w:proofErr w:type="spellEnd"/>
            <w:r>
              <w:rPr>
                <w:sz w:val="20"/>
              </w:rPr>
              <w:t xml:space="preserve">.  nie je viazaná žiadnou pracovnou zmluvou, </w:t>
            </w:r>
            <w:proofErr w:type="spellStart"/>
            <w:r>
              <w:rPr>
                <w:sz w:val="20"/>
              </w:rPr>
              <w:t>DoVP</w:t>
            </w:r>
            <w:proofErr w:type="spellEnd"/>
            <w:r>
              <w:rPr>
                <w:sz w:val="20"/>
              </w:rPr>
              <w:t xml:space="preserve">, </w:t>
            </w:r>
            <w:proofErr w:type="spellStart"/>
            <w:r>
              <w:rPr>
                <w:sz w:val="20"/>
              </w:rPr>
              <w:t>DoPČ</w:t>
            </w:r>
            <w:proofErr w:type="spellEnd"/>
            <w:r>
              <w:rPr>
                <w:sz w:val="20"/>
              </w:rPr>
              <w:t xml:space="preserve"> – možnosť okamžitého nástupu do zamestnania. </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rPr>
                <w:sz w:val="20"/>
              </w:rPr>
            </w:pPr>
            <w:r>
              <w:rPr>
                <w:sz w:val="20"/>
              </w:rPr>
              <w:t xml:space="preserve">Štatút  absolventa _ výhoda pre zamestnávateľa_ získať  dotácie na vytvorenie pracovného miesta </w:t>
            </w:r>
          </w:p>
          <w:p>
            <w:pPr>
              <w:spacing w:after="0" w:line="240" w:lineRule="auto"/>
              <w:rPr>
                <w:sz w:val="20"/>
              </w:rPr>
            </w:pPr>
            <w:r>
              <w:rPr>
                <w:sz w:val="20"/>
              </w:rPr>
              <w:t>Ochota pracovnej mobility, presťahovanie za prácou</w:t>
            </w:r>
          </w:p>
          <w:p>
            <w:pPr>
              <w:spacing w:after="0" w:line="240" w:lineRule="auto"/>
              <w:rPr>
                <w:sz w:val="20"/>
              </w:rPr>
            </w:pPr>
            <w:proofErr w:type="spellStart"/>
            <w:r>
              <w:rPr>
                <w:sz w:val="20"/>
              </w:rPr>
              <w:t>T.č</w:t>
            </w:r>
            <w:proofErr w:type="spellEnd"/>
            <w:r>
              <w:rPr>
                <w:sz w:val="20"/>
              </w:rPr>
              <w:t xml:space="preserve">.  nie je viazaná žiadnou pracovnou zmluvou, </w:t>
            </w:r>
            <w:proofErr w:type="spellStart"/>
            <w:r>
              <w:rPr>
                <w:sz w:val="20"/>
              </w:rPr>
              <w:t>DoVP</w:t>
            </w:r>
            <w:proofErr w:type="spellEnd"/>
            <w:r>
              <w:rPr>
                <w:sz w:val="20"/>
              </w:rPr>
              <w:t xml:space="preserve">, </w:t>
            </w:r>
            <w:proofErr w:type="spellStart"/>
            <w:r>
              <w:rPr>
                <w:sz w:val="20"/>
              </w:rPr>
              <w:t>DoPČ</w:t>
            </w:r>
            <w:proofErr w:type="spellEnd"/>
            <w:r>
              <w:rPr>
                <w:sz w:val="20"/>
              </w:rPr>
              <w:t xml:space="preserve"> – možnosť okamžitého nástupu do zamestnania</w:t>
            </w:r>
          </w:p>
        </w:tc>
      </w:tr>
    </w:tbl>
    <w:p>
      <w:pPr>
        <w:spacing w:after="0" w:line="259" w:lineRule="auto"/>
        <w:rPr>
          <w:rFonts w:eastAsia="Arial" w:cs="Arial"/>
          <w:szCs w:val="24"/>
        </w:rPr>
      </w:pPr>
      <w:bookmarkStart w:id="3" w:name="_Toc390942116"/>
      <w:proofErr w:type="spellStart"/>
      <w:r>
        <w:rPr>
          <w:rFonts w:eastAsia="Arial" w:cs="Arial"/>
          <w:szCs w:val="24"/>
        </w:rPr>
        <w:t>Pou</w:t>
      </w:r>
      <w:proofErr w:type="spellEnd"/>
      <w:r>
        <w:rPr>
          <w:rFonts w:eastAsia="Arial" w:cs="Arial"/>
          <w:szCs w:val="24"/>
          <w:lang w:val="fr-FR"/>
        </w:rPr>
        <w:t>žité z</w:t>
      </w:r>
      <w:proofErr w:type="spellStart"/>
      <w:r>
        <w:rPr>
          <w:rFonts w:eastAsia="Arial" w:cs="Arial"/>
          <w:szCs w:val="24"/>
        </w:rPr>
        <w:t>droje</w:t>
      </w:r>
      <w:proofErr w:type="spellEnd"/>
      <w:r>
        <w:rPr>
          <w:rFonts w:eastAsia="Arial" w:cs="Arial"/>
          <w:szCs w:val="24"/>
        </w:rPr>
        <w:t xml:space="preserve">: </w:t>
      </w:r>
    </w:p>
    <w:p>
      <w:pPr>
        <w:spacing w:after="0" w:line="259" w:lineRule="auto"/>
        <w:rPr>
          <w:rStyle w:val="Hypertextovprepojenie"/>
          <w:rFonts w:eastAsia="Arial" w:cs="Arial"/>
          <w:szCs w:val="24"/>
        </w:rPr>
      </w:pPr>
    </w:p>
    <w:p>
      <w:pPr>
        <w:pStyle w:val="Nadpis1"/>
        <w:spacing w:before="0" w:after="0"/>
        <w:rPr>
          <w:rFonts w:asciiTheme="minorHAnsi" w:hAnsiTheme="minorHAnsi"/>
          <w:sz w:val="32"/>
        </w:rPr>
      </w:pPr>
      <w:r>
        <w:rPr>
          <w:rFonts w:asciiTheme="minorHAnsi" w:eastAsia="Arial" w:hAnsiTheme="minorHAnsi"/>
          <w:sz w:val="32"/>
        </w:rPr>
        <w:t>6. Vykonané aktivity počas bilancie kompetencií</w:t>
      </w:r>
      <w:bookmarkEnd w:id="3"/>
    </w:p>
    <w:tbl>
      <w:tblPr>
        <w:tblW w:w="10120" w:type="dxa"/>
        <w:tblCellMar>
          <w:left w:w="0" w:type="dxa"/>
          <w:right w:w="0" w:type="dxa"/>
        </w:tblCellMar>
        <w:tblLook w:val="04A0" w:firstRow="1" w:lastRow="0" w:firstColumn="1" w:lastColumn="0" w:noHBand="0" w:noVBand="1"/>
      </w:tblPr>
      <w:tblGrid>
        <w:gridCol w:w="3108"/>
        <w:gridCol w:w="2095"/>
        <w:gridCol w:w="1946"/>
        <w:gridCol w:w="2971"/>
      </w:tblGrid>
      <w:tr>
        <w:trPr>
          <w:trHeight w:val="769"/>
        </w:trPr>
        <w:tc>
          <w:tcPr>
            <w:tcW w:w="3108"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rFonts w:eastAsia="Arial"/>
                <w:color w:val="FFFFFF" w:themeColor="background1"/>
                <w:sz w:val="20"/>
                <w:szCs w:val="28"/>
              </w:rPr>
              <w:br w:type="page"/>
            </w:r>
            <w:r>
              <w:rPr>
                <w:b/>
                <w:bCs/>
                <w:color w:val="FFFFFF" w:themeColor="background1"/>
                <w:sz w:val="20"/>
                <w:szCs w:val="28"/>
              </w:rPr>
              <w:t>Vyvinuté aktivity (ukončené alebo v priebehu)</w:t>
            </w:r>
          </w:p>
        </w:tc>
        <w:tc>
          <w:tcPr>
            <w:tcW w:w="2095"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Dátum</w:t>
            </w:r>
          </w:p>
        </w:tc>
        <w:tc>
          <w:tcPr>
            <w:tcW w:w="1946"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Cieľ</w:t>
            </w:r>
          </w:p>
        </w:tc>
        <w:tc>
          <w:tcPr>
            <w:tcW w:w="2971" w:type="dxa"/>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Detailný popis dosiahnutých výsledkov (získané informácie, kontakty)</w:t>
            </w:r>
          </w:p>
        </w:tc>
      </w:tr>
      <w:tr>
        <w:trPr>
          <w:trHeight w:val="422"/>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Zmapovanie si zamestnávateľov v okrese, regióne,  a v rámci SR:</w:t>
            </w:r>
          </w:p>
          <w:p>
            <w:pPr>
              <w:spacing w:after="0"/>
              <w:rPr>
                <w:sz w:val="20"/>
              </w:rPr>
            </w:pPr>
            <w:r>
              <w:rPr>
                <w:sz w:val="20"/>
              </w:rPr>
              <w:t>Použité spôsoby:  internet , registre zamestnávateľov úradu práce,  rodina, kamaráti, známi.</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sz w:val="20"/>
              </w:rPr>
            </w:pPr>
            <w:r>
              <w:rPr>
                <w:sz w:val="20"/>
              </w:rPr>
              <w:t>2.7.2018</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Získať prehľad a vypracovať si zoznam  zamestnávateľov </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V.K. získala prehľad o počte zamestnávateľov  v oblasti v ktorej má záujem  pracovať</w:t>
            </w:r>
          </w:p>
        </w:tc>
      </w:tr>
      <w:tr>
        <w:trPr>
          <w:trHeight w:val="351"/>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 xml:space="preserve">Vypracovanie, úprava životopisu,  aktívny profil v ISTP, vypracovanie žiadosti o prijatie do zamestnania, motivačného listu </w:t>
            </w:r>
          </w:p>
          <w:p>
            <w:pPr>
              <w:spacing w:after="0"/>
              <w:rPr>
                <w:sz w:val="20"/>
              </w:rPr>
            </w:pPr>
            <w:r>
              <w:rPr>
                <w:sz w:val="20"/>
              </w:rPr>
              <w:t xml:space="preserve">Založiť si „agenta“ na portáli </w:t>
            </w:r>
            <w:proofErr w:type="spellStart"/>
            <w:r>
              <w:rPr>
                <w:sz w:val="20"/>
              </w:rPr>
              <w:t>www.profesia.sk</w:t>
            </w:r>
            <w:proofErr w:type="spellEnd"/>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sz w:val="20"/>
              </w:rPr>
            </w:pPr>
            <w:r>
              <w:rPr>
                <w:sz w:val="20"/>
              </w:rPr>
              <w:t>10.7.2018</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 xml:space="preserve">Vypracovať si TROJKOMBINÁCIU:  </w:t>
            </w:r>
          </w:p>
          <w:p>
            <w:pPr>
              <w:spacing w:after="0"/>
              <w:ind w:right="-129"/>
              <w:rPr>
                <w:sz w:val="20"/>
              </w:rPr>
            </w:pPr>
            <w:r>
              <w:rPr>
                <w:sz w:val="20"/>
              </w:rPr>
              <w:t xml:space="preserve"> - štruktúrovaný životopis</w:t>
            </w:r>
          </w:p>
          <w:p>
            <w:pPr>
              <w:spacing w:after="0"/>
              <w:ind w:right="-129"/>
              <w:rPr>
                <w:sz w:val="20"/>
              </w:rPr>
            </w:pPr>
            <w:r>
              <w:rPr>
                <w:sz w:val="20"/>
              </w:rPr>
              <w:t xml:space="preserve">- kreatívny motivačný list </w:t>
            </w:r>
          </w:p>
          <w:p>
            <w:pPr>
              <w:spacing w:after="0"/>
              <w:ind w:right="-129"/>
              <w:rPr>
                <w:sz w:val="20"/>
              </w:rPr>
            </w:pPr>
            <w:r>
              <w:rPr>
                <w:sz w:val="20"/>
              </w:rPr>
              <w:t xml:space="preserve">-  jasnú žiadosť o prijatie do zamestnania </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V.K. si vypracovala </w:t>
            </w:r>
            <w:proofErr w:type="spellStart"/>
            <w:r>
              <w:rPr>
                <w:sz w:val="20"/>
              </w:rPr>
              <w:t>Trojkombináciu</w:t>
            </w:r>
            <w:proofErr w:type="spellEnd"/>
            <w:r>
              <w:rPr>
                <w:sz w:val="20"/>
              </w:rPr>
              <w:t xml:space="preserve"> dokumentov</w:t>
            </w:r>
          </w:p>
          <w:p>
            <w:pPr>
              <w:spacing w:after="0"/>
              <w:rPr>
                <w:sz w:val="20"/>
              </w:rPr>
            </w:pPr>
          </w:p>
          <w:p>
            <w:pPr>
              <w:spacing w:after="0"/>
              <w:rPr>
                <w:sz w:val="20"/>
              </w:rPr>
            </w:pPr>
            <w:r>
              <w:rPr>
                <w:sz w:val="20"/>
              </w:rPr>
              <w:t>Zaktualizovala si profil na ISTP</w:t>
            </w:r>
          </w:p>
          <w:p>
            <w:pPr>
              <w:spacing w:after="0"/>
              <w:rPr>
                <w:sz w:val="20"/>
              </w:rPr>
            </w:pPr>
          </w:p>
          <w:p>
            <w:pPr>
              <w:spacing w:after="0"/>
              <w:rPr>
                <w:sz w:val="20"/>
              </w:rPr>
            </w:pPr>
            <w:r>
              <w:rPr>
                <w:sz w:val="20"/>
              </w:rPr>
              <w:t xml:space="preserve">Založila si agenta na </w:t>
            </w:r>
          </w:p>
          <w:p>
            <w:pPr>
              <w:spacing w:after="0"/>
              <w:rPr>
                <w:sz w:val="20"/>
              </w:rPr>
            </w:pPr>
            <w:proofErr w:type="spellStart"/>
            <w:r>
              <w:rPr>
                <w:sz w:val="20"/>
              </w:rPr>
              <w:t>www</w:t>
            </w:r>
            <w:proofErr w:type="spellEnd"/>
            <w:r>
              <w:rPr>
                <w:sz w:val="20"/>
              </w:rPr>
              <w:t xml:space="preserve">. profesii. </w:t>
            </w:r>
            <w:proofErr w:type="spellStart"/>
            <w:r>
              <w:rPr>
                <w:sz w:val="20"/>
              </w:rPr>
              <w:t>sk</w:t>
            </w:r>
            <w:proofErr w:type="spellEnd"/>
          </w:p>
        </w:tc>
      </w:tr>
      <w:tr>
        <w:trPr>
          <w:trHeight w:val="351"/>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Osobné uchádzanie o zamestnanie u zamestnávateľa Súkromná ZUŠ Prakovce</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p>
          <w:p>
            <w:pPr>
              <w:spacing w:after="0"/>
              <w:rPr>
                <w:sz w:val="20"/>
              </w:rPr>
            </w:pPr>
          </w:p>
          <w:p>
            <w:pPr>
              <w:spacing w:after="0"/>
              <w:rPr>
                <w:sz w:val="20"/>
              </w:rPr>
            </w:pPr>
            <w:r>
              <w:rPr>
                <w:sz w:val="20"/>
              </w:rPr>
              <w:t>10.7.-16.7.2018</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 xml:space="preserve">Zistiť možnosť zamestnania, nechať pri osobnom kontakte Životopis, </w:t>
            </w:r>
            <w:proofErr w:type="spellStart"/>
            <w:r>
              <w:rPr>
                <w:sz w:val="20"/>
              </w:rPr>
              <w:t>žiadoť+motivačný</w:t>
            </w:r>
            <w:proofErr w:type="spellEnd"/>
            <w:r>
              <w:rPr>
                <w:sz w:val="20"/>
              </w:rPr>
              <w:t xml:space="preserve"> list</w:t>
            </w:r>
          </w:p>
          <w:p>
            <w:pPr>
              <w:spacing w:after="0"/>
              <w:ind w:right="-129"/>
              <w:rPr>
                <w:sz w:val="20"/>
              </w:rPr>
            </w:pPr>
            <w:r>
              <w:rPr>
                <w:sz w:val="20"/>
              </w:rPr>
              <w:t>+ katalóg vlastných výtvarných diel</w:t>
            </w:r>
          </w:p>
          <w:p>
            <w:pPr>
              <w:spacing w:after="0"/>
              <w:ind w:right="-129"/>
              <w:rPr>
                <w:sz w:val="20"/>
              </w:rPr>
            </w:pPr>
            <w:r>
              <w:rPr>
                <w:sz w:val="20"/>
              </w:rPr>
              <w:t xml:space="preserve">Poskytnúť zamestnávateľovi informačný leták o NP Cesta na TP </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Zamestnávateľ zaregistroval </w:t>
            </w:r>
            <w:proofErr w:type="spellStart"/>
            <w:r>
              <w:rPr>
                <w:sz w:val="20"/>
              </w:rPr>
              <w:t>životopis+žiadosť</w:t>
            </w:r>
            <w:proofErr w:type="spellEnd"/>
          </w:p>
          <w:p>
            <w:pPr>
              <w:spacing w:after="0"/>
              <w:rPr>
                <w:sz w:val="20"/>
              </w:rPr>
            </w:pPr>
            <w:r>
              <w:rPr>
                <w:sz w:val="20"/>
              </w:rPr>
              <w:t xml:space="preserve"> Zamestnávateľ na základe informačného letáku o NP bude kontaktovať zodpovedného zamestnanca </w:t>
            </w:r>
            <w:proofErr w:type="spellStart"/>
            <w:r>
              <w:rPr>
                <w:sz w:val="20"/>
              </w:rPr>
              <w:t>ÚPSVaR</w:t>
            </w:r>
            <w:proofErr w:type="spellEnd"/>
            <w:r>
              <w:rPr>
                <w:sz w:val="20"/>
              </w:rPr>
              <w:t xml:space="preserve">  Gelnica</w:t>
            </w:r>
          </w:p>
          <w:p>
            <w:pPr>
              <w:spacing w:after="0"/>
              <w:rPr>
                <w:sz w:val="20"/>
              </w:rPr>
            </w:pPr>
            <w:r>
              <w:rPr>
                <w:sz w:val="20"/>
              </w:rPr>
              <w:t>Získaný kontakt  si V.K. zaznamenala do „Denníka hľadania zamestnania“</w:t>
            </w:r>
          </w:p>
        </w:tc>
      </w:tr>
      <w:tr>
        <w:trPr>
          <w:trHeight w:val="1300"/>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Dohodnúť si telefonicky Osobné uchádzanie o zamestnanie u zamestnávateľa  ZUŠ Krupina</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p>
          <w:p>
            <w:pPr>
              <w:spacing w:after="0"/>
              <w:rPr>
                <w:sz w:val="20"/>
              </w:rPr>
            </w:pPr>
          </w:p>
          <w:p>
            <w:pPr>
              <w:spacing w:after="0"/>
              <w:rPr>
                <w:sz w:val="20"/>
              </w:rPr>
            </w:pPr>
          </w:p>
          <w:p>
            <w:pPr>
              <w:spacing w:after="0"/>
              <w:rPr>
                <w:sz w:val="20"/>
              </w:rPr>
            </w:pPr>
            <w:r>
              <w:rPr>
                <w:sz w:val="20"/>
              </w:rPr>
              <w:t>31.7.2018 -15.8.2018</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 xml:space="preserve">Zistiť možnosť zamestnania mimo región Košice, </w:t>
            </w:r>
          </w:p>
          <w:p>
            <w:pPr>
              <w:spacing w:after="0"/>
              <w:ind w:right="-129"/>
              <w:rPr>
                <w:sz w:val="20"/>
              </w:rPr>
            </w:pPr>
            <w:r>
              <w:rPr>
                <w:sz w:val="20"/>
              </w:rPr>
              <w:t xml:space="preserve">nechať pri osobnom kontakte Životopis, </w:t>
            </w:r>
            <w:proofErr w:type="spellStart"/>
            <w:r>
              <w:rPr>
                <w:sz w:val="20"/>
              </w:rPr>
              <w:t>žiadoť+motivačný</w:t>
            </w:r>
            <w:proofErr w:type="spellEnd"/>
            <w:r>
              <w:rPr>
                <w:sz w:val="20"/>
              </w:rPr>
              <w:t xml:space="preserve"> list</w:t>
            </w:r>
          </w:p>
          <w:p>
            <w:pPr>
              <w:spacing w:after="0"/>
              <w:ind w:right="-129"/>
              <w:rPr>
                <w:sz w:val="20"/>
              </w:rPr>
            </w:pPr>
            <w:r>
              <w:rPr>
                <w:sz w:val="20"/>
              </w:rPr>
              <w:t>+ katalóg vlastných výtvarných diel</w:t>
            </w:r>
          </w:p>
          <w:p>
            <w:pPr>
              <w:spacing w:after="0"/>
              <w:ind w:right="-129"/>
              <w:rPr>
                <w:sz w:val="20"/>
              </w:rPr>
            </w:pPr>
            <w:r>
              <w:rPr>
                <w:sz w:val="20"/>
              </w:rPr>
              <w:t>Poskytnúť zamestnávateľovi informačný leták o NP Praxou k zamestnaniu</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Zamestnávateľ prevzal a zaregistroval </w:t>
            </w:r>
            <w:proofErr w:type="spellStart"/>
            <w:r>
              <w:rPr>
                <w:sz w:val="20"/>
              </w:rPr>
              <w:t>životopis+žiadosť+motivačný</w:t>
            </w:r>
            <w:proofErr w:type="spellEnd"/>
            <w:r>
              <w:rPr>
                <w:sz w:val="20"/>
              </w:rPr>
              <w:t xml:space="preserve"> list</w:t>
            </w:r>
          </w:p>
          <w:p>
            <w:pPr>
              <w:spacing w:after="0"/>
              <w:rPr>
                <w:sz w:val="20"/>
              </w:rPr>
            </w:pPr>
            <w:r>
              <w:rPr>
                <w:sz w:val="20"/>
              </w:rPr>
              <w:t xml:space="preserve">Prisľúbil že sa bude na </w:t>
            </w:r>
            <w:proofErr w:type="spellStart"/>
            <w:r>
              <w:rPr>
                <w:sz w:val="20"/>
              </w:rPr>
              <w:t>ÚPSVaR</w:t>
            </w:r>
            <w:proofErr w:type="spellEnd"/>
            <w:r>
              <w:rPr>
                <w:sz w:val="20"/>
              </w:rPr>
              <w:t xml:space="preserve"> v Krupine informovať o príspevkoch na zamestnanie mladých </w:t>
            </w:r>
            <w:proofErr w:type="spellStart"/>
            <w:r>
              <w:rPr>
                <w:sz w:val="20"/>
              </w:rPr>
              <w:t>UoZ</w:t>
            </w:r>
            <w:proofErr w:type="spellEnd"/>
            <w:r>
              <w:rPr>
                <w:sz w:val="20"/>
              </w:rPr>
              <w:t>.</w:t>
            </w:r>
          </w:p>
          <w:p>
            <w:pPr>
              <w:spacing w:after="0"/>
              <w:rPr>
                <w:sz w:val="20"/>
              </w:rPr>
            </w:pPr>
            <w:r>
              <w:rPr>
                <w:sz w:val="20"/>
              </w:rPr>
              <w:t>Získaný kontakt  si V.K. zaznamenala do „Denníka hľadania zamestnania“</w:t>
            </w:r>
          </w:p>
        </w:tc>
      </w:tr>
      <w:tr>
        <w:trPr>
          <w:trHeight w:val="1300"/>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 xml:space="preserve">Sledovať VPM na stránke: </w:t>
            </w:r>
            <w:hyperlink r:id="rId11" w:history="1">
              <w:r>
                <w:rPr>
                  <w:rStyle w:val="Hypertextovprepojenie"/>
                  <w:sz w:val="20"/>
                </w:rPr>
                <w:t>www.upsvr.sk</w:t>
              </w:r>
            </w:hyperlink>
          </w:p>
          <w:p>
            <w:pPr>
              <w:spacing w:after="0"/>
              <w:rPr>
                <w:sz w:val="20"/>
              </w:rPr>
            </w:pPr>
            <w:r>
              <w:rPr>
                <w:sz w:val="20"/>
              </w:rPr>
              <w:t xml:space="preserve">Sledovať oficiálne stránky Obecných úradov v regióne ale aj mimo región, ktoré sú </w:t>
            </w:r>
            <w:r>
              <w:rPr>
                <w:sz w:val="20"/>
              </w:rPr>
              <w:lastRenderedPageBreak/>
              <w:t>zriaďovateľmi ZUŠ, či nie sú vyhlásené výberové konania na VPM</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sz w:val="20"/>
              </w:rPr>
            </w:pPr>
          </w:p>
          <w:p>
            <w:pPr>
              <w:spacing w:after="0"/>
              <w:jc w:val="center"/>
              <w:rPr>
                <w:sz w:val="20"/>
              </w:rPr>
            </w:pPr>
          </w:p>
          <w:p>
            <w:pPr>
              <w:spacing w:after="0"/>
              <w:jc w:val="center"/>
              <w:rPr>
                <w:sz w:val="20"/>
              </w:rPr>
            </w:pPr>
          </w:p>
          <w:p>
            <w:pPr>
              <w:spacing w:after="0"/>
              <w:jc w:val="center"/>
              <w:rPr>
                <w:sz w:val="20"/>
              </w:rPr>
            </w:pPr>
          </w:p>
          <w:p>
            <w:pPr>
              <w:spacing w:after="0"/>
              <w:jc w:val="center"/>
              <w:rPr>
                <w:sz w:val="20"/>
              </w:rPr>
            </w:pPr>
            <w:r>
              <w:rPr>
                <w:sz w:val="20"/>
              </w:rPr>
              <w:t>priebežne</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p>
          <w:p>
            <w:pPr>
              <w:spacing w:after="0"/>
              <w:ind w:right="-129"/>
              <w:rPr>
                <w:sz w:val="20"/>
              </w:rPr>
            </w:pPr>
            <w:r>
              <w:rPr>
                <w:sz w:val="20"/>
              </w:rPr>
              <w:t xml:space="preserve">Využiť všetky možnosti prihlásiť sa do výberových konaní </w:t>
            </w:r>
          </w:p>
          <w:p>
            <w:pPr>
              <w:spacing w:after="0"/>
              <w:ind w:right="-129"/>
              <w:rPr>
                <w:sz w:val="20"/>
              </w:rPr>
            </w:pPr>
            <w:r>
              <w:rPr>
                <w:sz w:val="20"/>
              </w:rPr>
              <w:t xml:space="preserve">Nepremeškať možnosť </w:t>
            </w:r>
            <w:r>
              <w:rPr>
                <w:sz w:val="20"/>
              </w:rPr>
              <w:lastRenderedPageBreak/>
              <w:t xml:space="preserve">zúčastniť sa výberových konaní </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p>
          <w:p>
            <w:pPr>
              <w:spacing w:after="0"/>
              <w:rPr>
                <w:sz w:val="20"/>
              </w:rPr>
            </w:pPr>
            <w:r>
              <w:rPr>
                <w:sz w:val="20"/>
              </w:rPr>
              <w:t>Získať prehľad o požiadavkách  a potrebných predpokladoch na pracovné miesto</w:t>
            </w:r>
          </w:p>
          <w:p>
            <w:pPr>
              <w:spacing w:after="0"/>
              <w:rPr>
                <w:sz w:val="20"/>
              </w:rPr>
            </w:pPr>
            <w:r>
              <w:rPr>
                <w:sz w:val="20"/>
              </w:rPr>
              <w:t xml:space="preserve">Získať prehľad o frekvencii </w:t>
            </w:r>
            <w:r>
              <w:rPr>
                <w:sz w:val="20"/>
              </w:rPr>
              <w:lastRenderedPageBreak/>
              <w:t>vyhlasovania VK na cielené zamestnanie</w:t>
            </w:r>
          </w:p>
        </w:tc>
      </w:tr>
      <w:tr>
        <w:trPr>
          <w:trHeight w:val="1300"/>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lastRenderedPageBreak/>
              <w:t>Rozposlať životopisy +žiadosti +motivačné listy  vyhľadaným zamestnávateľom (aj keď nemali zverejnené VPM)</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sz w:val="20"/>
              </w:rPr>
            </w:pPr>
          </w:p>
          <w:p>
            <w:pPr>
              <w:spacing w:after="0"/>
              <w:jc w:val="center"/>
              <w:rPr>
                <w:sz w:val="20"/>
              </w:rPr>
            </w:pPr>
            <w:r>
              <w:rPr>
                <w:sz w:val="20"/>
              </w:rPr>
              <w:t xml:space="preserve">+ priebežne </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Osloviť čo najviac zamestnávateľov</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V.K – mailom oslovila vytypovaných zamestnávateľov </w:t>
            </w:r>
          </w:p>
          <w:p>
            <w:pPr>
              <w:spacing w:after="0"/>
              <w:rPr>
                <w:sz w:val="20"/>
              </w:rPr>
            </w:pPr>
            <w:r>
              <w:rPr>
                <w:sz w:val="20"/>
              </w:rPr>
              <w:t>Zoznam oslovených  zamestnávateľov + kontakty si zaznamenala do „Denníka hľadania zamestnania“</w:t>
            </w:r>
          </w:p>
        </w:tc>
      </w:tr>
      <w:tr>
        <w:trPr>
          <w:trHeight w:val="1300"/>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Vyhľadať  vzdelávaciu inštitúciu, ktorá realizuje kurzy: ADOBE PHOTOSHOP, ILLUSTRATOR, IN DESIGN</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sz w:val="20"/>
              </w:rPr>
            </w:pPr>
            <w:r>
              <w:rPr>
                <w:sz w:val="20"/>
              </w:rPr>
              <w:t>09/2018</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Získanie osvedčenie</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color w:val="FF0000"/>
                <w:sz w:val="20"/>
              </w:rPr>
            </w:pPr>
            <w:proofErr w:type="spellStart"/>
            <w:r>
              <w:rPr>
                <w:color w:val="FF0000"/>
                <w:sz w:val="20"/>
              </w:rPr>
              <w:t>VaV</w:t>
            </w:r>
            <w:proofErr w:type="spellEnd"/>
            <w:r>
              <w:rPr>
                <w:color w:val="FF0000"/>
                <w:sz w:val="20"/>
              </w:rPr>
              <w:t xml:space="preserve"> </w:t>
            </w:r>
            <w:proofErr w:type="spellStart"/>
            <w:r>
              <w:rPr>
                <w:color w:val="FF0000"/>
                <w:sz w:val="20"/>
              </w:rPr>
              <w:t>Akademy</w:t>
            </w:r>
            <w:proofErr w:type="spellEnd"/>
          </w:p>
          <w:p>
            <w:pPr>
              <w:spacing w:after="0"/>
              <w:rPr>
                <w:color w:val="FF0000"/>
                <w:sz w:val="20"/>
              </w:rPr>
            </w:pPr>
          </w:p>
          <w:p>
            <w:pPr>
              <w:pStyle w:val="Nadpis3"/>
              <w:rPr>
                <w:rFonts w:asciiTheme="minorHAnsi" w:hAnsiTheme="minorHAnsi"/>
                <w:color w:val="auto"/>
              </w:rPr>
            </w:pPr>
            <w:r>
              <w:rPr>
                <w:rStyle w:val="Siln"/>
                <w:rFonts w:asciiTheme="minorHAnsi" w:hAnsiTheme="minorHAnsi"/>
                <w:bCs/>
                <w:color w:val="auto"/>
              </w:rPr>
              <w:t>IVIT - Inštitút vzdelávania informačných technológií, s.r.o., Nitra</w:t>
            </w:r>
          </w:p>
          <w:p>
            <w:pPr>
              <w:spacing w:after="0"/>
              <w:rPr>
                <w:sz w:val="20"/>
              </w:rPr>
            </w:pPr>
          </w:p>
        </w:tc>
      </w:tr>
      <w:tr>
        <w:trPr>
          <w:trHeight w:val="1300"/>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 xml:space="preserve">Vyhľadať  vzdelávaciu inštitúciu, ktorá realizuje jazykové kurzy: nemecký jazyk </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sz w:val="20"/>
              </w:rPr>
            </w:pP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Získať osvedčenie</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color w:val="FF0000"/>
                <w:sz w:val="20"/>
              </w:rPr>
            </w:pPr>
            <w:proofErr w:type="spellStart"/>
            <w:r>
              <w:rPr>
                <w:color w:val="FF0000"/>
                <w:sz w:val="20"/>
              </w:rPr>
              <w:t>VaV</w:t>
            </w:r>
            <w:proofErr w:type="spellEnd"/>
            <w:r>
              <w:rPr>
                <w:color w:val="FF0000"/>
                <w:sz w:val="20"/>
              </w:rPr>
              <w:t xml:space="preserve"> </w:t>
            </w:r>
            <w:proofErr w:type="spellStart"/>
            <w:r>
              <w:rPr>
                <w:color w:val="FF0000"/>
                <w:sz w:val="20"/>
              </w:rPr>
              <w:t>Akademy</w:t>
            </w:r>
            <w:proofErr w:type="spellEnd"/>
          </w:p>
          <w:p>
            <w:pPr>
              <w:spacing w:after="0"/>
              <w:rPr>
                <w:color w:val="FF0000"/>
                <w:sz w:val="20"/>
              </w:rPr>
            </w:pPr>
            <w:r>
              <w:rPr>
                <w:sz w:val="20"/>
              </w:rPr>
              <w:t>Inštitút jazykov a vzdelávania Banská bystrica</w:t>
            </w:r>
          </w:p>
        </w:tc>
      </w:tr>
    </w:tbl>
    <w:p>
      <w:pPr>
        <w:pStyle w:val="Nadpis1"/>
        <w:spacing w:before="120" w:after="120"/>
        <w:rPr>
          <w:rFonts w:asciiTheme="minorHAnsi" w:eastAsia="Arial" w:hAnsiTheme="minorHAnsi"/>
          <w:sz w:val="32"/>
        </w:rPr>
      </w:pPr>
      <w:bookmarkStart w:id="4" w:name="_Toc390942119"/>
      <w:r>
        <w:rPr>
          <w:rFonts w:asciiTheme="minorHAnsi" w:eastAsia="Arial" w:hAnsiTheme="minorHAnsi"/>
          <w:sz w:val="32"/>
        </w:rPr>
        <w:t>7. Akčný plán</w:t>
      </w:r>
      <w:bookmarkEnd w:id="4"/>
    </w:p>
    <w:tbl>
      <w:tblPr>
        <w:tblW w:w="9896" w:type="dxa"/>
        <w:jc w:val="center"/>
        <w:tblCellMar>
          <w:left w:w="0" w:type="dxa"/>
          <w:right w:w="0" w:type="dxa"/>
        </w:tblCellMar>
        <w:tblLook w:val="04A0" w:firstRow="1" w:lastRow="0" w:firstColumn="1" w:lastColumn="0" w:noHBand="0" w:noVBand="1"/>
      </w:tblPr>
      <w:tblGrid>
        <w:gridCol w:w="2746"/>
        <w:gridCol w:w="2442"/>
        <w:gridCol w:w="2561"/>
        <w:gridCol w:w="2147"/>
      </w:tblGrid>
      <w:tr>
        <w:trPr>
          <w:trHeight w:val="219"/>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Dátum</w:t>
            </w:r>
          </w:p>
        </w:tc>
        <w:tc>
          <w:tcPr>
            <w:tcW w:w="2464"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Aktivita</w:t>
            </w:r>
          </w:p>
        </w:tc>
        <w:tc>
          <w:tcPr>
            <w:tcW w:w="2432"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Cieľ</w:t>
            </w:r>
          </w:p>
        </w:tc>
        <w:tc>
          <w:tcPr>
            <w:tcW w:w="2168" w:type="dxa"/>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Kritériá plnenia</w:t>
            </w:r>
          </w:p>
        </w:tc>
      </w:tr>
      <w:tr>
        <w:trPr>
          <w:trHeight w:val="187"/>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4"/>
                <w:szCs w:val="28"/>
              </w:rPr>
            </w:pPr>
            <w:r>
              <w:rPr>
                <w:bCs/>
                <w:sz w:val="24"/>
                <w:szCs w:val="28"/>
              </w:rPr>
              <w:t>Do 31.8.2018</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Osobné uchádzanie o zamestnanie u zamestnávateľa:  ZUŠ Gelnica</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Získať pracovné miesto, nechať  zamestnávateľovi  </w:t>
            </w:r>
            <w:proofErr w:type="spellStart"/>
            <w:r>
              <w:rPr>
                <w:sz w:val="20"/>
              </w:rPr>
              <w:t>žiadosť+životopis+motivačný</w:t>
            </w:r>
            <w:proofErr w:type="spellEnd"/>
            <w:r>
              <w:rPr>
                <w:sz w:val="20"/>
              </w:rPr>
              <w:t xml:space="preserve"> list.</w:t>
            </w:r>
          </w:p>
          <w:p>
            <w:pPr>
              <w:spacing w:after="0"/>
              <w:rPr>
                <w:sz w:val="20"/>
              </w:rPr>
            </w:pPr>
            <w:r>
              <w:rPr>
                <w:sz w:val="20"/>
              </w:rPr>
              <w:t xml:space="preserve">Odovzdať informačný leták o NP Cesta na TP s kontaktom na pracovníka </w:t>
            </w:r>
            <w:proofErr w:type="spellStart"/>
            <w:r>
              <w:rPr>
                <w:sz w:val="20"/>
              </w:rPr>
              <w:t>ÚPSVaR</w:t>
            </w:r>
            <w:proofErr w:type="spellEnd"/>
            <w:r>
              <w:rPr>
                <w:sz w:val="20"/>
              </w:rPr>
              <w:t xml:space="preserve">, ktorý poskytne bližšie </w:t>
            </w:r>
            <w:proofErr w:type="spellStart"/>
            <w:r>
              <w:rPr>
                <w:sz w:val="20"/>
              </w:rPr>
              <w:t>info</w:t>
            </w:r>
            <w:proofErr w:type="spellEnd"/>
            <w:r>
              <w:rPr>
                <w:sz w:val="20"/>
              </w:rPr>
              <w:t xml:space="preserve"> </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O výsledku uchádzania sa o zamestnanie informovať sprostredkovateľku (prípadne aj poradcu)</w:t>
            </w:r>
          </w:p>
          <w:p>
            <w:pPr>
              <w:spacing w:after="0"/>
              <w:rPr>
                <w:sz w:val="20"/>
              </w:rPr>
            </w:pPr>
            <w:r>
              <w:rPr>
                <w:sz w:val="20"/>
              </w:rPr>
              <w:t>Výsledok uchádzania +kontakt zapísať do Denníka hľadania zamestnania</w:t>
            </w:r>
          </w:p>
        </w:tc>
      </w:tr>
      <w:tr>
        <w:trPr>
          <w:trHeight w:val="187"/>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8"/>
              </w:rPr>
            </w:pPr>
            <w:r>
              <w:rPr>
                <w:bCs/>
                <w:sz w:val="20"/>
                <w:szCs w:val="28"/>
              </w:rPr>
              <w:t>Do 15.9.2018</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Osobné uchádzanie o zamestnanie (po telefonickom dohovore) u zamestnávateľa mimo región Gelnica :</w:t>
            </w:r>
          </w:p>
          <w:p>
            <w:pPr>
              <w:spacing w:after="0"/>
              <w:rPr>
                <w:sz w:val="20"/>
              </w:rPr>
            </w:pPr>
            <w:r>
              <w:rPr>
                <w:sz w:val="20"/>
              </w:rPr>
              <w:t xml:space="preserve">ZÚŠ Dudince </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Získať pracovné miesto, nechať  zamestnávateľovi  </w:t>
            </w:r>
            <w:proofErr w:type="spellStart"/>
            <w:r>
              <w:rPr>
                <w:sz w:val="20"/>
              </w:rPr>
              <w:t>žiadosť+životopis+motivačný</w:t>
            </w:r>
            <w:proofErr w:type="spellEnd"/>
            <w:r>
              <w:rPr>
                <w:sz w:val="20"/>
              </w:rPr>
              <w:t xml:space="preserve"> list.</w:t>
            </w:r>
          </w:p>
          <w:p>
            <w:pPr>
              <w:spacing w:after="0"/>
              <w:rPr>
                <w:sz w:val="20"/>
              </w:rPr>
            </w:pPr>
            <w:r>
              <w:rPr>
                <w:sz w:val="20"/>
              </w:rPr>
              <w:t xml:space="preserve">Odovzdať informačný leták o NP Praxou k zamestnaniu </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O výsledku uchádzania sa o zamestnanie informovať sprostredkovateľku (prípadne aj poradcu)</w:t>
            </w:r>
          </w:p>
          <w:p>
            <w:pPr>
              <w:spacing w:after="0"/>
              <w:rPr>
                <w:sz w:val="20"/>
              </w:rPr>
            </w:pPr>
            <w:r>
              <w:rPr>
                <w:sz w:val="20"/>
              </w:rPr>
              <w:t>Podať si žiadosť o poskytnutie príspevku za účasť na pracovnom pohovore.</w:t>
            </w:r>
          </w:p>
          <w:p>
            <w:pPr>
              <w:spacing w:after="0"/>
              <w:rPr>
                <w:sz w:val="20"/>
              </w:rPr>
            </w:pPr>
            <w:r>
              <w:rPr>
                <w:sz w:val="20"/>
              </w:rPr>
              <w:t xml:space="preserve">Výsledok uchádzania +kontakt zapísať do </w:t>
            </w:r>
            <w:r>
              <w:t>Denníka hľadania</w:t>
            </w:r>
            <w:r>
              <w:rPr>
                <w:sz w:val="20"/>
              </w:rPr>
              <w:t xml:space="preserve"> zamestnania</w:t>
            </w:r>
          </w:p>
        </w:tc>
      </w:tr>
      <w:tr>
        <w:trPr>
          <w:trHeight w:val="254"/>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8"/>
              </w:rPr>
            </w:pPr>
            <w:r>
              <w:rPr>
                <w:bCs/>
                <w:sz w:val="20"/>
                <w:szCs w:val="28"/>
              </w:rPr>
              <w:lastRenderedPageBreak/>
              <w:t xml:space="preserve">Priebežne </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Zasielanie životopisov +</w:t>
            </w:r>
            <w:proofErr w:type="spellStart"/>
            <w:r>
              <w:rPr>
                <w:sz w:val="20"/>
              </w:rPr>
              <w:t>žiadostí+motivačných</w:t>
            </w:r>
            <w:proofErr w:type="spellEnd"/>
            <w:r>
              <w:rPr>
                <w:sz w:val="20"/>
              </w:rPr>
              <w:t xml:space="preserve"> listov zamestnávateľom</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Absolvovať výberové konania, získať prehľad o „reálnosti“ uplatniť sa v tejto oblasti</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Kontaktovaných zamestnávateľov +výsledky kontaktovania zapisovať do Denníka hľadania zamestnania. Dokladovať sprostredkovateľke odoslané žiadosti</w:t>
            </w:r>
          </w:p>
        </w:tc>
      </w:tr>
      <w:tr>
        <w:trPr>
          <w:trHeight w:val="254"/>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4"/>
                <w:szCs w:val="28"/>
              </w:rPr>
            </w:pPr>
            <w:r>
              <w:rPr>
                <w:bCs/>
                <w:sz w:val="24"/>
                <w:szCs w:val="28"/>
              </w:rPr>
              <w:t>Do 30.9.2018</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Osloviť vzdelávaciu inštitúciu s požiadavkou na kurz</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Získať zručnosti vo výtvarných </w:t>
            </w:r>
            <w:proofErr w:type="spellStart"/>
            <w:r>
              <w:rPr>
                <w:sz w:val="20"/>
              </w:rPr>
              <w:t>grafiských</w:t>
            </w:r>
            <w:proofErr w:type="spellEnd"/>
            <w:r>
              <w:rPr>
                <w:sz w:val="20"/>
              </w:rPr>
              <w:t xml:space="preserve"> programoch + získať osvedčenie</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Podať si osobne požiadavku KOM-PAS, zapísať do denníka hľadania zamestnania</w:t>
            </w:r>
          </w:p>
        </w:tc>
      </w:tr>
      <w:tr>
        <w:trPr>
          <w:trHeight w:val="254"/>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4"/>
                <w:szCs w:val="28"/>
              </w:rPr>
            </w:pPr>
            <w:r>
              <w:rPr>
                <w:bCs/>
                <w:sz w:val="24"/>
                <w:szCs w:val="28"/>
              </w:rPr>
              <w:t>Do 31.10.2018</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Osloviť vzdelávaciu inštitúciu s požiadavkou na kurz</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Zvýšiť si jazykovú vybavenosť – nemecký jazyk pre alternatívny </w:t>
            </w:r>
            <w:proofErr w:type="spellStart"/>
            <w:r>
              <w:rPr>
                <w:sz w:val="20"/>
              </w:rPr>
              <w:t>kariérový</w:t>
            </w:r>
            <w:proofErr w:type="spellEnd"/>
            <w:r>
              <w:rPr>
                <w:sz w:val="20"/>
              </w:rPr>
              <w:t xml:space="preserve"> cieľ</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Podať si osobne požiadavku KOM-PAS, zapísať do denníka hľadania zamestnania</w:t>
            </w:r>
          </w:p>
        </w:tc>
      </w:tr>
    </w:tbl>
    <w:p>
      <w:pPr>
        <w:pStyle w:val="Nadpis1"/>
        <w:spacing w:before="120" w:after="0"/>
        <w:rPr>
          <w:rFonts w:asciiTheme="minorHAnsi" w:eastAsia="Arial" w:hAnsiTheme="minorHAnsi"/>
          <w:sz w:val="32"/>
        </w:rPr>
      </w:pPr>
      <w:bookmarkStart w:id="5" w:name="_Toc390942117"/>
      <w:r>
        <w:rPr>
          <w:rFonts w:asciiTheme="minorHAnsi" w:eastAsia="Arial" w:hAnsiTheme="minorHAnsi"/>
          <w:sz w:val="32"/>
        </w:rPr>
        <w:t>8. Závery</w:t>
      </w:r>
      <w:bookmarkEnd w:id="5"/>
      <w:r>
        <w:rPr>
          <w:rFonts w:asciiTheme="minorHAnsi" w:eastAsia="Arial" w:hAnsiTheme="minorHAnsi"/>
          <w:sz w:val="32"/>
        </w:rPr>
        <w:t xml:space="preserve"> a komentáre</w:t>
      </w:r>
    </w:p>
    <w:p>
      <w:pPr>
        <w:jc w:val="both"/>
      </w:pPr>
      <w:r>
        <w:t xml:space="preserve">Poradca bilancie kompetencie odporúča individuálne stretnutia klientky s odborným poradcom, a to podľa potreby klientky. Termíny stretnutí dohodnúť telefonicky, a to z dôvodu, že klientka je nasmerovaná ako si plánovať aktivity- postupové kroky smerujúce k zamestnaniu. Ďalej </w:t>
      </w:r>
      <w:proofErr w:type="spellStart"/>
      <w:r>
        <w:t>doporučujem</w:t>
      </w:r>
      <w:proofErr w:type="spellEnd"/>
      <w:r>
        <w:t xml:space="preserve"> dodržať obsahovú a časovú schému v AKČNOM PLÁNE. Priebežne sledovať ponuky voľných pracovných miest, osobne ale i písomne kontaktovať zamestnávateľov, aktualizovať si životopis + profil na ISTP.    Všetky úkony si zaznamenávať do Denníka hľadania zamestnania. Mgr. Veronika Kollárová pozitívne hodnotí celý priebeh Bilancie kompetencií. Vypracovanie Portfólia kompetencií považuje za svoj „malý“ osobný úspech ako sama uviedla, až keď si vypracovala portfólio videla koľko už ona ako absolventka má skúseností. Ďalej za  „úspech“ BK považuje   to, že až teraz  vie pomenovať okrem svojich odborných vedomostí aj ostatné kompetencie ktorými disponuje,  čo jej pomôže pri </w:t>
      </w:r>
      <w:proofErr w:type="spellStart"/>
      <w:r>
        <w:t>sebaprezentovaní</w:t>
      </w:r>
      <w:proofErr w:type="spellEnd"/>
      <w:r>
        <w:t xml:space="preserve"> sa na pracovných pohovoroch. Ďalej klientka uviedla, že po absolvovaní BK už striktne netrvá iba na  dlhodobom pracovnom pomere. To aby nadobudla prax je ochotná prijímať aj krátkodobé  pracovné pomery, resp. práce na základe </w:t>
      </w:r>
      <w:proofErr w:type="spellStart"/>
      <w:r>
        <w:t>DoVP</w:t>
      </w:r>
      <w:proofErr w:type="spellEnd"/>
      <w:r>
        <w:t xml:space="preserve">, </w:t>
      </w:r>
      <w:proofErr w:type="spellStart"/>
      <w:r>
        <w:t>DoPČ</w:t>
      </w:r>
      <w:proofErr w:type="spellEnd"/>
      <w:r>
        <w:t xml:space="preserve">. Má záujem sa ďalej vzdelávať, či už </w:t>
      </w:r>
      <w:proofErr w:type="spellStart"/>
      <w:r>
        <w:t>samoštúdiom</w:t>
      </w:r>
      <w:proofErr w:type="spellEnd"/>
      <w:r>
        <w:t xml:space="preserve"> nových výtvarných techník ale aj formou kompetenčného kurzu zameraného na počítačové výtvarné grafické programy. Verí že nadobudnuté odborné vedomosti jej osobnostné kompetencie, postupné získavanie praxe (príležitostné krátkodobé pracovné pomery v danej oblasti) ako aj ochota k pracovnej mobilite  ju úspešne privedú k jej stanovenému </w:t>
      </w:r>
      <w:proofErr w:type="spellStart"/>
      <w:r>
        <w:t>karierovému</w:t>
      </w:r>
      <w:proofErr w:type="spellEnd"/>
      <w:r>
        <w:t xml:space="preserve">  cieľu.</w:t>
      </w:r>
    </w:p>
    <w:p>
      <w:pPr>
        <w:jc w:val="both"/>
      </w:pPr>
      <w:r>
        <w:t xml:space="preserve">Pre alternatívny </w:t>
      </w:r>
      <w:proofErr w:type="spellStart"/>
      <w:r>
        <w:t>kariérový</w:t>
      </w:r>
      <w:proofErr w:type="spellEnd"/>
      <w:r>
        <w:t xml:space="preserve"> si uvedomila, že je potrebné zvýšiť si jazykovú vybavenosť čo si stanovila ako v poradí druhú možnosť absolvovať vzdelávací kurz.</w:t>
      </w:r>
    </w:p>
    <w:p>
      <w:bookmarkStart w:id="6" w:name="_GoBack"/>
      <w:bookmarkEnd w:id="6"/>
    </w:p>
    <w:sectPr>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lavika"/>
      <w:tabs>
        <w:tab w:val="clear" w:pos="9072"/>
        <w:tab w:val="right" w:pos="9498"/>
      </w:tabs>
      <w:jc w:val="right"/>
      <w:rPr>
        <w:b/>
        <w:sz w:val="28"/>
        <w:szCs w:val="28"/>
      </w:rPr>
    </w:pPr>
    <w:r>
      <w:rPr>
        <w:b/>
        <w:noProof/>
        <w:sz w:val="28"/>
        <w:szCs w:val="28"/>
        <w:lang w:eastAsia="sk-SK"/>
      </w:rPr>
      <w:drawing>
        <wp:anchor distT="0" distB="0" distL="114300" distR="114300" simplePos="0" relativeHeight="251785216" behindDoc="1" locked="0" layoutInCell="1" allowOverlap="1">
          <wp:simplePos x="0" y="0"/>
          <wp:positionH relativeFrom="column">
            <wp:posOffset>-21590</wp:posOffset>
          </wp:positionH>
          <wp:positionV relativeFrom="paragraph">
            <wp:posOffset>-45720</wp:posOffset>
          </wp:positionV>
          <wp:extent cx="1445895" cy="563880"/>
          <wp:effectExtent l="0" t="0" r="0" b="0"/>
          <wp:wrapTight wrapText="bothSides">
            <wp:wrapPolygon edited="0">
              <wp:start x="0" y="0"/>
              <wp:lineTo x="0" y="17514"/>
              <wp:lineTo x="11953" y="18973"/>
              <wp:lineTo x="13660" y="18973"/>
              <wp:lineTo x="19067" y="17514"/>
              <wp:lineTo x="20490" y="16784"/>
              <wp:lineTo x="20206" y="10216"/>
              <wp:lineTo x="16221" y="2189"/>
              <wp:lineTo x="13660" y="0"/>
              <wp:lineTo x="0" y="0"/>
            </wp:wrapPolygon>
          </wp:wrapTight>
          <wp:docPr id="4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pic:cNvPicPr>
                    <a:picLocks noChangeAspect="1" noChangeArrowheads="1"/>
                  </pic:cNvPicPr>
                </pic:nvPicPr>
                <pic:blipFill>
                  <a:blip r:embed="rId1" cstate="print"/>
                  <a:srcRect/>
                  <a:stretch>
                    <a:fillRect/>
                  </a:stretch>
                </pic:blipFill>
                <pic:spPr bwMode="auto">
                  <a:xfrm>
                    <a:off x="0" y="0"/>
                    <a:ext cx="1445895" cy="563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noProof/>
        <w:sz w:val="28"/>
        <w:szCs w:val="28"/>
        <w:lang w:eastAsia="sk-SK"/>
      </w:rPr>
      <w:drawing>
        <wp:inline distT="0" distB="0" distL="0" distR="0">
          <wp:extent cx="1438656" cy="393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etencie_logoR_jpg_mal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8656" cy="393192"/>
                  </a:xfrm>
                  <a:prstGeom prst="rect">
                    <a:avLst/>
                  </a:prstGeom>
                </pic:spPr>
              </pic:pic>
            </a:graphicData>
          </a:graphic>
        </wp:inline>
      </w:drawing>
    </w:r>
    <w:r>
      <w:rPr>
        <w:b/>
        <w:sz w:val="28"/>
        <w:szCs w:val="28"/>
      </w:rPr>
      <w:t xml:space="preserve">                  </w:t>
    </w:r>
  </w:p>
  <w:p>
    <w:pPr>
      <w:pStyle w:val="Hlavika"/>
      <w:tabs>
        <w:tab w:val="clear" w:pos="9072"/>
        <w:tab w:val="right" w:pos="9498"/>
      </w:tabs>
      <w:ind w:right="-142"/>
      <w:jc w:val="right"/>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958"/>
    <w:multiLevelType w:val="hybridMultilevel"/>
    <w:tmpl w:val="EE22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175AD"/>
    <w:multiLevelType w:val="hybridMultilevel"/>
    <w:tmpl w:val="84788B02"/>
    <w:lvl w:ilvl="0" w:tplc="5256374E">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BA6D5C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A2E0BA">
      <w:start w:val="1"/>
      <w:numFmt w:val="bullet"/>
      <w:lvlText w:val="-"/>
      <w:lvlJc w:val="left"/>
      <w:pPr>
        <w:ind w:left="156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F71A3834">
      <w:start w:val="1"/>
      <w:numFmt w:val="bullet"/>
      <w:lvlText w:val="•"/>
      <w:lvlJc w:val="left"/>
      <w:pPr>
        <w:ind w:left="532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3FC124E">
      <w:start w:val="1"/>
      <w:numFmt w:val="bullet"/>
      <w:lvlText w:val="o"/>
      <w:lvlJc w:val="left"/>
      <w:pPr>
        <w:ind w:left="604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BA3E5D62">
      <w:start w:val="1"/>
      <w:numFmt w:val="bullet"/>
      <w:lvlText w:val="▪"/>
      <w:lvlJc w:val="left"/>
      <w:pPr>
        <w:ind w:left="676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E4A8951A">
      <w:start w:val="1"/>
      <w:numFmt w:val="bullet"/>
      <w:lvlText w:val="•"/>
      <w:lvlJc w:val="left"/>
      <w:pPr>
        <w:ind w:left="748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806E484">
      <w:start w:val="1"/>
      <w:numFmt w:val="bullet"/>
      <w:lvlText w:val="o"/>
      <w:lvlJc w:val="left"/>
      <w:pPr>
        <w:ind w:left="820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20B89C96">
      <w:start w:val="1"/>
      <w:numFmt w:val="bullet"/>
      <w:lvlText w:val="▪"/>
      <w:lvlJc w:val="left"/>
      <w:pPr>
        <w:ind w:left="892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
    <w:nsid w:val="46E913C6"/>
    <w:multiLevelType w:val="hybridMultilevel"/>
    <w:tmpl w:val="95F0835A"/>
    <w:lvl w:ilvl="0" w:tplc="6B66921A">
      <w:start w:val="2"/>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513768D9"/>
    <w:multiLevelType w:val="hybridMultilevel"/>
    <w:tmpl w:val="EF38F71C"/>
    <w:lvl w:ilvl="0" w:tplc="468275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95557"/>
    <w:multiLevelType w:val="hybridMultilevel"/>
    <w:tmpl w:val="E6841390"/>
    <w:lvl w:ilvl="0" w:tplc="BCBC1D22">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684147E0"/>
    <w:multiLevelType w:val="hybridMultilevel"/>
    <w:tmpl w:val="61B27EC4"/>
    <w:lvl w:ilvl="0" w:tplc="9282F63C">
      <w:start w:val="1"/>
      <w:numFmt w:val="decimal"/>
      <w:lvlText w:val="%1."/>
      <w:lvlJc w:val="left"/>
      <w:pPr>
        <w:tabs>
          <w:tab w:val="num" w:pos="720"/>
        </w:tabs>
        <w:ind w:left="720" w:hanging="360"/>
      </w:pPr>
    </w:lvl>
    <w:lvl w:ilvl="1" w:tplc="0742B5CE" w:tentative="1">
      <w:start w:val="1"/>
      <w:numFmt w:val="decimal"/>
      <w:lvlText w:val="%2."/>
      <w:lvlJc w:val="left"/>
      <w:pPr>
        <w:tabs>
          <w:tab w:val="num" w:pos="1440"/>
        </w:tabs>
        <w:ind w:left="1440" w:hanging="360"/>
      </w:pPr>
    </w:lvl>
    <w:lvl w:ilvl="2" w:tplc="32C07F86" w:tentative="1">
      <w:start w:val="1"/>
      <w:numFmt w:val="decimal"/>
      <w:lvlText w:val="%3."/>
      <w:lvlJc w:val="left"/>
      <w:pPr>
        <w:tabs>
          <w:tab w:val="num" w:pos="2160"/>
        </w:tabs>
        <w:ind w:left="2160" w:hanging="360"/>
      </w:pPr>
    </w:lvl>
    <w:lvl w:ilvl="3" w:tplc="D8E4240A" w:tentative="1">
      <w:start w:val="1"/>
      <w:numFmt w:val="decimal"/>
      <w:lvlText w:val="%4."/>
      <w:lvlJc w:val="left"/>
      <w:pPr>
        <w:tabs>
          <w:tab w:val="num" w:pos="2880"/>
        </w:tabs>
        <w:ind w:left="2880" w:hanging="360"/>
      </w:pPr>
    </w:lvl>
    <w:lvl w:ilvl="4" w:tplc="0EF669AA" w:tentative="1">
      <w:start w:val="1"/>
      <w:numFmt w:val="decimal"/>
      <w:lvlText w:val="%5."/>
      <w:lvlJc w:val="left"/>
      <w:pPr>
        <w:tabs>
          <w:tab w:val="num" w:pos="3600"/>
        </w:tabs>
        <w:ind w:left="3600" w:hanging="360"/>
      </w:pPr>
    </w:lvl>
    <w:lvl w:ilvl="5" w:tplc="2B1AF778" w:tentative="1">
      <w:start w:val="1"/>
      <w:numFmt w:val="decimal"/>
      <w:lvlText w:val="%6."/>
      <w:lvlJc w:val="left"/>
      <w:pPr>
        <w:tabs>
          <w:tab w:val="num" w:pos="4320"/>
        </w:tabs>
        <w:ind w:left="4320" w:hanging="360"/>
      </w:pPr>
    </w:lvl>
    <w:lvl w:ilvl="6" w:tplc="716A5A9A" w:tentative="1">
      <w:start w:val="1"/>
      <w:numFmt w:val="decimal"/>
      <w:lvlText w:val="%7."/>
      <w:lvlJc w:val="left"/>
      <w:pPr>
        <w:tabs>
          <w:tab w:val="num" w:pos="5040"/>
        </w:tabs>
        <w:ind w:left="5040" w:hanging="360"/>
      </w:pPr>
    </w:lvl>
    <w:lvl w:ilvl="7" w:tplc="32B6EF9E" w:tentative="1">
      <w:start w:val="1"/>
      <w:numFmt w:val="decimal"/>
      <w:lvlText w:val="%8."/>
      <w:lvlJc w:val="left"/>
      <w:pPr>
        <w:tabs>
          <w:tab w:val="num" w:pos="5760"/>
        </w:tabs>
        <w:ind w:left="5760" w:hanging="360"/>
      </w:pPr>
    </w:lvl>
    <w:lvl w:ilvl="8" w:tplc="40649B76"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outlineLvl w:val="0"/>
    </w:pPr>
    <w:rPr>
      <w:rFonts w:asciiTheme="majorHAnsi" w:eastAsiaTheme="majorEastAsia" w:hAnsiTheme="majorHAnsi" w:cstheme="majorBidi"/>
      <w:b/>
      <w:bCs/>
      <w:sz w:val="36"/>
      <w:szCs w:val="28"/>
    </w:rPr>
  </w:style>
  <w:style w:type="paragraph" w:styleId="Nadpis2">
    <w:name w:val="heading 2"/>
    <w:basedOn w:val="Normlny"/>
    <w:next w:val="Normlny"/>
    <w:link w:val="Nadpis2Char"/>
    <w:uiPriority w:val="9"/>
    <w:unhideWhenUsed/>
    <w:qFormat/>
    <w:pPr>
      <w:keepNext/>
      <w:keepLines/>
      <w:spacing w:before="200" w:after="0"/>
      <w:outlineLvl w:val="1"/>
    </w:pPr>
    <w:rPr>
      <w:rFonts w:asciiTheme="majorHAnsi" w:eastAsiaTheme="majorEastAsia" w:hAnsiTheme="majorHAnsi" w:cstheme="majorBidi"/>
      <w:b/>
      <w:bCs/>
      <w:sz w:val="28"/>
      <w:szCs w:val="26"/>
    </w:rPr>
  </w:style>
  <w:style w:type="paragraph" w:styleId="Nadpis3">
    <w:name w:val="heading 3"/>
    <w:basedOn w:val="Normlny"/>
    <w:next w:val="Normlny"/>
    <w:link w:val="Nadpis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pPr>
      <w:tabs>
        <w:tab w:val="center" w:pos="4536"/>
        <w:tab w:val="right" w:pos="9072"/>
      </w:tabs>
      <w:spacing w:after="0" w:line="240" w:lineRule="auto"/>
    </w:pPr>
  </w:style>
  <w:style w:type="character" w:customStyle="1" w:styleId="HlavikaChar">
    <w:name w:val="Hlavička Char"/>
    <w:basedOn w:val="Predvolenpsmoodseku"/>
    <w:link w:val="Hlavika"/>
    <w:uiPriority w:val="99"/>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character" w:customStyle="1" w:styleId="Nadpis2Char">
    <w:name w:val="Nadpis 2 Char"/>
    <w:basedOn w:val="Predvolenpsmoodseku"/>
    <w:link w:val="Nadpis2"/>
    <w:uiPriority w:val="9"/>
    <w:rPr>
      <w:rFonts w:asciiTheme="majorHAnsi" w:eastAsiaTheme="majorEastAsia" w:hAnsiTheme="majorHAnsi" w:cstheme="majorBidi"/>
      <w:b/>
      <w:bCs/>
      <w:sz w:val="28"/>
      <w:szCs w:val="26"/>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Obsah2">
    <w:name w:val="toc 2"/>
    <w:basedOn w:val="Normlny"/>
    <w:next w:val="Normlny"/>
    <w:autoRedefine/>
    <w:uiPriority w:val="39"/>
    <w:unhideWhenUsed/>
    <w:pPr>
      <w:tabs>
        <w:tab w:val="right" w:leader="dot" w:pos="9062"/>
      </w:tabs>
      <w:spacing w:after="100"/>
      <w:ind w:left="220"/>
    </w:pPr>
  </w:style>
  <w:style w:type="paragraph" w:styleId="Obsah1">
    <w:name w:val="toc 1"/>
    <w:basedOn w:val="Normlny"/>
    <w:next w:val="Normlny"/>
    <w:autoRedefine/>
    <w:uiPriority w:val="39"/>
    <w:unhideWhenUsed/>
    <w:pPr>
      <w:tabs>
        <w:tab w:val="right" w:leader="dot" w:pos="9062"/>
      </w:tabs>
      <w:spacing w:after="100" w:line="360" w:lineRule="auto"/>
    </w:pPr>
    <w:rPr>
      <w:b/>
      <w:noProof/>
      <w:sz w:val="24"/>
    </w:rPr>
  </w:style>
  <w:style w:type="character" w:styleId="Hypertextovprepojenie">
    <w:name w:val="Hyperlink"/>
    <w:basedOn w:val="Predvolenpsmoodseku"/>
    <w:uiPriority w:val="99"/>
    <w:unhideWhenUsed/>
    <w:rPr>
      <w:color w:val="0000FF" w:themeColor="hyperlink"/>
      <w:u w:val="single"/>
    </w:rPr>
  </w:style>
  <w:style w:type="table" w:styleId="Mriekatabuky">
    <w:name w:val="Table Grid"/>
    <w:basedOn w:val="Normlnatabuka"/>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1"/>
    <w:qFormat/>
    <w:pPr>
      <w:spacing w:after="0" w:line="240" w:lineRule="auto"/>
    </w:pPr>
  </w:style>
  <w:style w:type="paragraph" w:styleId="Odsekzoznamu">
    <w:name w:val="List Paragraph"/>
    <w:basedOn w:val="Normlny"/>
    <w:uiPriority w:val="34"/>
    <w:qFormat/>
    <w:pPr>
      <w:ind w:left="720"/>
      <w:contextualSpacing/>
    </w:p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Predvolenpsmoodseku"/>
  </w:style>
  <w:style w:type="character" w:customStyle="1" w:styleId="Nadpis3Char">
    <w:name w:val="Nadpis 3 Char"/>
    <w:basedOn w:val="Predvolenpsmoodseku"/>
    <w:link w:val="Nadpis3"/>
    <w:uiPriority w:val="9"/>
    <w:semiHidden/>
    <w:rPr>
      <w:rFonts w:asciiTheme="majorHAnsi" w:eastAsiaTheme="majorEastAsia" w:hAnsiTheme="majorHAnsi" w:cstheme="majorBidi"/>
      <w:b/>
      <w:bCs/>
      <w:color w:val="4F81BD" w:themeColor="accent1"/>
    </w:rPr>
  </w:style>
  <w:style w:type="character" w:styleId="Siln">
    <w:name w:val="Strong"/>
    <w:basedOn w:val="Predvolenpsmoodseku"/>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outlineLvl w:val="0"/>
    </w:pPr>
    <w:rPr>
      <w:rFonts w:asciiTheme="majorHAnsi" w:eastAsiaTheme="majorEastAsia" w:hAnsiTheme="majorHAnsi" w:cstheme="majorBidi"/>
      <w:b/>
      <w:bCs/>
      <w:sz w:val="36"/>
      <w:szCs w:val="28"/>
    </w:rPr>
  </w:style>
  <w:style w:type="paragraph" w:styleId="Nadpis2">
    <w:name w:val="heading 2"/>
    <w:basedOn w:val="Normlny"/>
    <w:next w:val="Normlny"/>
    <w:link w:val="Nadpis2Char"/>
    <w:uiPriority w:val="9"/>
    <w:unhideWhenUsed/>
    <w:qFormat/>
    <w:pPr>
      <w:keepNext/>
      <w:keepLines/>
      <w:spacing w:before="200" w:after="0"/>
      <w:outlineLvl w:val="1"/>
    </w:pPr>
    <w:rPr>
      <w:rFonts w:asciiTheme="majorHAnsi" w:eastAsiaTheme="majorEastAsia" w:hAnsiTheme="majorHAnsi" w:cstheme="majorBidi"/>
      <w:b/>
      <w:bCs/>
      <w:sz w:val="28"/>
      <w:szCs w:val="26"/>
    </w:rPr>
  </w:style>
  <w:style w:type="paragraph" w:styleId="Nadpis3">
    <w:name w:val="heading 3"/>
    <w:basedOn w:val="Normlny"/>
    <w:next w:val="Normlny"/>
    <w:link w:val="Nadpis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pPr>
      <w:tabs>
        <w:tab w:val="center" w:pos="4536"/>
        <w:tab w:val="right" w:pos="9072"/>
      </w:tabs>
      <w:spacing w:after="0" w:line="240" w:lineRule="auto"/>
    </w:pPr>
  </w:style>
  <w:style w:type="character" w:customStyle="1" w:styleId="HlavikaChar">
    <w:name w:val="Hlavička Char"/>
    <w:basedOn w:val="Predvolenpsmoodseku"/>
    <w:link w:val="Hlavika"/>
    <w:uiPriority w:val="99"/>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character" w:customStyle="1" w:styleId="Nadpis2Char">
    <w:name w:val="Nadpis 2 Char"/>
    <w:basedOn w:val="Predvolenpsmoodseku"/>
    <w:link w:val="Nadpis2"/>
    <w:uiPriority w:val="9"/>
    <w:rPr>
      <w:rFonts w:asciiTheme="majorHAnsi" w:eastAsiaTheme="majorEastAsia" w:hAnsiTheme="majorHAnsi" w:cstheme="majorBidi"/>
      <w:b/>
      <w:bCs/>
      <w:sz w:val="28"/>
      <w:szCs w:val="26"/>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Obsah2">
    <w:name w:val="toc 2"/>
    <w:basedOn w:val="Normlny"/>
    <w:next w:val="Normlny"/>
    <w:autoRedefine/>
    <w:uiPriority w:val="39"/>
    <w:unhideWhenUsed/>
    <w:pPr>
      <w:tabs>
        <w:tab w:val="right" w:leader="dot" w:pos="9062"/>
      </w:tabs>
      <w:spacing w:after="100"/>
      <w:ind w:left="220"/>
    </w:pPr>
  </w:style>
  <w:style w:type="paragraph" w:styleId="Obsah1">
    <w:name w:val="toc 1"/>
    <w:basedOn w:val="Normlny"/>
    <w:next w:val="Normlny"/>
    <w:autoRedefine/>
    <w:uiPriority w:val="39"/>
    <w:unhideWhenUsed/>
    <w:pPr>
      <w:tabs>
        <w:tab w:val="right" w:leader="dot" w:pos="9062"/>
      </w:tabs>
      <w:spacing w:after="100" w:line="360" w:lineRule="auto"/>
    </w:pPr>
    <w:rPr>
      <w:b/>
      <w:noProof/>
      <w:sz w:val="24"/>
    </w:rPr>
  </w:style>
  <w:style w:type="character" w:styleId="Hypertextovprepojenie">
    <w:name w:val="Hyperlink"/>
    <w:basedOn w:val="Predvolenpsmoodseku"/>
    <w:uiPriority w:val="99"/>
    <w:unhideWhenUsed/>
    <w:rPr>
      <w:color w:val="0000FF" w:themeColor="hyperlink"/>
      <w:u w:val="single"/>
    </w:rPr>
  </w:style>
  <w:style w:type="table" w:styleId="Mriekatabuky">
    <w:name w:val="Table Grid"/>
    <w:basedOn w:val="Normlnatabuka"/>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1"/>
    <w:qFormat/>
    <w:pPr>
      <w:spacing w:after="0" w:line="240" w:lineRule="auto"/>
    </w:pPr>
  </w:style>
  <w:style w:type="paragraph" w:styleId="Odsekzoznamu">
    <w:name w:val="List Paragraph"/>
    <w:basedOn w:val="Normlny"/>
    <w:uiPriority w:val="34"/>
    <w:qFormat/>
    <w:pPr>
      <w:ind w:left="720"/>
      <w:contextualSpacing/>
    </w:p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Predvolenpsmoodseku"/>
  </w:style>
  <w:style w:type="character" w:customStyle="1" w:styleId="Nadpis3Char">
    <w:name w:val="Nadpis 3 Char"/>
    <w:basedOn w:val="Predvolenpsmoodseku"/>
    <w:link w:val="Nadpis3"/>
    <w:uiPriority w:val="9"/>
    <w:semiHidden/>
    <w:rPr>
      <w:rFonts w:asciiTheme="majorHAnsi" w:eastAsiaTheme="majorEastAsia" w:hAnsiTheme="majorHAnsi" w:cstheme="majorBidi"/>
      <w:b/>
      <w:bCs/>
      <w:color w:val="4F81BD" w:themeColor="accent1"/>
    </w:rPr>
  </w:style>
  <w:style w:type="character" w:styleId="Siln">
    <w:name w:val="Strong"/>
    <w:basedOn w:val="Predvolenpsmoodseku"/>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1698">
      <w:bodyDiv w:val="1"/>
      <w:marLeft w:val="0"/>
      <w:marRight w:val="0"/>
      <w:marTop w:val="0"/>
      <w:marBottom w:val="0"/>
      <w:divBdr>
        <w:top w:val="none" w:sz="0" w:space="0" w:color="auto"/>
        <w:left w:val="none" w:sz="0" w:space="0" w:color="auto"/>
        <w:bottom w:val="none" w:sz="0" w:space="0" w:color="auto"/>
        <w:right w:val="none" w:sz="0" w:space="0" w:color="auto"/>
      </w:divBdr>
    </w:div>
    <w:div w:id="159010134">
      <w:bodyDiv w:val="1"/>
      <w:marLeft w:val="0"/>
      <w:marRight w:val="0"/>
      <w:marTop w:val="0"/>
      <w:marBottom w:val="0"/>
      <w:divBdr>
        <w:top w:val="none" w:sz="0" w:space="0" w:color="auto"/>
        <w:left w:val="none" w:sz="0" w:space="0" w:color="auto"/>
        <w:bottom w:val="none" w:sz="0" w:space="0" w:color="auto"/>
        <w:right w:val="none" w:sz="0" w:space="0" w:color="auto"/>
      </w:divBdr>
    </w:div>
    <w:div w:id="163976043">
      <w:bodyDiv w:val="1"/>
      <w:marLeft w:val="0"/>
      <w:marRight w:val="0"/>
      <w:marTop w:val="0"/>
      <w:marBottom w:val="0"/>
      <w:divBdr>
        <w:top w:val="none" w:sz="0" w:space="0" w:color="auto"/>
        <w:left w:val="none" w:sz="0" w:space="0" w:color="auto"/>
        <w:bottom w:val="none" w:sz="0" w:space="0" w:color="auto"/>
        <w:right w:val="none" w:sz="0" w:space="0" w:color="auto"/>
      </w:divBdr>
    </w:div>
    <w:div w:id="468330436">
      <w:bodyDiv w:val="1"/>
      <w:marLeft w:val="0"/>
      <w:marRight w:val="0"/>
      <w:marTop w:val="0"/>
      <w:marBottom w:val="0"/>
      <w:divBdr>
        <w:top w:val="none" w:sz="0" w:space="0" w:color="auto"/>
        <w:left w:val="none" w:sz="0" w:space="0" w:color="auto"/>
        <w:bottom w:val="none" w:sz="0" w:space="0" w:color="auto"/>
        <w:right w:val="none" w:sz="0" w:space="0" w:color="auto"/>
      </w:divBdr>
      <w:divsChild>
        <w:div w:id="1288580482">
          <w:marLeft w:val="0"/>
          <w:marRight w:val="0"/>
          <w:marTop w:val="0"/>
          <w:marBottom w:val="120"/>
          <w:divBdr>
            <w:top w:val="none" w:sz="0" w:space="0" w:color="auto"/>
            <w:left w:val="none" w:sz="0" w:space="0" w:color="auto"/>
            <w:bottom w:val="single" w:sz="2" w:space="6" w:color="999999"/>
            <w:right w:val="none" w:sz="0" w:space="0" w:color="auto"/>
          </w:divBdr>
          <w:divsChild>
            <w:div w:id="4460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328">
      <w:bodyDiv w:val="1"/>
      <w:marLeft w:val="0"/>
      <w:marRight w:val="0"/>
      <w:marTop w:val="0"/>
      <w:marBottom w:val="0"/>
      <w:divBdr>
        <w:top w:val="none" w:sz="0" w:space="0" w:color="auto"/>
        <w:left w:val="none" w:sz="0" w:space="0" w:color="auto"/>
        <w:bottom w:val="none" w:sz="0" w:space="0" w:color="auto"/>
        <w:right w:val="none" w:sz="0" w:space="0" w:color="auto"/>
      </w:divBdr>
    </w:div>
    <w:div w:id="777530414">
      <w:bodyDiv w:val="1"/>
      <w:marLeft w:val="0"/>
      <w:marRight w:val="0"/>
      <w:marTop w:val="0"/>
      <w:marBottom w:val="0"/>
      <w:divBdr>
        <w:top w:val="none" w:sz="0" w:space="0" w:color="auto"/>
        <w:left w:val="none" w:sz="0" w:space="0" w:color="auto"/>
        <w:bottom w:val="none" w:sz="0" w:space="0" w:color="auto"/>
        <w:right w:val="none" w:sz="0" w:space="0" w:color="auto"/>
      </w:divBdr>
    </w:div>
    <w:div w:id="855080401">
      <w:bodyDiv w:val="1"/>
      <w:marLeft w:val="0"/>
      <w:marRight w:val="0"/>
      <w:marTop w:val="0"/>
      <w:marBottom w:val="0"/>
      <w:divBdr>
        <w:top w:val="none" w:sz="0" w:space="0" w:color="auto"/>
        <w:left w:val="none" w:sz="0" w:space="0" w:color="auto"/>
        <w:bottom w:val="none" w:sz="0" w:space="0" w:color="auto"/>
        <w:right w:val="none" w:sz="0" w:space="0" w:color="auto"/>
      </w:divBdr>
    </w:div>
    <w:div w:id="947203736">
      <w:bodyDiv w:val="1"/>
      <w:marLeft w:val="0"/>
      <w:marRight w:val="0"/>
      <w:marTop w:val="0"/>
      <w:marBottom w:val="0"/>
      <w:divBdr>
        <w:top w:val="none" w:sz="0" w:space="0" w:color="auto"/>
        <w:left w:val="none" w:sz="0" w:space="0" w:color="auto"/>
        <w:bottom w:val="none" w:sz="0" w:space="0" w:color="auto"/>
        <w:right w:val="none" w:sz="0" w:space="0" w:color="auto"/>
      </w:divBdr>
    </w:div>
    <w:div w:id="947784064">
      <w:bodyDiv w:val="1"/>
      <w:marLeft w:val="0"/>
      <w:marRight w:val="0"/>
      <w:marTop w:val="0"/>
      <w:marBottom w:val="0"/>
      <w:divBdr>
        <w:top w:val="none" w:sz="0" w:space="0" w:color="auto"/>
        <w:left w:val="none" w:sz="0" w:space="0" w:color="auto"/>
        <w:bottom w:val="none" w:sz="0" w:space="0" w:color="auto"/>
        <w:right w:val="none" w:sz="0" w:space="0" w:color="auto"/>
      </w:divBdr>
    </w:div>
    <w:div w:id="962034290">
      <w:bodyDiv w:val="1"/>
      <w:marLeft w:val="0"/>
      <w:marRight w:val="0"/>
      <w:marTop w:val="0"/>
      <w:marBottom w:val="0"/>
      <w:divBdr>
        <w:top w:val="none" w:sz="0" w:space="0" w:color="auto"/>
        <w:left w:val="none" w:sz="0" w:space="0" w:color="auto"/>
        <w:bottom w:val="none" w:sz="0" w:space="0" w:color="auto"/>
        <w:right w:val="none" w:sz="0" w:space="0" w:color="auto"/>
      </w:divBdr>
      <w:divsChild>
        <w:div w:id="502012060">
          <w:marLeft w:val="0"/>
          <w:marRight w:val="0"/>
          <w:marTop w:val="0"/>
          <w:marBottom w:val="120"/>
          <w:divBdr>
            <w:top w:val="none" w:sz="0" w:space="0" w:color="auto"/>
            <w:left w:val="none" w:sz="0" w:space="0" w:color="auto"/>
            <w:bottom w:val="single" w:sz="2" w:space="6" w:color="999999"/>
            <w:right w:val="none" w:sz="0" w:space="0" w:color="auto"/>
          </w:divBdr>
          <w:divsChild>
            <w:div w:id="20090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3352">
      <w:bodyDiv w:val="1"/>
      <w:marLeft w:val="0"/>
      <w:marRight w:val="0"/>
      <w:marTop w:val="0"/>
      <w:marBottom w:val="0"/>
      <w:divBdr>
        <w:top w:val="none" w:sz="0" w:space="0" w:color="auto"/>
        <w:left w:val="none" w:sz="0" w:space="0" w:color="auto"/>
        <w:bottom w:val="none" w:sz="0" w:space="0" w:color="auto"/>
        <w:right w:val="none" w:sz="0" w:space="0" w:color="auto"/>
      </w:divBdr>
    </w:div>
    <w:div w:id="1087992925">
      <w:bodyDiv w:val="1"/>
      <w:marLeft w:val="0"/>
      <w:marRight w:val="0"/>
      <w:marTop w:val="0"/>
      <w:marBottom w:val="0"/>
      <w:divBdr>
        <w:top w:val="none" w:sz="0" w:space="0" w:color="auto"/>
        <w:left w:val="none" w:sz="0" w:space="0" w:color="auto"/>
        <w:bottom w:val="none" w:sz="0" w:space="0" w:color="auto"/>
        <w:right w:val="none" w:sz="0" w:space="0" w:color="auto"/>
      </w:divBdr>
    </w:div>
    <w:div w:id="1736464288">
      <w:bodyDiv w:val="1"/>
      <w:marLeft w:val="0"/>
      <w:marRight w:val="0"/>
      <w:marTop w:val="0"/>
      <w:marBottom w:val="0"/>
      <w:divBdr>
        <w:top w:val="none" w:sz="0" w:space="0" w:color="auto"/>
        <w:left w:val="none" w:sz="0" w:space="0" w:color="auto"/>
        <w:bottom w:val="none" w:sz="0" w:space="0" w:color="auto"/>
        <w:right w:val="none" w:sz="0" w:space="0" w:color="auto"/>
      </w:divBdr>
    </w:div>
    <w:div w:id="1739937176">
      <w:bodyDiv w:val="1"/>
      <w:marLeft w:val="0"/>
      <w:marRight w:val="0"/>
      <w:marTop w:val="0"/>
      <w:marBottom w:val="0"/>
      <w:divBdr>
        <w:top w:val="none" w:sz="0" w:space="0" w:color="auto"/>
        <w:left w:val="none" w:sz="0" w:space="0" w:color="auto"/>
        <w:bottom w:val="none" w:sz="0" w:space="0" w:color="auto"/>
        <w:right w:val="none" w:sz="0" w:space="0" w:color="auto"/>
      </w:divBdr>
    </w:div>
    <w:div w:id="1840582924">
      <w:bodyDiv w:val="1"/>
      <w:marLeft w:val="0"/>
      <w:marRight w:val="0"/>
      <w:marTop w:val="0"/>
      <w:marBottom w:val="0"/>
      <w:divBdr>
        <w:top w:val="none" w:sz="0" w:space="0" w:color="auto"/>
        <w:left w:val="none" w:sz="0" w:space="0" w:color="auto"/>
        <w:bottom w:val="none" w:sz="0" w:space="0" w:color="auto"/>
        <w:right w:val="none" w:sz="0" w:space="0" w:color="auto"/>
      </w:divBdr>
      <w:divsChild>
        <w:div w:id="901402025">
          <w:marLeft w:val="0"/>
          <w:marRight w:val="0"/>
          <w:marTop w:val="0"/>
          <w:marBottom w:val="120"/>
          <w:divBdr>
            <w:top w:val="none" w:sz="0" w:space="0" w:color="auto"/>
            <w:left w:val="none" w:sz="0" w:space="0" w:color="auto"/>
            <w:bottom w:val="single" w:sz="2" w:space="6" w:color="999999"/>
            <w:right w:val="none" w:sz="0" w:space="0" w:color="auto"/>
          </w:divBdr>
          <w:divsChild>
            <w:div w:id="5386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8244">
      <w:bodyDiv w:val="1"/>
      <w:marLeft w:val="0"/>
      <w:marRight w:val="0"/>
      <w:marTop w:val="0"/>
      <w:marBottom w:val="0"/>
      <w:divBdr>
        <w:top w:val="none" w:sz="0" w:space="0" w:color="auto"/>
        <w:left w:val="none" w:sz="0" w:space="0" w:color="auto"/>
        <w:bottom w:val="none" w:sz="0" w:space="0" w:color="auto"/>
        <w:right w:val="none" w:sz="0" w:space="0" w:color="auto"/>
      </w:divBdr>
    </w:div>
    <w:div w:id="1929071298">
      <w:bodyDiv w:val="1"/>
      <w:marLeft w:val="0"/>
      <w:marRight w:val="0"/>
      <w:marTop w:val="0"/>
      <w:marBottom w:val="0"/>
      <w:divBdr>
        <w:top w:val="none" w:sz="0" w:space="0" w:color="auto"/>
        <w:left w:val="none" w:sz="0" w:space="0" w:color="auto"/>
        <w:bottom w:val="none" w:sz="0" w:space="0" w:color="auto"/>
        <w:right w:val="none" w:sz="0" w:space="0" w:color="auto"/>
      </w:divBdr>
    </w:div>
    <w:div w:id="202219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psvr.sk" TargetMode="Externa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tenciál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CB51F-019B-4C57-AF5C-7BE6A686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1993</Words>
  <Characters>11361</Characters>
  <Application>Microsoft Office Word</Application>
  <DocSecurity>0</DocSecurity>
  <Lines>94</Lines>
  <Paragraphs>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stanova</dc:creator>
  <cp:lastModifiedBy>CL</cp:lastModifiedBy>
  <cp:revision>9</cp:revision>
  <cp:lastPrinted>2018-08-17T07:01:00Z</cp:lastPrinted>
  <dcterms:created xsi:type="dcterms:W3CDTF">2018-08-16T09:27:00Z</dcterms:created>
  <dcterms:modified xsi:type="dcterms:W3CDTF">2018-08-17T07:04:00Z</dcterms:modified>
</cp:coreProperties>
</file>