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67E4" w:rsidP="007667E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Kontrolná písomná práca                                  skupina „A“</w:t>
      </w:r>
    </w:p>
    <w:p w:rsidR="007667E4" w:rsidRDefault="007667E4" w:rsidP="007667E4">
      <w:pPr>
        <w:jc w:val="center"/>
        <w:rPr>
          <w:b/>
          <w:bCs/>
          <w:sz w:val="28"/>
        </w:rPr>
      </w:pPr>
    </w:p>
    <w:p w:rsidR="00000000" w:rsidRDefault="006F49F1" w:rsidP="007667E4">
      <w:pPr>
        <w:jc w:val="center"/>
        <w:rPr>
          <w:b/>
          <w:bCs/>
          <w:sz w:val="28"/>
        </w:rPr>
      </w:pPr>
    </w:p>
    <w:p w:rsidR="00000000" w:rsidRDefault="006F49F1">
      <w:r>
        <w:rPr>
          <w:b/>
          <w:bCs/>
        </w:rPr>
        <w:t>1./</w:t>
      </w:r>
      <w:r>
        <w:t xml:space="preserve"> Kvadratická funkcia je daná predpisom  </w:t>
      </w:r>
      <w:r>
        <w:rPr>
          <w:position w:val="-10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8pt" o:ole="">
            <v:imagedata r:id="rId4" o:title=""/>
          </v:shape>
          <o:OLEObject Type="Embed" ProgID="Equation.3" ShapeID="_x0000_i1025" DrawAspect="Content" ObjectID="_1455778742" r:id="rId5"/>
        </w:object>
      </w:r>
    </w:p>
    <w:p w:rsidR="00000000" w:rsidRDefault="006F49F1">
      <w:r>
        <w:t xml:space="preserve">    </w:t>
      </w:r>
      <w:r>
        <w:rPr>
          <w:b/>
          <w:bCs/>
        </w:rPr>
        <w:t xml:space="preserve">Vypočítajte: </w:t>
      </w:r>
      <w:r>
        <w:t xml:space="preserve">jej vrchol , určte priesečník grafu s osou </w:t>
      </w:r>
      <w:r>
        <w:rPr>
          <w:position w:val="-10"/>
        </w:rPr>
        <w:object w:dxaOrig="220" w:dyaOrig="260">
          <v:shape id="_x0000_i1026" type="#_x0000_t75" style="width:11.25pt;height:12.75pt" o:ole="">
            <v:imagedata r:id="rId6" o:title=""/>
          </v:shape>
          <o:OLEObject Type="Embed" ProgID="Equation.3" ShapeID="_x0000_i1026" DrawAspect="Content" ObjectID="_1455778743" r:id="rId7"/>
        </w:object>
      </w:r>
      <w:r>
        <w:t>, n</w:t>
      </w:r>
      <w:r>
        <w:t>ačrtnite jej graf !</w:t>
      </w:r>
    </w:p>
    <w:p w:rsidR="00000000" w:rsidRDefault="006F49F1"/>
    <w:p w:rsidR="00000000" w:rsidRDefault="006F49F1">
      <w:r>
        <w:rPr>
          <w:b/>
          <w:bCs/>
        </w:rPr>
        <w:t xml:space="preserve">2./ </w:t>
      </w:r>
      <w:r>
        <w:t>Riešte kvadratické rovnice a urobte aj skúšku správnosti:</w:t>
      </w:r>
    </w:p>
    <w:p w:rsidR="00000000" w:rsidRDefault="006F49F1"/>
    <w:p w:rsidR="00000000" w:rsidRDefault="006F49F1">
      <w:r>
        <w:rPr>
          <w:b/>
          <w:bCs/>
        </w:rPr>
        <w:t>a./</w:t>
      </w:r>
      <w:r>
        <w:t xml:space="preserve"> </w:t>
      </w:r>
      <w:r>
        <w:rPr>
          <w:position w:val="-10"/>
        </w:rPr>
        <w:object w:dxaOrig="2600" w:dyaOrig="380">
          <v:shape id="_x0000_i1027" type="#_x0000_t75" style="width:129.75pt;height:18.75pt" o:ole="">
            <v:imagedata r:id="rId8" o:title=""/>
          </v:shape>
          <o:OLEObject Type="Embed" ProgID="Equation.3" ShapeID="_x0000_i1027" DrawAspect="Content" ObjectID="_1455778744" r:id="rId9"/>
        </w:object>
      </w:r>
    </w:p>
    <w:p w:rsidR="00000000" w:rsidRDefault="006F49F1"/>
    <w:p w:rsidR="00000000" w:rsidRDefault="006F49F1">
      <w:r>
        <w:rPr>
          <w:b/>
          <w:bCs/>
        </w:rPr>
        <w:t>b./</w:t>
      </w:r>
      <w:r>
        <w:t xml:space="preserve">  </w:t>
      </w:r>
      <w:r>
        <w:rPr>
          <w:position w:val="-10"/>
        </w:rPr>
        <w:object w:dxaOrig="3840" w:dyaOrig="340">
          <v:shape id="_x0000_i1028" type="#_x0000_t75" style="width:192pt;height:17.25pt" o:ole="" fillcolor="window">
            <v:imagedata r:id="rId10" o:title=""/>
          </v:shape>
          <o:OLEObject Type="Embed" ProgID="Equation.3" ShapeID="_x0000_i1028" DrawAspect="Content" ObjectID="_1455778745" r:id="rId11"/>
        </w:object>
      </w:r>
      <w:r>
        <w:t xml:space="preserve">       </w:t>
      </w:r>
    </w:p>
    <w:p w:rsidR="00000000" w:rsidRDefault="006F49F1"/>
    <w:p w:rsidR="00000000" w:rsidRDefault="006F49F1">
      <w:r>
        <w:rPr>
          <w:b/>
          <w:bCs/>
        </w:rPr>
        <w:t xml:space="preserve">c./ </w:t>
      </w:r>
      <w:r>
        <w:rPr>
          <w:position w:val="-6"/>
        </w:rPr>
        <w:object w:dxaOrig="1140" w:dyaOrig="320">
          <v:shape id="_x0000_i1029" type="#_x0000_t75" style="width:57pt;height:15.75pt" o:ole="" fillcolor="window">
            <v:imagedata r:id="rId12" o:title=""/>
          </v:shape>
          <o:OLEObject Type="Embed" ProgID="Equation.3" ShapeID="_x0000_i1029" DrawAspect="Content" ObjectID="_1455778746" r:id="rId13"/>
        </w:object>
      </w:r>
      <w:r>
        <w:t xml:space="preserve">   </w:t>
      </w:r>
    </w:p>
    <w:p w:rsidR="00000000" w:rsidRDefault="006F49F1"/>
    <w:p w:rsidR="00000000" w:rsidRDefault="006F49F1"/>
    <w:p w:rsidR="00000000" w:rsidRDefault="006F49F1">
      <w:r>
        <w:rPr>
          <w:b/>
          <w:bCs/>
        </w:rPr>
        <w:t xml:space="preserve">3./  </w:t>
      </w:r>
      <w:r>
        <w:t>Súčet druhých mocnín dvoch po sebe bezprostredne nasledujúcich priro</w:t>
      </w:r>
      <w:r>
        <w:t>dzených čísel</w:t>
      </w:r>
    </w:p>
    <w:p w:rsidR="00000000" w:rsidRDefault="006F49F1">
      <w:r>
        <w:t xml:space="preserve">      je 365.Určte, ktoré sú to čísla !</w:t>
      </w:r>
    </w:p>
    <w:p w:rsidR="00000000" w:rsidRDefault="006F49F1"/>
    <w:p w:rsidR="007667E4" w:rsidRDefault="007667E4"/>
    <w:p w:rsidR="007667E4" w:rsidRDefault="007667E4"/>
    <w:p w:rsidR="00000000" w:rsidRDefault="006F49F1"/>
    <w:p w:rsidR="00000000" w:rsidRDefault="006F49F1"/>
    <w:p w:rsidR="007667E4" w:rsidRDefault="007667E4" w:rsidP="007667E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Kontrolná písomná práca                                  skupina „A“</w:t>
      </w:r>
    </w:p>
    <w:p w:rsidR="00000000" w:rsidRDefault="006F49F1"/>
    <w:p w:rsidR="00000000" w:rsidRDefault="006F49F1">
      <w:pPr>
        <w:rPr>
          <w:b/>
          <w:bCs/>
          <w:sz w:val="28"/>
        </w:rPr>
      </w:pPr>
    </w:p>
    <w:p w:rsidR="00000000" w:rsidRDefault="006F49F1"/>
    <w:p w:rsidR="00000000" w:rsidRDefault="006F49F1">
      <w:r>
        <w:rPr>
          <w:b/>
          <w:bCs/>
        </w:rPr>
        <w:t>1./</w:t>
      </w:r>
      <w:r>
        <w:t xml:space="preserve"> Kvadratická funkcia je daná predpisom  </w:t>
      </w:r>
      <w:r>
        <w:rPr>
          <w:position w:val="-10"/>
        </w:rPr>
        <w:object w:dxaOrig="1980" w:dyaOrig="360">
          <v:shape id="_x0000_i1030" type="#_x0000_t75" style="width:99pt;height:18pt" o:ole="">
            <v:imagedata r:id="rId14" o:title=""/>
          </v:shape>
          <o:OLEObject Type="Embed" ProgID="Equation.3" ShapeID="_x0000_i1030" DrawAspect="Content" ObjectID="_1455778747" r:id="rId15"/>
        </w:object>
      </w:r>
    </w:p>
    <w:p w:rsidR="00000000" w:rsidRDefault="006F49F1">
      <w:r>
        <w:t xml:space="preserve">    </w:t>
      </w:r>
      <w:r>
        <w:rPr>
          <w:b/>
          <w:bCs/>
        </w:rPr>
        <w:t xml:space="preserve">Vypočítajte: </w:t>
      </w:r>
      <w:r>
        <w:t>jej vrc</w:t>
      </w:r>
      <w:r>
        <w:t xml:space="preserve">hol , určte priesečník grafu s osou </w:t>
      </w:r>
      <w:r>
        <w:rPr>
          <w:position w:val="-10"/>
        </w:rPr>
        <w:object w:dxaOrig="220" w:dyaOrig="260">
          <v:shape id="_x0000_i1031" type="#_x0000_t75" style="width:11.25pt;height:12.75pt" o:ole="">
            <v:imagedata r:id="rId6" o:title=""/>
          </v:shape>
          <o:OLEObject Type="Embed" ProgID="Equation.3" ShapeID="_x0000_i1031" DrawAspect="Content" ObjectID="_1455778748" r:id="rId16"/>
        </w:object>
      </w:r>
      <w:r>
        <w:t>, načrtnite jej graf !</w:t>
      </w:r>
    </w:p>
    <w:p w:rsidR="00000000" w:rsidRDefault="006F49F1"/>
    <w:p w:rsidR="00000000" w:rsidRDefault="006F49F1"/>
    <w:p w:rsidR="00000000" w:rsidRDefault="006F49F1">
      <w:r>
        <w:rPr>
          <w:b/>
          <w:bCs/>
        </w:rPr>
        <w:t xml:space="preserve">2./ </w:t>
      </w:r>
      <w:r>
        <w:t>Riešte kvadratické rovnice a urobte aj skúšku správnosti:</w:t>
      </w:r>
    </w:p>
    <w:p w:rsidR="00000000" w:rsidRDefault="006F49F1">
      <w:pPr>
        <w:rPr>
          <w:b/>
          <w:bCs/>
        </w:rPr>
      </w:pPr>
    </w:p>
    <w:p w:rsidR="00000000" w:rsidRDefault="006F49F1">
      <w:r>
        <w:rPr>
          <w:b/>
          <w:bCs/>
        </w:rPr>
        <w:t xml:space="preserve">     a./</w:t>
      </w:r>
      <w:r>
        <w:t xml:space="preserve"> </w:t>
      </w:r>
      <w:r>
        <w:rPr>
          <w:position w:val="-10"/>
        </w:rPr>
        <w:object w:dxaOrig="2540" w:dyaOrig="380">
          <v:shape id="_x0000_i1032" type="#_x0000_t75" style="width:126.75pt;height:18.75pt" o:ole="">
            <v:imagedata r:id="rId17" o:title=""/>
          </v:shape>
          <o:OLEObject Type="Embed" ProgID="Equation.3" ShapeID="_x0000_i1032" DrawAspect="Content" ObjectID="_1455778749" r:id="rId18"/>
        </w:object>
      </w:r>
    </w:p>
    <w:p w:rsidR="00000000" w:rsidRDefault="006F49F1">
      <w:pPr>
        <w:rPr>
          <w:b/>
          <w:bCs/>
        </w:rPr>
      </w:pPr>
    </w:p>
    <w:p w:rsidR="00000000" w:rsidRDefault="006F49F1">
      <w:r>
        <w:rPr>
          <w:b/>
          <w:bCs/>
        </w:rPr>
        <w:t xml:space="preserve">    b./</w:t>
      </w:r>
      <w:r>
        <w:t xml:space="preserve">  </w:t>
      </w:r>
      <w:r>
        <w:rPr>
          <w:position w:val="-24"/>
        </w:rPr>
        <w:object w:dxaOrig="1420" w:dyaOrig="660">
          <v:shape id="_x0000_i1033" type="#_x0000_t75" style="width:71.25pt;height:33pt" o:ole="" fillcolor="window">
            <v:imagedata r:id="rId19" o:title=""/>
          </v:shape>
          <o:OLEObject Type="Embed" ProgID="Equation.3" ShapeID="_x0000_i1033" DrawAspect="Content" ObjectID="_1455778750" r:id="rId20"/>
        </w:object>
      </w:r>
    </w:p>
    <w:p w:rsidR="00000000" w:rsidRDefault="006F49F1">
      <w:pPr>
        <w:rPr>
          <w:b/>
          <w:bCs/>
        </w:rPr>
      </w:pPr>
      <w:r>
        <w:t xml:space="preserve">   </w:t>
      </w:r>
    </w:p>
    <w:p w:rsidR="00000000" w:rsidRDefault="006F49F1">
      <w:pPr>
        <w:rPr>
          <w:b/>
          <w:bCs/>
        </w:rPr>
      </w:pPr>
      <w:r>
        <w:rPr>
          <w:b/>
          <w:bCs/>
        </w:rPr>
        <w:t xml:space="preserve">    c./ </w:t>
      </w:r>
      <w:r>
        <w:rPr>
          <w:position w:val="-10"/>
        </w:rPr>
        <w:object w:dxaOrig="2940" w:dyaOrig="340">
          <v:shape id="_x0000_i1034" type="#_x0000_t75" style="width:147pt;height:17.25pt" o:ole="">
            <v:imagedata r:id="rId21" o:title=""/>
          </v:shape>
          <o:OLEObject Type="Embed" ProgID="Equation.3" ShapeID="_x0000_i1034" DrawAspect="Content" ObjectID="_1455778751" r:id="rId22"/>
        </w:object>
      </w:r>
    </w:p>
    <w:p w:rsidR="00000000" w:rsidRDefault="006F49F1">
      <w:pPr>
        <w:rPr>
          <w:b/>
          <w:bCs/>
        </w:rPr>
      </w:pPr>
    </w:p>
    <w:p w:rsidR="00000000" w:rsidRDefault="006F49F1">
      <w:pPr>
        <w:rPr>
          <w:b/>
          <w:bCs/>
        </w:rPr>
      </w:pPr>
    </w:p>
    <w:p w:rsidR="00000000" w:rsidRDefault="006F49F1">
      <w:pPr>
        <w:pStyle w:val="Nzev"/>
        <w:jc w:val="left"/>
        <w:rPr>
          <w:b w:val="0"/>
          <w:bCs w:val="0"/>
          <w:u w:val="none"/>
        </w:rPr>
      </w:pPr>
      <w:r>
        <w:rPr>
          <w:u w:val="none"/>
        </w:rPr>
        <w:t>3./</w:t>
      </w:r>
      <w:r>
        <w:rPr>
          <w:b w:val="0"/>
          <w:bCs w:val="0"/>
          <w:u w:val="none"/>
        </w:rPr>
        <w:t xml:space="preserve">  </w:t>
      </w:r>
      <w:r>
        <w:rPr>
          <w:b w:val="0"/>
          <w:bCs w:val="0"/>
          <w:u w:val="none"/>
        </w:rPr>
        <w:t xml:space="preserve">Ak odčítame od  súčinu dvoch  prirodzených čísel , ktoré sa líšia o 2 , dvojnásobok </w:t>
      </w:r>
    </w:p>
    <w:p w:rsidR="00000000" w:rsidRDefault="006F49F1">
      <w:pPr>
        <w:pStyle w:val="Nzev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menšieho čísla  dostaneme 529. Určte tieto čísla!</w:t>
      </w:r>
    </w:p>
    <w:p w:rsidR="00000000" w:rsidRDefault="006F49F1"/>
    <w:p w:rsidR="006F49F1" w:rsidRDefault="006F49F1">
      <w:r>
        <w:t>.</w:t>
      </w:r>
    </w:p>
    <w:sectPr w:rsidR="006F4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7667E4"/>
    <w:rsid w:val="006F49F1"/>
    <w:rsid w:val="0076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u w:val="single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4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2</vt:lpstr>
    </vt:vector>
  </TitlesOfParts>
  <Company>Holic14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Urbansky</dc:creator>
  <cp:lastModifiedBy>Zlatica Urbanska</cp:lastModifiedBy>
  <cp:revision>2</cp:revision>
  <cp:lastPrinted>2005-04-18T21:20:00Z</cp:lastPrinted>
  <dcterms:created xsi:type="dcterms:W3CDTF">2014-03-08T09:13:00Z</dcterms:created>
  <dcterms:modified xsi:type="dcterms:W3CDTF">2014-03-08T09:13:00Z</dcterms:modified>
</cp:coreProperties>
</file>