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D70" w:rsidRPr="00092D70" w:rsidRDefault="00092D70" w:rsidP="00092D7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92D70">
        <w:rPr>
          <w:rFonts w:ascii="Times New Roman" w:hAnsi="Times New Roman" w:cs="Times New Roman"/>
          <w:b/>
          <w:sz w:val="28"/>
          <w:szCs w:val="28"/>
          <w:u w:val="single"/>
        </w:rPr>
        <w:t xml:space="preserve">PRACOVNÝ LIST – opakovanie </w:t>
      </w:r>
      <w:r w:rsidRPr="00092D70">
        <w:rPr>
          <w:rFonts w:ascii="Times New Roman" w:hAnsi="Times New Roman" w:cs="Times New Roman"/>
          <w:b/>
          <w:sz w:val="28"/>
          <w:szCs w:val="28"/>
          <w:u w:val="single"/>
        </w:rPr>
        <w:sym w:font="Wingdings" w:char="F04A"/>
      </w:r>
    </w:p>
    <w:p w:rsidR="00092D70" w:rsidRPr="00092D70" w:rsidRDefault="00092D70" w:rsidP="00092D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092D70">
        <w:rPr>
          <w:rFonts w:ascii="Times New Roman" w:hAnsi="Times New Roman" w:cs="Times New Roman"/>
          <w:sz w:val="24"/>
          <w:szCs w:val="24"/>
        </w:rPr>
        <w:t>Definujte pojmy krajinná sféra, potenciál krajiny, variabilita krajiny, diverzita</w:t>
      </w:r>
    </w:p>
    <w:p w:rsidR="00092D70" w:rsidRPr="00092D70" w:rsidRDefault="00092D70" w:rsidP="00092D70">
      <w:pPr>
        <w:jc w:val="both"/>
        <w:rPr>
          <w:rFonts w:ascii="Times New Roman" w:hAnsi="Times New Roman" w:cs="Times New Roman"/>
          <w:sz w:val="24"/>
          <w:szCs w:val="24"/>
        </w:rPr>
      </w:pPr>
      <w:r w:rsidRPr="00092D70">
        <w:rPr>
          <w:rFonts w:ascii="Times New Roman" w:hAnsi="Times New Roman" w:cs="Times New Roman"/>
          <w:sz w:val="24"/>
          <w:szCs w:val="24"/>
        </w:rPr>
        <w:t xml:space="preserve">   krajiny, ekologická únosnosť krajiny, prírodné zdroje krajiny.</w:t>
      </w:r>
    </w:p>
    <w:p w:rsidR="00092D70" w:rsidRPr="00092D70" w:rsidRDefault="00092D70" w:rsidP="00092D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092D70">
        <w:rPr>
          <w:rFonts w:ascii="Times New Roman" w:hAnsi="Times New Roman" w:cs="Times New Roman"/>
          <w:sz w:val="24"/>
          <w:szCs w:val="24"/>
        </w:rPr>
        <w:t>Vymenujte typy krajín podľa stupňa premeny od nezmenenej po umelú krajinu.</w:t>
      </w:r>
    </w:p>
    <w:p w:rsidR="00092D70" w:rsidRPr="00092D70" w:rsidRDefault="00092D70" w:rsidP="00092D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092D70">
        <w:rPr>
          <w:rFonts w:ascii="Times New Roman" w:hAnsi="Times New Roman" w:cs="Times New Roman"/>
          <w:sz w:val="24"/>
          <w:szCs w:val="24"/>
        </w:rPr>
        <w:t>Rozhodnite, ktorý z nasledujúcich výrokov je pravdivý a ktorý nepravdivý. Nepravdivé výroky opravte a svoj názor zdôvodnite:</w:t>
      </w:r>
    </w:p>
    <w:p w:rsidR="00092D70" w:rsidRPr="00092D70" w:rsidRDefault="00092D70" w:rsidP="00092D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92D70">
        <w:rPr>
          <w:rFonts w:ascii="Times New Roman" w:hAnsi="Times New Roman" w:cs="Times New Roman"/>
          <w:sz w:val="24"/>
          <w:szCs w:val="24"/>
        </w:rPr>
        <w:t>a/ V Brazílii sa rozpráva najmä po španielsky.</w:t>
      </w:r>
    </w:p>
    <w:p w:rsidR="00092D70" w:rsidRPr="00092D70" w:rsidRDefault="00092D70" w:rsidP="00092D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92D70">
        <w:rPr>
          <w:rFonts w:ascii="Times New Roman" w:hAnsi="Times New Roman" w:cs="Times New Roman"/>
          <w:sz w:val="24"/>
          <w:szCs w:val="24"/>
        </w:rPr>
        <w:t>b/ Keď je na Slovensku jar, v Argentíne je zima.</w:t>
      </w:r>
    </w:p>
    <w:p w:rsidR="00092D70" w:rsidRPr="00092D70" w:rsidRDefault="00092D70" w:rsidP="00092D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092D70">
        <w:rPr>
          <w:rFonts w:ascii="Times New Roman" w:hAnsi="Times New Roman" w:cs="Times New Roman"/>
          <w:sz w:val="24"/>
          <w:szCs w:val="24"/>
        </w:rPr>
        <w:t>Zhodnoťte negatívne pôsobenie človeka na biosféru z globálneho hľadiska. Vysvetlite to na konkrétnych príkladoch  /</w:t>
      </w:r>
      <w:proofErr w:type="spellStart"/>
      <w:r w:rsidRPr="00092D70">
        <w:rPr>
          <w:rFonts w:ascii="Times New Roman" w:hAnsi="Times New Roman" w:cs="Times New Roman"/>
          <w:sz w:val="24"/>
          <w:szCs w:val="24"/>
        </w:rPr>
        <w:t>rozšírovanie</w:t>
      </w:r>
      <w:proofErr w:type="spellEnd"/>
      <w:r w:rsidRPr="00092D70">
        <w:rPr>
          <w:rFonts w:ascii="Times New Roman" w:hAnsi="Times New Roman" w:cs="Times New Roman"/>
          <w:sz w:val="24"/>
          <w:szCs w:val="24"/>
        </w:rPr>
        <w:t xml:space="preserve"> púšti, vyrubovanie pralesov, znečisťovanie oceánov/. </w:t>
      </w:r>
    </w:p>
    <w:p w:rsidR="00092D70" w:rsidRPr="00092D70" w:rsidRDefault="00092D70" w:rsidP="00092D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092D70">
        <w:rPr>
          <w:rFonts w:ascii="Times New Roman" w:hAnsi="Times New Roman" w:cs="Times New Roman"/>
          <w:sz w:val="24"/>
          <w:szCs w:val="24"/>
        </w:rPr>
        <w:t>Vymenujte poľnohospodárske výrobné oblasti Slovenska.</w:t>
      </w:r>
    </w:p>
    <w:p w:rsidR="00092D70" w:rsidRPr="00092D70" w:rsidRDefault="00092D70" w:rsidP="00092D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092D70">
        <w:rPr>
          <w:rFonts w:ascii="Times New Roman" w:hAnsi="Times New Roman" w:cs="Times New Roman"/>
          <w:sz w:val="24"/>
          <w:szCs w:val="24"/>
        </w:rPr>
        <w:t>Doplňte tabuľku: dopravný systém Slovenska /železničná, cestná, potrubná, vodná a letecká</w:t>
      </w:r>
    </w:p>
    <w:p w:rsidR="00092D70" w:rsidRPr="00092D70" w:rsidRDefault="00092D70" w:rsidP="00092D70">
      <w:pPr>
        <w:jc w:val="both"/>
        <w:rPr>
          <w:rFonts w:ascii="Times New Roman" w:hAnsi="Times New Roman" w:cs="Times New Roman"/>
          <w:sz w:val="24"/>
          <w:szCs w:val="24"/>
        </w:rPr>
      </w:pPr>
      <w:r w:rsidRPr="00092D70">
        <w:rPr>
          <w:rFonts w:ascii="Times New Roman" w:hAnsi="Times New Roman" w:cs="Times New Roman"/>
          <w:sz w:val="24"/>
          <w:szCs w:val="24"/>
        </w:rPr>
        <w:t xml:space="preserve">   doprava/ - výhody, nevýhody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0"/>
        <w:gridCol w:w="3071"/>
        <w:gridCol w:w="3071"/>
      </w:tblGrid>
      <w:tr w:rsidR="00092D70" w:rsidRPr="00092D70" w:rsidTr="00BF00CC">
        <w:tc>
          <w:tcPr>
            <w:tcW w:w="3070" w:type="dxa"/>
          </w:tcPr>
          <w:p w:rsidR="00092D70" w:rsidRPr="00092D70" w:rsidRDefault="00092D70" w:rsidP="00BF00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2D70">
              <w:rPr>
                <w:rFonts w:ascii="Times New Roman" w:hAnsi="Times New Roman" w:cs="Times New Roman"/>
                <w:sz w:val="24"/>
                <w:szCs w:val="24"/>
              </w:rPr>
              <w:t>Doprava</w:t>
            </w:r>
          </w:p>
        </w:tc>
        <w:tc>
          <w:tcPr>
            <w:tcW w:w="3071" w:type="dxa"/>
          </w:tcPr>
          <w:p w:rsidR="00092D70" w:rsidRPr="00092D70" w:rsidRDefault="00092D70" w:rsidP="00BF00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2D70">
              <w:rPr>
                <w:rFonts w:ascii="Times New Roman" w:hAnsi="Times New Roman" w:cs="Times New Roman"/>
                <w:sz w:val="24"/>
                <w:szCs w:val="24"/>
              </w:rPr>
              <w:t>výhody</w:t>
            </w:r>
          </w:p>
        </w:tc>
        <w:tc>
          <w:tcPr>
            <w:tcW w:w="3071" w:type="dxa"/>
          </w:tcPr>
          <w:p w:rsidR="00092D70" w:rsidRPr="00092D70" w:rsidRDefault="00092D70" w:rsidP="00BF00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2D70">
              <w:rPr>
                <w:rFonts w:ascii="Times New Roman" w:hAnsi="Times New Roman" w:cs="Times New Roman"/>
                <w:sz w:val="24"/>
                <w:szCs w:val="24"/>
              </w:rPr>
              <w:t>Nevýhody</w:t>
            </w:r>
          </w:p>
        </w:tc>
      </w:tr>
      <w:tr w:rsidR="00092D70" w:rsidRPr="00092D70" w:rsidTr="00092D70">
        <w:trPr>
          <w:trHeight w:val="822"/>
        </w:trPr>
        <w:tc>
          <w:tcPr>
            <w:tcW w:w="3070" w:type="dxa"/>
          </w:tcPr>
          <w:p w:rsidR="00092D70" w:rsidRPr="00092D70" w:rsidRDefault="00092D70" w:rsidP="00BF00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2D70">
              <w:rPr>
                <w:rFonts w:ascii="Times New Roman" w:hAnsi="Times New Roman" w:cs="Times New Roman"/>
                <w:sz w:val="24"/>
                <w:szCs w:val="24"/>
              </w:rPr>
              <w:t>Cestná</w:t>
            </w:r>
          </w:p>
        </w:tc>
        <w:tc>
          <w:tcPr>
            <w:tcW w:w="3071" w:type="dxa"/>
          </w:tcPr>
          <w:p w:rsidR="00092D70" w:rsidRPr="00092D70" w:rsidRDefault="00092D70" w:rsidP="00BF00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D70" w:rsidRPr="00092D70" w:rsidRDefault="00092D70" w:rsidP="00BF00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092D70" w:rsidRPr="00092D70" w:rsidRDefault="00092D70" w:rsidP="00BF00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2D70" w:rsidRPr="00092D70" w:rsidTr="00BF00CC">
        <w:tc>
          <w:tcPr>
            <w:tcW w:w="3070" w:type="dxa"/>
          </w:tcPr>
          <w:p w:rsidR="00092D70" w:rsidRPr="00092D70" w:rsidRDefault="00092D70" w:rsidP="00BF00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2D70">
              <w:rPr>
                <w:rFonts w:ascii="Times New Roman" w:hAnsi="Times New Roman" w:cs="Times New Roman"/>
                <w:sz w:val="24"/>
                <w:szCs w:val="24"/>
              </w:rPr>
              <w:t>Železničná</w:t>
            </w:r>
          </w:p>
        </w:tc>
        <w:tc>
          <w:tcPr>
            <w:tcW w:w="3071" w:type="dxa"/>
          </w:tcPr>
          <w:p w:rsidR="00092D70" w:rsidRPr="00092D70" w:rsidRDefault="00092D70" w:rsidP="00BF00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D70" w:rsidRPr="00092D70" w:rsidRDefault="00092D70" w:rsidP="00BF00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092D70" w:rsidRPr="00092D70" w:rsidRDefault="00092D70" w:rsidP="00BF00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2D70" w:rsidRPr="00092D70" w:rsidTr="00BF00CC">
        <w:tc>
          <w:tcPr>
            <w:tcW w:w="3070" w:type="dxa"/>
          </w:tcPr>
          <w:p w:rsidR="00092D70" w:rsidRPr="00092D70" w:rsidRDefault="00092D70" w:rsidP="00BF00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2D70">
              <w:rPr>
                <w:rFonts w:ascii="Times New Roman" w:hAnsi="Times New Roman" w:cs="Times New Roman"/>
                <w:sz w:val="24"/>
                <w:szCs w:val="24"/>
              </w:rPr>
              <w:t>Potrubná</w:t>
            </w:r>
          </w:p>
        </w:tc>
        <w:tc>
          <w:tcPr>
            <w:tcW w:w="3071" w:type="dxa"/>
          </w:tcPr>
          <w:p w:rsidR="00092D70" w:rsidRPr="00092D70" w:rsidRDefault="00092D70" w:rsidP="00BF00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D70" w:rsidRPr="00092D70" w:rsidRDefault="00092D70" w:rsidP="00BF00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092D70" w:rsidRPr="00092D70" w:rsidRDefault="00092D70" w:rsidP="00BF00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2D70" w:rsidRPr="00092D70" w:rsidTr="00BF00CC">
        <w:tc>
          <w:tcPr>
            <w:tcW w:w="3070" w:type="dxa"/>
          </w:tcPr>
          <w:p w:rsidR="00092D70" w:rsidRPr="00092D70" w:rsidRDefault="00092D70" w:rsidP="00BF00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2D70">
              <w:rPr>
                <w:rFonts w:ascii="Times New Roman" w:hAnsi="Times New Roman" w:cs="Times New Roman"/>
                <w:sz w:val="24"/>
                <w:szCs w:val="24"/>
              </w:rPr>
              <w:t>Vodná</w:t>
            </w:r>
          </w:p>
        </w:tc>
        <w:tc>
          <w:tcPr>
            <w:tcW w:w="3071" w:type="dxa"/>
          </w:tcPr>
          <w:p w:rsidR="00092D70" w:rsidRPr="00092D70" w:rsidRDefault="00092D70" w:rsidP="00BF00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D70" w:rsidRPr="00092D70" w:rsidRDefault="00092D70" w:rsidP="00BF00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092D70" w:rsidRPr="00092D70" w:rsidRDefault="00092D70" w:rsidP="00BF00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2D70" w:rsidRPr="00092D70" w:rsidTr="00BF00CC">
        <w:tc>
          <w:tcPr>
            <w:tcW w:w="3070" w:type="dxa"/>
          </w:tcPr>
          <w:p w:rsidR="00092D70" w:rsidRPr="00092D70" w:rsidRDefault="00092D70" w:rsidP="00BF00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2D70">
              <w:rPr>
                <w:rFonts w:ascii="Times New Roman" w:hAnsi="Times New Roman" w:cs="Times New Roman"/>
                <w:sz w:val="24"/>
                <w:szCs w:val="24"/>
              </w:rPr>
              <w:t>letecká</w:t>
            </w:r>
          </w:p>
        </w:tc>
        <w:tc>
          <w:tcPr>
            <w:tcW w:w="3071" w:type="dxa"/>
          </w:tcPr>
          <w:p w:rsidR="00092D70" w:rsidRPr="00092D70" w:rsidRDefault="00092D70" w:rsidP="00BF00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D70" w:rsidRPr="00092D70" w:rsidRDefault="00092D70" w:rsidP="00BF00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092D70" w:rsidRPr="00092D70" w:rsidRDefault="00092D70" w:rsidP="00BF00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92D70" w:rsidRDefault="00092D70" w:rsidP="00092D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2D70" w:rsidRPr="00092D70" w:rsidRDefault="00092D70" w:rsidP="00092D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092D70">
        <w:rPr>
          <w:rFonts w:ascii="Times New Roman" w:hAnsi="Times New Roman" w:cs="Times New Roman"/>
          <w:sz w:val="24"/>
          <w:szCs w:val="24"/>
        </w:rPr>
        <w:t xml:space="preserve">Doplňte nákres: a.) cyklóny a b.) anticyklóny, opíšte </w:t>
      </w:r>
      <w:proofErr w:type="spellStart"/>
      <w:r w:rsidRPr="00092D70">
        <w:rPr>
          <w:rFonts w:ascii="Times New Roman" w:hAnsi="Times New Roman" w:cs="Times New Roman"/>
          <w:sz w:val="24"/>
          <w:szCs w:val="24"/>
        </w:rPr>
        <w:t>cyklonálne</w:t>
      </w:r>
      <w:proofErr w:type="spellEnd"/>
      <w:r w:rsidRPr="00092D70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092D70">
        <w:rPr>
          <w:rFonts w:ascii="Times New Roman" w:hAnsi="Times New Roman" w:cs="Times New Roman"/>
          <w:sz w:val="24"/>
          <w:szCs w:val="24"/>
        </w:rPr>
        <w:t>anticyklonálne</w:t>
      </w:r>
      <w:proofErr w:type="spellEnd"/>
      <w:r w:rsidRPr="00092D70">
        <w:rPr>
          <w:rFonts w:ascii="Times New Roman" w:hAnsi="Times New Roman" w:cs="Times New Roman"/>
          <w:sz w:val="24"/>
          <w:szCs w:val="24"/>
        </w:rPr>
        <w:t xml:space="preserve"> počasie. </w:t>
      </w:r>
    </w:p>
    <w:p w:rsidR="00092D70" w:rsidRPr="00092D70" w:rsidRDefault="00092D70" w:rsidP="00092D70">
      <w:pPr>
        <w:jc w:val="both"/>
        <w:rPr>
          <w:rFonts w:ascii="Times New Roman" w:hAnsi="Times New Roman" w:cs="Times New Roman"/>
          <w:sz w:val="24"/>
          <w:szCs w:val="24"/>
        </w:rPr>
      </w:pPr>
      <w:r w:rsidRPr="00092D70">
        <w:rPr>
          <w:rFonts w:ascii="Times New Roman" w:hAnsi="Times New Roman" w:cs="Times New Roman"/>
          <w:noProof/>
          <w:sz w:val="24"/>
          <w:szCs w:val="24"/>
        </w:rPr>
        <w:pict>
          <v:oval id="_x0000_s1028" style="position:absolute;left:0;text-align:left;margin-left:319.9pt;margin-top:7.15pt;width:84pt;height:73.5pt;z-index:251662336"/>
        </w:pict>
      </w:r>
      <w:r w:rsidRPr="00092D70">
        <w:rPr>
          <w:rFonts w:ascii="Times New Roman" w:hAnsi="Times New Roman" w:cs="Times New Roman"/>
          <w:noProof/>
          <w:sz w:val="24"/>
          <w:szCs w:val="24"/>
        </w:rPr>
        <w:pict>
          <v:oval id="_x0000_s1026" style="position:absolute;left:0;text-align:left;margin-left:20.65pt;margin-top:11.65pt;width:84pt;height:73.5pt;z-index:251660288"/>
        </w:pict>
      </w:r>
    </w:p>
    <w:p w:rsidR="00092D70" w:rsidRPr="00092D70" w:rsidRDefault="00092D70" w:rsidP="00092D70">
      <w:pPr>
        <w:jc w:val="both"/>
        <w:rPr>
          <w:rFonts w:ascii="Times New Roman" w:hAnsi="Times New Roman" w:cs="Times New Roman"/>
          <w:sz w:val="24"/>
          <w:szCs w:val="24"/>
        </w:rPr>
      </w:pPr>
      <w:r w:rsidRPr="00092D70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25.9pt;margin-top:7.6pt;width:75pt;height:30.75pt;z-index:251663360">
            <v:textbox>
              <w:txbxContent>
                <w:p w:rsidR="00092D70" w:rsidRPr="00B92646" w:rsidRDefault="00092D70" w:rsidP="00092D70">
                  <w:r w:rsidRPr="00B92646">
                    <w:t>Anticyklóna</w:t>
                  </w:r>
                </w:p>
              </w:txbxContent>
            </v:textbox>
          </v:shape>
        </w:pict>
      </w:r>
      <w:r w:rsidRPr="00092D70"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202" style="position:absolute;left:0;text-align:left;margin-left:26.65pt;margin-top:12.1pt;width:75pt;height:26.25pt;z-index:251661312">
            <v:textbox>
              <w:txbxContent>
                <w:p w:rsidR="00092D70" w:rsidRPr="00B92646" w:rsidRDefault="00092D70" w:rsidP="00092D70">
                  <w:pPr>
                    <w:rPr>
                      <w:sz w:val="32"/>
                      <w:szCs w:val="32"/>
                    </w:rPr>
                  </w:pPr>
                  <w:r w:rsidRPr="00B92646">
                    <w:rPr>
                      <w:sz w:val="32"/>
                      <w:szCs w:val="32"/>
                    </w:rPr>
                    <w:t>cyklóna</w:t>
                  </w:r>
                </w:p>
              </w:txbxContent>
            </v:textbox>
          </v:shape>
        </w:pict>
      </w:r>
    </w:p>
    <w:p w:rsidR="00092D70" w:rsidRPr="00092D70" w:rsidRDefault="00092D70" w:rsidP="00092D7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2D70" w:rsidRPr="00092D70" w:rsidRDefault="00092D70" w:rsidP="00092D70">
      <w:pPr>
        <w:tabs>
          <w:tab w:val="left" w:pos="34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92D70">
        <w:rPr>
          <w:rFonts w:ascii="Times New Roman" w:hAnsi="Times New Roman" w:cs="Times New Roman"/>
          <w:sz w:val="24"/>
          <w:szCs w:val="24"/>
        </w:rPr>
        <w:tab/>
      </w:r>
    </w:p>
    <w:p w:rsidR="00092D70" w:rsidRPr="00092D70" w:rsidRDefault="00092D70" w:rsidP="00092D70">
      <w:pPr>
        <w:tabs>
          <w:tab w:val="left" w:pos="34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92D70">
        <w:rPr>
          <w:rFonts w:ascii="Times New Roman" w:hAnsi="Times New Roman" w:cs="Times New Roman"/>
          <w:sz w:val="24"/>
          <w:szCs w:val="24"/>
        </w:rPr>
        <w:lastRenderedPageBreak/>
        <w:t>Počasie: ____________________________</w:t>
      </w:r>
      <w:r w:rsidRPr="00092D70">
        <w:rPr>
          <w:rFonts w:ascii="Times New Roman" w:hAnsi="Times New Roman" w:cs="Times New Roman"/>
          <w:sz w:val="24"/>
          <w:szCs w:val="24"/>
        </w:rPr>
        <w:tab/>
      </w:r>
      <w:r w:rsidRPr="00092D70">
        <w:rPr>
          <w:rFonts w:ascii="Times New Roman" w:hAnsi="Times New Roman" w:cs="Times New Roman"/>
          <w:sz w:val="24"/>
          <w:szCs w:val="24"/>
        </w:rPr>
        <w:tab/>
        <w:t>Počasie: __________________________</w:t>
      </w:r>
    </w:p>
    <w:p w:rsidR="00092D70" w:rsidRPr="00092D70" w:rsidRDefault="00092D70" w:rsidP="00092D70">
      <w:pPr>
        <w:tabs>
          <w:tab w:val="left" w:pos="34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92D70">
        <w:rPr>
          <w:rFonts w:ascii="Times New Roman" w:hAnsi="Times New Roman" w:cs="Times New Roman"/>
          <w:sz w:val="24"/>
          <w:szCs w:val="24"/>
        </w:rPr>
        <w:t>____________________________________</w:t>
      </w:r>
      <w:r w:rsidRPr="00092D70">
        <w:rPr>
          <w:rFonts w:ascii="Times New Roman" w:hAnsi="Times New Roman" w:cs="Times New Roman"/>
          <w:sz w:val="24"/>
          <w:szCs w:val="24"/>
        </w:rPr>
        <w:tab/>
        <w:t>__________________________________</w:t>
      </w:r>
    </w:p>
    <w:p w:rsidR="00092D70" w:rsidRPr="00092D70" w:rsidRDefault="00092D70" w:rsidP="00092D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8. </w:t>
      </w:r>
      <w:r w:rsidRPr="00092D70">
        <w:rPr>
          <w:rFonts w:ascii="Times New Roman" w:hAnsi="Times New Roman" w:cs="Times New Roman"/>
          <w:sz w:val="24"/>
          <w:szCs w:val="24"/>
        </w:rPr>
        <w:t>Rozhodnite, či počasie v posledných dňoch ovplyvňovala cyklóna alebo anticyklóna. Čo je príčinou veľkej premenlivosti počasia v Strednej Európe a na Slovensku?  Ktoré stacionárne cyklóny a anticyklóny ovplyvňujú podnebie Európy.</w:t>
      </w:r>
    </w:p>
    <w:p w:rsidR="00092D70" w:rsidRPr="00092D70" w:rsidRDefault="00092D70" w:rsidP="00092D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Pr="00092D70">
        <w:rPr>
          <w:rFonts w:ascii="Times New Roman" w:hAnsi="Times New Roman" w:cs="Times New Roman"/>
          <w:sz w:val="24"/>
          <w:szCs w:val="24"/>
        </w:rPr>
        <w:t>Vysvetlite, čo je príčinou vertikálneho členenia biosféry.</w:t>
      </w:r>
    </w:p>
    <w:p w:rsidR="00092D70" w:rsidRPr="00092D70" w:rsidRDefault="00092D70" w:rsidP="00092D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Pr="00092D70">
        <w:rPr>
          <w:rFonts w:ascii="Times New Roman" w:hAnsi="Times New Roman" w:cs="Times New Roman"/>
          <w:sz w:val="24"/>
          <w:szCs w:val="24"/>
        </w:rPr>
        <w:t>Opíšte vertikálne členenie biosféry vo všeobecnosti a porovnajte ho s vertikálnym členením</w:t>
      </w:r>
    </w:p>
    <w:p w:rsidR="00092D70" w:rsidRPr="00092D70" w:rsidRDefault="00092D70" w:rsidP="00092D70">
      <w:pPr>
        <w:jc w:val="both"/>
        <w:rPr>
          <w:rFonts w:ascii="Times New Roman" w:hAnsi="Times New Roman" w:cs="Times New Roman"/>
          <w:sz w:val="24"/>
          <w:szCs w:val="24"/>
        </w:rPr>
      </w:pPr>
      <w:r w:rsidRPr="00092D70">
        <w:rPr>
          <w:rFonts w:ascii="Times New Roman" w:hAnsi="Times New Roman" w:cs="Times New Roman"/>
          <w:sz w:val="24"/>
          <w:szCs w:val="24"/>
        </w:rPr>
        <w:t xml:space="preserve">    biosféry na Slovensku.</w:t>
      </w:r>
    </w:p>
    <w:p w:rsidR="00092D70" w:rsidRPr="00092D70" w:rsidRDefault="00092D70" w:rsidP="00092D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Pr="00092D70">
        <w:rPr>
          <w:rFonts w:ascii="Times New Roman" w:hAnsi="Times New Roman" w:cs="Times New Roman"/>
          <w:sz w:val="24"/>
          <w:szCs w:val="24"/>
        </w:rPr>
        <w:t>Vysvetlite pojem snežná čiara a porovnajte jej výšky v pohoriach Kilimandžáro, Karpaty a Škandinávske vrchy.</w:t>
      </w:r>
    </w:p>
    <w:p w:rsidR="00000000" w:rsidRDefault="00092D70"/>
    <w:sectPr w:rsidR="00000000" w:rsidSect="00092D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73804"/>
    <w:multiLevelType w:val="hybridMultilevel"/>
    <w:tmpl w:val="EEA853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92D70"/>
    <w:rsid w:val="00092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92D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255</Words>
  <Characters>1455</Characters>
  <Application>Microsoft Office Word</Application>
  <DocSecurity>0</DocSecurity>
  <Lines>12</Lines>
  <Paragraphs>3</Paragraphs>
  <ScaleCrop>false</ScaleCrop>
  <Company>Hewlett-Packard</Company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2018-04-04T15:41:00Z</dcterms:created>
  <dcterms:modified xsi:type="dcterms:W3CDTF">2018-04-04T15:46:00Z</dcterms:modified>
</cp:coreProperties>
</file>