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BFBFBF" w:themeColor="background1" w:themeShade="BF"/>
  <w:body>
    <w:p w:rsidR="002550DF" w:rsidRPr="002550DF" w:rsidRDefault="002550DF" w:rsidP="002550DF">
      <w:pPr>
        <w:rPr>
          <w:rFonts w:ascii="Times New Roman" w:hAnsi="Times New Roman" w:cs="Times New Roman"/>
          <w:b/>
          <w:sz w:val="40"/>
          <w:szCs w:val="40"/>
        </w:rPr>
      </w:pPr>
      <w:r w:rsidRPr="002550DF">
        <w:rPr>
          <w:noProof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-937895</wp:posOffset>
            </wp:positionH>
            <wp:positionV relativeFrom="paragraph">
              <wp:posOffset>-937895</wp:posOffset>
            </wp:positionV>
            <wp:extent cx="7620000" cy="5467350"/>
            <wp:effectExtent l="0" t="0" r="0" b="0"/>
            <wp:wrapNone/>
            <wp:docPr id="2" name="Obrázek 2" descr="Výsledok vyhľadávania obrázkov pre dopyt kaštiel v prakovci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ýsledok vyhľadávania obrázkov pre dopyt kaštiel v prakovciac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40"/>
          <w:szCs w:val="40"/>
        </w:rPr>
        <w:t>Pravdepodob</w:t>
      </w:r>
      <w:r w:rsidRPr="002550DF">
        <w:rPr>
          <w:rFonts w:ascii="Times New Roman" w:hAnsi="Times New Roman" w:cs="Times New Roman"/>
          <w:b/>
          <w:sz w:val="40"/>
          <w:szCs w:val="40"/>
        </w:rPr>
        <w:t>ne v roku 1840 kúpil banský pozemok, na ktorom bol aj kaštieľ, barón OttokarJacobs (1811-1878). Nazval ho Matilda Huta, podľa svojej manželky. Dnes sa využ</w:t>
      </w:r>
      <w:r>
        <w:rPr>
          <w:rFonts w:ascii="Times New Roman" w:hAnsi="Times New Roman" w:cs="Times New Roman"/>
          <w:b/>
          <w:sz w:val="40"/>
          <w:szCs w:val="40"/>
        </w:rPr>
        <w:t>íva ako hydroterapeutické/</w:t>
      </w:r>
      <w:r w:rsidRPr="002550DF">
        <w:rPr>
          <w:rFonts w:ascii="Times New Roman" w:hAnsi="Times New Roman" w:cs="Times New Roman"/>
          <w:b/>
          <w:sz w:val="40"/>
          <w:szCs w:val="40"/>
        </w:rPr>
        <w:t xml:space="preserve">rehabilitačné centrum pre domov sociálnych služieb v Prakovciach </w:t>
      </w:r>
      <w:r>
        <w:rPr>
          <w:rFonts w:ascii="Times New Roman" w:hAnsi="Times New Roman" w:cs="Times New Roman"/>
          <w:b/>
          <w:sz w:val="40"/>
          <w:szCs w:val="40"/>
        </w:rPr>
        <w:t>.</w:t>
      </w:r>
    </w:p>
    <w:p w:rsidR="002550DF" w:rsidRDefault="002550DF">
      <w:pPr>
        <w:rPr>
          <w:rFonts w:ascii="Times New Roman" w:hAnsi="Times New Roman" w:cs="Times New Roman"/>
          <w:b/>
          <w:sz w:val="40"/>
          <w:szCs w:val="40"/>
        </w:rPr>
      </w:pPr>
    </w:p>
    <w:p w:rsidR="002550DF" w:rsidRDefault="002550DF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2550DF" w:rsidRPr="002550DF" w:rsidRDefault="006417C4" w:rsidP="002550DF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 xml:space="preserve"> Na čo sa využíva kaštieľ</w:t>
      </w:r>
      <w:r w:rsidR="002550DF" w:rsidRPr="002550DF">
        <w:rPr>
          <w:rFonts w:ascii="Times New Roman" w:hAnsi="Times New Roman" w:cs="Times New Roman"/>
          <w:b/>
          <w:sz w:val="44"/>
          <w:szCs w:val="44"/>
        </w:rPr>
        <w:t xml:space="preserve">? </w:t>
      </w:r>
    </w:p>
    <w:p w:rsidR="002550DF" w:rsidRPr="002550DF" w:rsidRDefault="002550DF" w:rsidP="002550DF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44"/>
          <w:szCs w:val="44"/>
        </w:rPr>
      </w:pPr>
      <w:r w:rsidRPr="002550DF">
        <w:rPr>
          <w:rFonts w:ascii="Times New Roman" w:hAnsi="Times New Roman" w:cs="Times New Roman"/>
          <w:b/>
          <w:sz w:val="44"/>
          <w:szCs w:val="44"/>
        </w:rPr>
        <w:t>Ako sa vo</w:t>
      </w:r>
      <w:r w:rsidR="006417C4">
        <w:rPr>
          <w:rFonts w:ascii="Times New Roman" w:hAnsi="Times New Roman" w:cs="Times New Roman"/>
          <w:b/>
          <w:sz w:val="44"/>
          <w:szCs w:val="44"/>
        </w:rPr>
        <w:t>lá pozemok na ktorom je kaštieľ</w:t>
      </w:r>
      <w:r w:rsidRPr="002550DF">
        <w:rPr>
          <w:rFonts w:ascii="Times New Roman" w:hAnsi="Times New Roman" w:cs="Times New Roman"/>
          <w:b/>
          <w:sz w:val="44"/>
          <w:szCs w:val="44"/>
        </w:rPr>
        <w:t xml:space="preserve">? </w:t>
      </w:r>
    </w:p>
    <w:p w:rsidR="002550DF" w:rsidRPr="002550DF" w:rsidRDefault="006417C4" w:rsidP="002550DF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Kto kúpil pozemok</w:t>
      </w:r>
      <w:r w:rsidR="002550DF" w:rsidRPr="002550DF">
        <w:rPr>
          <w:rFonts w:ascii="Times New Roman" w:hAnsi="Times New Roman" w:cs="Times New Roman"/>
          <w:b/>
          <w:sz w:val="44"/>
          <w:szCs w:val="44"/>
        </w:rPr>
        <w:t xml:space="preserve">? </w:t>
      </w:r>
    </w:p>
    <w:p w:rsidR="002550DF" w:rsidRPr="002550DF" w:rsidRDefault="006417C4" w:rsidP="002550DF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Pre koho slúži kaštieľ</w:t>
      </w:r>
      <w:r w:rsidR="002550DF" w:rsidRPr="002550DF">
        <w:rPr>
          <w:rFonts w:ascii="Times New Roman" w:hAnsi="Times New Roman" w:cs="Times New Roman"/>
          <w:b/>
          <w:sz w:val="44"/>
          <w:szCs w:val="44"/>
        </w:rPr>
        <w:t>?</w:t>
      </w:r>
    </w:p>
    <w:p w:rsidR="002550DF" w:rsidRPr="002550DF" w:rsidRDefault="006417C4" w:rsidP="002550DF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V akom roku bol kúpený pozemok</w:t>
      </w:r>
      <w:r w:rsidR="002550DF" w:rsidRPr="002550DF">
        <w:rPr>
          <w:rFonts w:ascii="Times New Roman" w:hAnsi="Times New Roman" w:cs="Times New Roman"/>
          <w:b/>
          <w:sz w:val="44"/>
          <w:szCs w:val="44"/>
        </w:rPr>
        <w:t xml:space="preserve">? </w:t>
      </w:r>
    </w:p>
    <w:p w:rsidR="002550DF" w:rsidRPr="002550DF" w:rsidRDefault="006417C4" w:rsidP="002550DF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Akej farby je kaštieľ</w:t>
      </w:r>
      <w:r w:rsidR="002550DF" w:rsidRPr="002550DF">
        <w:rPr>
          <w:rFonts w:ascii="Times New Roman" w:hAnsi="Times New Roman" w:cs="Times New Roman"/>
          <w:b/>
          <w:sz w:val="44"/>
          <w:szCs w:val="44"/>
        </w:rPr>
        <w:t xml:space="preserve">?  </w:t>
      </w:r>
    </w:p>
    <w:p w:rsidR="002550DF" w:rsidRPr="002550DF" w:rsidRDefault="002550DF">
      <w:pPr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sectPr w:rsidR="002550DF" w:rsidRPr="002550DF" w:rsidSect="002550DF">
      <w:pgSz w:w="11907" w:h="8391" w:orient="landscape" w:code="1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9A025D"/>
    <w:multiLevelType w:val="hybridMultilevel"/>
    <w:tmpl w:val="4C9435A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550DF"/>
    <w:rsid w:val="00094FF1"/>
    <w:rsid w:val="000D4A67"/>
    <w:rsid w:val="002550DF"/>
    <w:rsid w:val="003554D2"/>
    <w:rsid w:val="00390CD0"/>
    <w:rsid w:val="006417C4"/>
    <w:rsid w:val="006C00C6"/>
    <w:rsid w:val="007D3801"/>
    <w:rsid w:val="00BE70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24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E70E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55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550DF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2550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</dc:creator>
  <cp:lastModifiedBy>Guest</cp:lastModifiedBy>
  <cp:revision>6</cp:revision>
  <dcterms:created xsi:type="dcterms:W3CDTF">2017-02-28T16:38:00Z</dcterms:created>
  <dcterms:modified xsi:type="dcterms:W3CDTF">2017-03-01T08:53:00Z</dcterms:modified>
</cp:coreProperties>
</file>