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DD0" w:rsidRPr="00113DCD" w:rsidRDefault="00F518F7" w:rsidP="00B625B9">
      <w:pPr>
        <w:pStyle w:val="Nadpismetodiky"/>
        <w:rPr>
          <w:color w:val="0070C0"/>
        </w:rPr>
      </w:pPr>
      <w:r>
        <w:rPr>
          <w:color w:val="0070C0"/>
        </w:rPr>
        <w:t>zdroje uhľovodíkov – nie je všetko zlato, Čo sa blyští</w:t>
      </w:r>
      <w:r w:rsidR="00D50FCE" w:rsidRPr="00113DCD">
        <w:rPr>
          <w:color w:val="0070C0"/>
        </w:rPr>
        <w:t xml:space="preserve"> </w:t>
      </w:r>
    </w:p>
    <w:tbl>
      <w:tblPr>
        <w:tblW w:w="4996" w:type="pct"/>
        <w:jc w:val="center"/>
        <w:tblBorders>
          <w:top w:val="single" w:sz="18" w:space="0" w:color="0070C0"/>
          <w:left w:val="single" w:sz="18" w:space="0" w:color="0070C0"/>
          <w:bottom w:val="single" w:sz="18" w:space="0" w:color="0070C0"/>
          <w:right w:val="single" w:sz="18" w:space="0" w:color="0070C0"/>
          <w:insideH w:val="single" w:sz="6" w:space="0" w:color="0070C0"/>
          <w:insideV w:val="single" w:sz="6" w:space="0" w:color="0070C0"/>
        </w:tblBorders>
        <w:shd w:val="clear" w:color="auto" w:fill="D6E3BC"/>
        <w:tblLook w:val="04A0"/>
      </w:tblPr>
      <w:tblGrid>
        <w:gridCol w:w="5221"/>
        <w:gridCol w:w="4965"/>
      </w:tblGrid>
      <w:tr w:rsidR="006214B1" w:rsidRPr="009C2099" w:rsidTr="00915663">
        <w:trPr>
          <w:trHeight w:val="137"/>
          <w:jc w:val="center"/>
        </w:trPr>
        <w:tc>
          <w:tcPr>
            <w:tcW w:w="2563" w:type="pct"/>
            <w:shd w:val="clear" w:color="auto" w:fill="DEEAF6" w:themeFill="accent1" w:themeFillTint="33"/>
            <w:vAlign w:val="center"/>
          </w:tcPr>
          <w:p w:rsidR="006214B1" w:rsidRPr="00915663" w:rsidRDefault="00D50FCE" w:rsidP="00D50FCE">
            <w:pPr>
              <w:spacing w:before="0" w:line="240" w:lineRule="auto"/>
              <w:jc w:val="left"/>
              <w:rPr>
                <w:b/>
                <w:color w:val="0070C0"/>
                <w:sz w:val="22"/>
              </w:rPr>
            </w:pPr>
            <w:r w:rsidRPr="00915663">
              <w:rPr>
                <w:b/>
                <w:i/>
                <w:color w:val="0070C0"/>
                <w:sz w:val="22"/>
              </w:rPr>
              <w:t>Tematický celok</w:t>
            </w:r>
            <w:r w:rsidR="00464BB4" w:rsidRPr="00915663">
              <w:rPr>
                <w:b/>
                <w:i/>
                <w:color w:val="0070C0"/>
                <w:sz w:val="22"/>
              </w:rPr>
              <w:t xml:space="preserve"> </w:t>
            </w:r>
            <w:r w:rsidRPr="00915663">
              <w:rPr>
                <w:b/>
                <w:i/>
                <w:color w:val="0070C0"/>
                <w:sz w:val="22"/>
              </w:rPr>
              <w:t>/ Téma</w:t>
            </w:r>
          </w:p>
        </w:tc>
        <w:tc>
          <w:tcPr>
            <w:tcW w:w="2437" w:type="pct"/>
            <w:shd w:val="clear" w:color="auto" w:fill="DEEAF6" w:themeFill="accent1" w:themeFillTint="33"/>
            <w:vAlign w:val="center"/>
          </w:tcPr>
          <w:p w:rsidR="006214B1" w:rsidRPr="00915663" w:rsidRDefault="00D50FCE" w:rsidP="00C53AD7">
            <w:pPr>
              <w:spacing w:before="0" w:line="240" w:lineRule="auto"/>
              <w:jc w:val="left"/>
              <w:rPr>
                <w:b/>
                <w:i/>
                <w:color w:val="0070C0"/>
                <w:sz w:val="22"/>
              </w:rPr>
            </w:pPr>
            <w:r w:rsidRPr="00915663">
              <w:rPr>
                <w:b/>
                <w:i/>
                <w:color w:val="0070C0"/>
                <w:sz w:val="22"/>
              </w:rPr>
              <w:t>ISCED</w:t>
            </w:r>
            <w:r w:rsidR="00464BB4" w:rsidRPr="00915663">
              <w:rPr>
                <w:b/>
                <w:i/>
                <w:color w:val="0070C0"/>
                <w:sz w:val="22"/>
              </w:rPr>
              <w:t xml:space="preserve"> </w:t>
            </w:r>
            <w:r w:rsidRPr="00915663">
              <w:rPr>
                <w:b/>
                <w:i/>
                <w:color w:val="0070C0"/>
                <w:sz w:val="22"/>
              </w:rPr>
              <w:t>/</w:t>
            </w:r>
            <w:r w:rsidR="00464BB4" w:rsidRPr="00915663">
              <w:rPr>
                <w:b/>
                <w:i/>
                <w:color w:val="0070C0"/>
                <w:sz w:val="22"/>
              </w:rPr>
              <w:t xml:space="preserve"> </w:t>
            </w:r>
            <w:r w:rsidR="00C53AD7" w:rsidRPr="00915663">
              <w:rPr>
                <w:b/>
                <w:i/>
                <w:color w:val="0070C0"/>
                <w:sz w:val="22"/>
              </w:rPr>
              <w:t>Odporúčaný ročník</w:t>
            </w:r>
          </w:p>
        </w:tc>
      </w:tr>
      <w:tr w:rsidR="006214B1" w:rsidRPr="00B35470" w:rsidTr="00915663">
        <w:trPr>
          <w:jc w:val="center"/>
        </w:trPr>
        <w:tc>
          <w:tcPr>
            <w:tcW w:w="2563" w:type="pct"/>
            <w:shd w:val="clear" w:color="auto" w:fill="FFFFFF"/>
            <w:vAlign w:val="center"/>
          </w:tcPr>
          <w:p w:rsidR="006214B1" w:rsidRPr="009A4E87" w:rsidRDefault="006214B1" w:rsidP="000B5B6E">
            <w:pPr>
              <w:spacing w:before="0" w:line="240" w:lineRule="auto"/>
              <w:jc w:val="left"/>
              <w:rPr>
                <w:color w:val="FF0000"/>
              </w:rPr>
            </w:pPr>
            <w:r w:rsidRPr="009A4E87">
              <w:rPr>
                <w:color w:val="FF0000"/>
              </w:rPr>
              <w:t>Tematický celok podľa ŠVP, téma podľa ŠVP</w:t>
            </w:r>
          </w:p>
          <w:p w:rsidR="001A3C0D" w:rsidRDefault="00F518F7" w:rsidP="00D50FCE">
            <w:pPr>
              <w:spacing w:before="0" w:line="240" w:lineRule="auto"/>
              <w:jc w:val="left"/>
              <w:rPr>
                <w:color w:val="1D1B11"/>
                <w:sz w:val="22"/>
              </w:rPr>
            </w:pPr>
            <w:r>
              <w:rPr>
                <w:color w:val="1D1B11"/>
                <w:sz w:val="22"/>
              </w:rPr>
              <w:t>Uhľovodíky dôležité v praxi – fosílne suroviny, zdroje uhľovodíkov</w:t>
            </w:r>
            <w:r w:rsidR="00A209B7">
              <w:rPr>
                <w:color w:val="1D1B11"/>
                <w:sz w:val="22"/>
              </w:rPr>
              <w:t>, bioplyn</w:t>
            </w:r>
          </w:p>
          <w:p w:rsidR="006214B1" w:rsidRPr="003A0970" w:rsidRDefault="00C53AD7" w:rsidP="00F518F7">
            <w:pPr>
              <w:spacing w:before="0" w:line="240" w:lineRule="auto"/>
              <w:jc w:val="left"/>
              <w:rPr>
                <w:b/>
                <w:color w:val="1D1B11"/>
              </w:rPr>
            </w:pPr>
            <w:r>
              <w:rPr>
                <w:color w:val="333300"/>
                <w:sz w:val="22"/>
              </w:rPr>
              <w:t xml:space="preserve"> </w:t>
            </w:r>
          </w:p>
        </w:tc>
        <w:tc>
          <w:tcPr>
            <w:tcW w:w="2437" w:type="pct"/>
            <w:shd w:val="clear" w:color="auto" w:fill="FFFFFF"/>
            <w:vAlign w:val="center"/>
          </w:tcPr>
          <w:p w:rsidR="006214B1" w:rsidRDefault="00AF4D61" w:rsidP="000B5B6E">
            <w:pPr>
              <w:tabs>
                <w:tab w:val="clear" w:pos="709"/>
              </w:tabs>
              <w:spacing w:before="0" w:line="240" w:lineRule="auto"/>
              <w:jc w:val="left"/>
              <w:rPr>
                <w:color w:val="1D1B11"/>
                <w:sz w:val="22"/>
              </w:rPr>
            </w:pPr>
            <w:r>
              <w:rPr>
                <w:color w:val="1D1B11"/>
                <w:sz w:val="22"/>
              </w:rPr>
              <w:t xml:space="preserve">ISCED </w:t>
            </w:r>
            <w:r w:rsidR="00C53AD7">
              <w:rPr>
                <w:color w:val="1D1B11"/>
                <w:sz w:val="22"/>
              </w:rPr>
              <w:t>3</w:t>
            </w:r>
            <w:r w:rsidR="00F518F7">
              <w:rPr>
                <w:color w:val="1D1B11"/>
                <w:sz w:val="22"/>
              </w:rPr>
              <w:t>A</w:t>
            </w:r>
            <w:r w:rsidR="00B3139D">
              <w:rPr>
                <w:color w:val="1D1B11"/>
                <w:sz w:val="22"/>
              </w:rPr>
              <w:t xml:space="preserve"> </w:t>
            </w:r>
            <w:r w:rsidR="00C53AD7">
              <w:rPr>
                <w:color w:val="1D1B11"/>
                <w:sz w:val="22"/>
              </w:rPr>
              <w:t>/</w:t>
            </w:r>
            <w:r w:rsidR="00B3139D">
              <w:rPr>
                <w:color w:val="1D1B11"/>
                <w:sz w:val="22"/>
              </w:rPr>
              <w:t xml:space="preserve"> </w:t>
            </w:r>
            <w:r w:rsidR="001A3C0D">
              <w:rPr>
                <w:color w:val="1D1B11"/>
                <w:sz w:val="22"/>
              </w:rPr>
              <w:t>2</w:t>
            </w:r>
            <w:r w:rsidR="00C53AD7">
              <w:rPr>
                <w:color w:val="1D1B11"/>
                <w:sz w:val="22"/>
              </w:rPr>
              <w:t>.ročník</w:t>
            </w:r>
            <w:r w:rsidR="00F518F7">
              <w:rPr>
                <w:color w:val="1D1B11"/>
                <w:sz w:val="22"/>
              </w:rPr>
              <w:t xml:space="preserve"> / 2 vyuč</w:t>
            </w:r>
            <w:r w:rsidR="00771DA3">
              <w:rPr>
                <w:color w:val="1D1B11"/>
                <w:sz w:val="22"/>
              </w:rPr>
              <w:t>ovacie</w:t>
            </w:r>
            <w:r w:rsidR="00F518F7">
              <w:rPr>
                <w:color w:val="1D1B11"/>
                <w:sz w:val="22"/>
              </w:rPr>
              <w:t xml:space="preserve"> hodiny</w:t>
            </w:r>
          </w:p>
          <w:p w:rsidR="00F518F7" w:rsidRPr="00891AF0" w:rsidRDefault="00F518F7" w:rsidP="000B5B6E">
            <w:pPr>
              <w:tabs>
                <w:tab w:val="clear" w:pos="709"/>
              </w:tabs>
              <w:spacing w:before="0" w:line="240" w:lineRule="auto"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930E44" w:rsidRPr="009C2099" w:rsidTr="00915663">
        <w:trPr>
          <w:trHeight w:val="78"/>
          <w:jc w:val="center"/>
        </w:trPr>
        <w:tc>
          <w:tcPr>
            <w:tcW w:w="5000" w:type="pct"/>
            <w:gridSpan w:val="2"/>
            <w:shd w:val="clear" w:color="auto" w:fill="DEEAF6" w:themeFill="accent1" w:themeFillTint="33"/>
            <w:vAlign w:val="center"/>
          </w:tcPr>
          <w:p w:rsidR="00930E44" w:rsidRPr="00915663" w:rsidRDefault="00F44AD6" w:rsidP="00C078AC">
            <w:pPr>
              <w:spacing w:before="0" w:line="240" w:lineRule="auto"/>
              <w:jc w:val="left"/>
              <w:rPr>
                <w:b/>
                <w:i/>
                <w:color w:val="0070C0"/>
                <w:sz w:val="22"/>
              </w:rPr>
            </w:pPr>
            <w:r w:rsidRPr="00915663">
              <w:rPr>
                <w:b/>
                <w:i/>
                <w:color w:val="0070C0"/>
                <w:sz w:val="22"/>
              </w:rPr>
              <w:t>Ciele</w:t>
            </w:r>
          </w:p>
        </w:tc>
      </w:tr>
      <w:tr w:rsidR="006214B1" w:rsidRPr="009C2099" w:rsidTr="00915663">
        <w:trPr>
          <w:trHeight w:val="78"/>
          <w:jc w:val="center"/>
        </w:trPr>
        <w:tc>
          <w:tcPr>
            <w:tcW w:w="2563" w:type="pct"/>
            <w:shd w:val="clear" w:color="auto" w:fill="DEEAF6" w:themeFill="accent1" w:themeFillTint="33"/>
            <w:vAlign w:val="center"/>
          </w:tcPr>
          <w:p w:rsidR="006214B1" w:rsidRPr="00915663" w:rsidRDefault="006214B1" w:rsidP="000B5B6E">
            <w:pPr>
              <w:spacing w:before="0" w:line="240" w:lineRule="auto"/>
              <w:jc w:val="left"/>
              <w:rPr>
                <w:b/>
                <w:i/>
                <w:color w:val="0070C0"/>
                <w:sz w:val="22"/>
              </w:rPr>
            </w:pPr>
            <w:r w:rsidRPr="00915663">
              <w:rPr>
                <w:b/>
                <w:i/>
                <w:color w:val="0070C0"/>
                <w:sz w:val="22"/>
              </w:rPr>
              <w:t>Žiakom nadobúdané vedomosti</w:t>
            </w:r>
            <w:r w:rsidR="00A53004">
              <w:rPr>
                <w:b/>
                <w:i/>
                <w:color w:val="0070C0"/>
                <w:sz w:val="22"/>
              </w:rPr>
              <w:t xml:space="preserve"> a zručnosti</w:t>
            </w:r>
          </w:p>
        </w:tc>
        <w:tc>
          <w:tcPr>
            <w:tcW w:w="2437" w:type="pct"/>
            <w:shd w:val="clear" w:color="auto" w:fill="DEEAF6" w:themeFill="accent1" w:themeFillTint="33"/>
            <w:vAlign w:val="center"/>
          </w:tcPr>
          <w:p w:rsidR="006214B1" w:rsidRPr="00915663" w:rsidRDefault="006214B1" w:rsidP="000B5B6E">
            <w:pPr>
              <w:spacing w:before="0" w:line="240" w:lineRule="auto"/>
              <w:jc w:val="left"/>
              <w:rPr>
                <w:b/>
                <w:i/>
                <w:color w:val="0070C0"/>
                <w:sz w:val="22"/>
              </w:rPr>
            </w:pPr>
            <w:r w:rsidRPr="00915663">
              <w:rPr>
                <w:b/>
                <w:i/>
                <w:color w:val="0070C0"/>
                <w:sz w:val="22"/>
              </w:rPr>
              <w:t xml:space="preserve">Žiakom </w:t>
            </w:r>
            <w:r w:rsidR="00A53004">
              <w:rPr>
                <w:b/>
                <w:i/>
                <w:color w:val="0070C0"/>
                <w:sz w:val="22"/>
              </w:rPr>
              <w:t>rozvíjané</w:t>
            </w:r>
            <w:r w:rsidR="00014BD3" w:rsidRPr="00915663">
              <w:rPr>
                <w:b/>
                <w:i/>
                <w:color w:val="0070C0"/>
                <w:sz w:val="22"/>
              </w:rPr>
              <w:t> </w:t>
            </w:r>
            <w:r w:rsidRPr="00915663">
              <w:rPr>
                <w:b/>
                <w:i/>
                <w:color w:val="0070C0"/>
                <w:sz w:val="22"/>
              </w:rPr>
              <w:t>spôsobilosti</w:t>
            </w:r>
          </w:p>
        </w:tc>
      </w:tr>
      <w:tr w:rsidR="006214B1" w:rsidRPr="00813849" w:rsidTr="00915663">
        <w:trPr>
          <w:trHeight w:val="965"/>
          <w:jc w:val="center"/>
        </w:trPr>
        <w:tc>
          <w:tcPr>
            <w:tcW w:w="2563" w:type="pct"/>
            <w:shd w:val="clear" w:color="auto" w:fill="FFFFFF"/>
          </w:tcPr>
          <w:p w:rsidR="006214B1" w:rsidRDefault="00A209B7" w:rsidP="00A81789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jc w:val="both"/>
              <w:rPr>
                <w:bCs w:val="0"/>
              </w:rPr>
            </w:pPr>
            <w:r>
              <w:rPr>
                <w:bCs w:val="0"/>
              </w:rPr>
              <w:t>V</w:t>
            </w:r>
            <w:r w:rsidR="00AE782F">
              <w:rPr>
                <w:bCs w:val="0"/>
              </w:rPr>
              <w:t>ysvetliť pôvod</w:t>
            </w:r>
            <w:r w:rsidR="005F34CF">
              <w:rPr>
                <w:bCs w:val="0"/>
              </w:rPr>
              <w:t xml:space="preserve">, </w:t>
            </w:r>
            <w:r>
              <w:rPr>
                <w:bCs w:val="0"/>
              </w:rPr>
              <w:t xml:space="preserve">vznik, zloženie, </w:t>
            </w:r>
            <w:r w:rsidR="005F34CF">
              <w:rPr>
                <w:bCs w:val="0"/>
              </w:rPr>
              <w:t>vlastnosti</w:t>
            </w:r>
            <w:r w:rsidR="00AE782F">
              <w:rPr>
                <w:bCs w:val="0"/>
              </w:rPr>
              <w:t xml:space="preserve"> a význam fosílnych surovín.</w:t>
            </w:r>
          </w:p>
          <w:p w:rsidR="00AE782F" w:rsidRDefault="00AE782F" w:rsidP="00A81789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jc w:val="both"/>
              <w:rPr>
                <w:bCs w:val="0"/>
              </w:rPr>
            </w:pPr>
            <w:r>
              <w:rPr>
                <w:bCs w:val="0"/>
              </w:rPr>
              <w:t>Analyzovať e</w:t>
            </w:r>
            <w:r w:rsidR="00A209B7">
              <w:rPr>
                <w:bCs w:val="0"/>
              </w:rPr>
              <w:t xml:space="preserve">nvironmentálne aspekty </w:t>
            </w:r>
            <w:r w:rsidR="005F34CF">
              <w:rPr>
                <w:bCs w:val="0"/>
              </w:rPr>
              <w:t>vplyv</w:t>
            </w:r>
            <w:r w:rsidR="00A209B7">
              <w:rPr>
                <w:bCs w:val="0"/>
              </w:rPr>
              <w:t>u</w:t>
            </w:r>
            <w:r w:rsidR="005F34CF">
              <w:rPr>
                <w:bCs w:val="0"/>
              </w:rPr>
              <w:t xml:space="preserve"> fosílnych palív na ŽP</w:t>
            </w:r>
            <w:r w:rsidR="00A209B7">
              <w:rPr>
                <w:bCs w:val="0"/>
              </w:rPr>
              <w:t xml:space="preserve"> a organizmy</w:t>
            </w:r>
            <w:r w:rsidR="005F34CF">
              <w:rPr>
                <w:bCs w:val="0"/>
              </w:rPr>
              <w:t>.</w:t>
            </w:r>
          </w:p>
          <w:p w:rsidR="00AE782F" w:rsidRDefault="00AE782F" w:rsidP="00A81789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jc w:val="both"/>
              <w:rPr>
                <w:bCs w:val="0"/>
              </w:rPr>
            </w:pPr>
            <w:r>
              <w:rPr>
                <w:bCs w:val="0"/>
              </w:rPr>
              <w:t xml:space="preserve">Určiť najekologickejšie druhy palív a svoje tvrdenie </w:t>
            </w:r>
            <w:r w:rsidR="00A209B7">
              <w:rPr>
                <w:bCs w:val="0"/>
              </w:rPr>
              <w:t xml:space="preserve">konkrétnymi argumentmi </w:t>
            </w:r>
            <w:r>
              <w:rPr>
                <w:bCs w:val="0"/>
              </w:rPr>
              <w:t>odôvodniť.</w:t>
            </w:r>
          </w:p>
          <w:p w:rsidR="00AE782F" w:rsidRDefault="00AE782F" w:rsidP="00A81789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jc w:val="both"/>
              <w:rPr>
                <w:bCs w:val="0"/>
              </w:rPr>
            </w:pPr>
            <w:r>
              <w:rPr>
                <w:bCs w:val="0"/>
              </w:rPr>
              <w:t xml:space="preserve">Navrhnúť a vypracovať </w:t>
            </w:r>
            <w:proofErr w:type="spellStart"/>
            <w:r>
              <w:rPr>
                <w:bCs w:val="0"/>
              </w:rPr>
              <w:t>ekozámer</w:t>
            </w:r>
            <w:proofErr w:type="spellEnd"/>
            <w:r>
              <w:rPr>
                <w:bCs w:val="0"/>
              </w:rPr>
              <w:t xml:space="preserve"> vlastnej </w:t>
            </w:r>
            <w:proofErr w:type="spellStart"/>
            <w:r>
              <w:rPr>
                <w:bCs w:val="0"/>
              </w:rPr>
              <w:t>Bioplynovej</w:t>
            </w:r>
            <w:proofErr w:type="spellEnd"/>
            <w:r>
              <w:rPr>
                <w:bCs w:val="0"/>
              </w:rPr>
              <w:t xml:space="preserve"> stanice a prezentovať ho.</w:t>
            </w:r>
          </w:p>
          <w:p w:rsidR="006214B1" w:rsidRPr="00B3139D" w:rsidRDefault="006214B1" w:rsidP="00B3139D">
            <w:pPr>
              <w:tabs>
                <w:tab w:val="clear" w:pos="709"/>
              </w:tabs>
              <w:autoSpaceDE/>
              <w:autoSpaceDN/>
              <w:spacing w:before="0"/>
              <w:rPr>
                <w:bCs w:val="0"/>
              </w:rPr>
            </w:pPr>
          </w:p>
        </w:tc>
        <w:tc>
          <w:tcPr>
            <w:tcW w:w="2437" w:type="pct"/>
            <w:shd w:val="clear" w:color="auto" w:fill="FFFFFF"/>
          </w:tcPr>
          <w:p w:rsidR="00F518F7" w:rsidRPr="00086243" w:rsidRDefault="00F518F7" w:rsidP="00F518F7">
            <w:pPr>
              <w:tabs>
                <w:tab w:val="clear" w:pos="709"/>
              </w:tabs>
              <w:autoSpaceDE/>
              <w:autoSpaceDN/>
              <w:spacing w:before="0" w:line="240" w:lineRule="auto"/>
              <w:ind w:left="3"/>
              <w:jc w:val="left"/>
              <w:rPr>
                <w:bCs w:val="0"/>
                <w:color w:val="000000" w:themeColor="text1"/>
                <w:sz w:val="22"/>
                <w:szCs w:val="22"/>
              </w:rPr>
            </w:pPr>
            <w:r w:rsidRPr="00086243">
              <w:rPr>
                <w:rStyle w:val="Hypertextovprepojenie"/>
                <w:bCs w:val="0"/>
                <w:color w:val="000000" w:themeColor="text1"/>
                <w:sz w:val="22"/>
                <w:szCs w:val="22"/>
              </w:rPr>
              <w:t>Spôsobilosti vedeckej práce</w:t>
            </w:r>
          </w:p>
          <w:p w:rsidR="00771DA3" w:rsidRPr="00A209B7" w:rsidRDefault="00771DA3" w:rsidP="00771DA3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sz w:val="24"/>
              </w:rPr>
            </w:pPr>
            <w:r w:rsidRPr="00A209B7">
              <w:rPr>
                <w:sz w:val="24"/>
              </w:rPr>
              <w:t>Spôsobilosť usudzovať</w:t>
            </w:r>
          </w:p>
          <w:p w:rsidR="00771DA3" w:rsidRPr="005F34CF" w:rsidRDefault="00771DA3" w:rsidP="00771DA3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sz w:val="24"/>
              </w:rPr>
            </w:pPr>
            <w:r w:rsidRPr="005F34CF">
              <w:rPr>
                <w:sz w:val="24"/>
              </w:rPr>
              <w:t>Spôsobilosť predpokladať</w:t>
            </w:r>
          </w:p>
          <w:p w:rsidR="001A50AA" w:rsidRPr="005F34CF" w:rsidRDefault="001A50AA" w:rsidP="001A50AA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sz w:val="24"/>
              </w:rPr>
            </w:pPr>
            <w:r w:rsidRPr="005F34CF">
              <w:rPr>
                <w:sz w:val="24"/>
              </w:rPr>
              <w:t>Spôsobilosť pozorovať</w:t>
            </w:r>
          </w:p>
          <w:p w:rsidR="001A50AA" w:rsidRPr="005F34CF" w:rsidRDefault="001A50AA" w:rsidP="001A50AA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sz w:val="24"/>
              </w:rPr>
            </w:pPr>
            <w:r w:rsidRPr="005F34CF">
              <w:rPr>
                <w:sz w:val="24"/>
              </w:rPr>
              <w:t>Spôsobilosť experimentovať</w:t>
            </w:r>
          </w:p>
          <w:p w:rsidR="00771DA3" w:rsidRPr="005F34CF" w:rsidRDefault="00771DA3" w:rsidP="00771DA3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sz w:val="24"/>
              </w:rPr>
            </w:pPr>
            <w:r w:rsidRPr="005F34CF">
              <w:rPr>
                <w:sz w:val="24"/>
              </w:rPr>
              <w:t>Spôsobilosť interpretovať dáta</w:t>
            </w:r>
          </w:p>
          <w:p w:rsidR="001A50AA" w:rsidRPr="005F34CF" w:rsidRDefault="00771DA3" w:rsidP="001A50AA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sz w:val="24"/>
              </w:rPr>
            </w:pPr>
            <w:r w:rsidRPr="005F34CF">
              <w:rPr>
                <w:sz w:val="24"/>
              </w:rPr>
              <w:t>Spôsobilosť pracovať s</w:t>
            </w:r>
            <w:r w:rsidR="001A50AA" w:rsidRPr="005F34CF">
              <w:rPr>
                <w:sz w:val="24"/>
              </w:rPr>
              <w:t> </w:t>
            </w:r>
            <w:r w:rsidRPr="005F34CF">
              <w:rPr>
                <w:sz w:val="24"/>
              </w:rPr>
              <w:t>graf</w:t>
            </w:r>
            <w:r w:rsidR="001A50AA" w:rsidRPr="005F34CF">
              <w:rPr>
                <w:sz w:val="24"/>
              </w:rPr>
              <w:t>o</w:t>
            </w:r>
            <w:r w:rsidRPr="005F34CF">
              <w:rPr>
                <w:sz w:val="24"/>
              </w:rPr>
              <w:t>m</w:t>
            </w:r>
          </w:p>
          <w:p w:rsidR="00771DA3" w:rsidRPr="001A50AA" w:rsidRDefault="00771DA3" w:rsidP="001A50AA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sz w:val="20"/>
              </w:rPr>
            </w:pPr>
            <w:r w:rsidRPr="005F34CF">
              <w:rPr>
                <w:sz w:val="24"/>
              </w:rPr>
              <w:t>Spôsobilosť tvoriť závery a zovšeobecnenia</w:t>
            </w:r>
          </w:p>
        </w:tc>
      </w:tr>
      <w:tr w:rsidR="00F44AD6" w:rsidRPr="009C2099" w:rsidTr="00915663">
        <w:trPr>
          <w:trHeight w:val="225"/>
          <w:jc w:val="center"/>
        </w:trPr>
        <w:tc>
          <w:tcPr>
            <w:tcW w:w="5000" w:type="pct"/>
            <w:gridSpan w:val="2"/>
            <w:shd w:val="clear" w:color="auto" w:fill="DEEAF6" w:themeFill="accent1" w:themeFillTint="33"/>
            <w:vAlign w:val="center"/>
          </w:tcPr>
          <w:p w:rsidR="00F44AD6" w:rsidRPr="00802662" w:rsidRDefault="00F44AD6" w:rsidP="000B5B6E">
            <w:pPr>
              <w:spacing w:before="0" w:line="240" w:lineRule="auto"/>
              <w:jc w:val="left"/>
              <w:rPr>
                <w:b/>
                <w:color w:val="333300"/>
                <w:sz w:val="22"/>
              </w:rPr>
            </w:pPr>
            <w:r w:rsidRPr="00915663">
              <w:rPr>
                <w:b/>
                <w:i/>
                <w:color w:val="0070C0"/>
                <w:sz w:val="22"/>
              </w:rPr>
              <w:t xml:space="preserve">Požiadavky na vstupné vedomosti a zručnosti </w:t>
            </w:r>
          </w:p>
        </w:tc>
      </w:tr>
      <w:tr w:rsidR="00014BD3" w:rsidRPr="00546348" w:rsidTr="00915663">
        <w:trPr>
          <w:trHeight w:val="1529"/>
          <w:jc w:val="center"/>
        </w:trPr>
        <w:tc>
          <w:tcPr>
            <w:tcW w:w="5000" w:type="pct"/>
            <w:gridSpan w:val="2"/>
            <w:shd w:val="clear" w:color="auto" w:fill="FFFFFF"/>
          </w:tcPr>
          <w:p w:rsidR="00014BD3" w:rsidRDefault="00014BD3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Poznať</w:t>
            </w:r>
            <w:r w:rsidR="001A50AA">
              <w:rPr>
                <w:bCs w:val="0"/>
              </w:rPr>
              <w:t xml:space="preserve"> nasýtené uhľovodíky, ich chemické vzorce a</w:t>
            </w:r>
            <w:r w:rsidR="00A209B7">
              <w:rPr>
                <w:bCs w:val="0"/>
              </w:rPr>
              <w:t> </w:t>
            </w:r>
            <w:r w:rsidR="001A50AA">
              <w:rPr>
                <w:bCs w:val="0"/>
              </w:rPr>
              <w:t>vlastnosti</w:t>
            </w:r>
            <w:r w:rsidR="00A209B7">
              <w:rPr>
                <w:bCs w:val="0"/>
              </w:rPr>
              <w:t>.</w:t>
            </w:r>
            <w:r>
              <w:rPr>
                <w:bCs w:val="0"/>
              </w:rPr>
              <w:t xml:space="preserve"> </w:t>
            </w:r>
          </w:p>
          <w:p w:rsidR="00014BD3" w:rsidRPr="00B3139D" w:rsidRDefault="00A209B7" w:rsidP="00A209B7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Z</w:t>
            </w:r>
            <w:r w:rsidR="001A50AA">
              <w:rPr>
                <w:bCs w:val="0"/>
              </w:rPr>
              <w:t>ostaviť</w:t>
            </w:r>
            <w:r w:rsidR="00A81789">
              <w:rPr>
                <w:bCs w:val="0"/>
              </w:rPr>
              <w:t xml:space="preserve"> </w:t>
            </w:r>
            <w:r>
              <w:rPr>
                <w:bCs w:val="0"/>
              </w:rPr>
              <w:t xml:space="preserve">filtračnú </w:t>
            </w:r>
            <w:r w:rsidR="001A50AA">
              <w:rPr>
                <w:bCs w:val="0"/>
              </w:rPr>
              <w:t xml:space="preserve"> aparatúru a realizovať filtráciu</w:t>
            </w:r>
            <w:r>
              <w:rPr>
                <w:bCs w:val="0"/>
              </w:rPr>
              <w:t xml:space="preserve">. </w:t>
            </w:r>
          </w:p>
        </w:tc>
      </w:tr>
      <w:tr w:rsidR="00F44AD6" w:rsidRPr="009C2099" w:rsidTr="00915663">
        <w:trPr>
          <w:trHeight w:val="330"/>
          <w:jc w:val="center"/>
        </w:trPr>
        <w:tc>
          <w:tcPr>
            <w:tcW w:w="5000" w:type="pct"/>
            <w:gridSpan w:val="2"/>
            <w:shd w:val="clear" w:color="auto" w:fill="DEEAF6" w:themeFill="accent1" w:themeFillTint="33"/>
            <w:vAlign w:val="center"/>
          </w:tcPr>
          <w:p w:rsidR="00F44AD6" w:rsidRPr="00BA35BE" w:rsidRDefault="00F44AD6" w:rsidP="00464BB4">
            <w:pPr>
              <w:spacing w:before="0" w:line="240" w:lineRule="auto"/>
              <w:jc w:val="left"/>
              <w:rPr>
                <w:b/>
                <w:i/>
                <w:color w:val="333300"/>
                <w:sz w:val="22"/>
              </w:rPr>
            </w:pPr>
            <w:r w:rsidRPr="00915663">
              <w:rPr>
                <w:b/>
                <w:i/>
                <w:color w:val="0070C0"/>
                <w:sz w:val="22"/>
              </w:rPr>
              <w:t>Riešený didaktický problém</w:t>
            </w:r>
          </w:p>
        </w:tc>
      </w:tr>
      <w:tr w:rsidR="00F44AD6" w:rsidRPr="009C2099" w:rsidTr="00915663">
        <w:trPr>
          <w:trHeight w:val="330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F44AD6" w:rsidRPr="00B3139D" w:rsidRDefault="00F44AD6" w:rsidP="00A81789">
            <w:pPr>
              <w:tabs>
                <w:tab w:val="clear" w:pos="709"/>
              </w:tabs>
              <w:autoSpaceDE/>
              <w:autoSpaceDN/>
              <w:rPr>
                <w:b/>
                <w:i/>
                <w:color w:val="333300"/>
                <w:sz w:val="22"/>
                <w:szCs w:val="22"/>
              </w:rPr>
            </w:pPr>
            <w:r w:rsidRPr="00B3139D">
              <w:rPr>
                <w:bCs w:val="0"/>
                <w:sz w:val="22"/>
                <w:szCs w:val="22"/>
              </w:rPr>
              <w:t>Na úrovni stred</w:t>
            </w:r>
            <w:r w:rsidR="00A209B7">
              <w:rPr>
                <w:bCs w:val="0"/>
                <w:sz w:val="22"/>
                <w:szCs w:val="22"/>
              </w:rPr>
              <w:t>oškolskej gymnaziálnej chémie</w:t>
            </w:r>
            <w:r w:rsidRPr="00B3139D">
              <w:rPr>
                <w:bCs w:val="0"/>
                <w:sz w:val="22"/>
                <w:szCs w:val="22"/>
              </w:rPr>
              <w:t xml:space="preserve"> </w:t>
            </w:r>
            <w:r w:rsidR="001A50AA">
              <w:rPr>
                <w:bCs w:val="0"/>
                <w:sz w:val="22"/>
                <w:szCs w:val="22"/>
              </w:rPr>
              <w:t>sa problematike ekologické</w:t>
            </w:r>
            <w:r w:rsidR="00A209B7">
              <w:rPr>
                <w:bCs w:val="0"/>
                <w:sz w:val="22"/>
                <w:szCs w:val="22"/>
              </w:rPr>
              <w:t>ho</w:t>
            </w:r>
            <w:r w:rsidR="001A50AA">
              <w:rPr>
                <w:bCs w:val="0"/>
                <w:sz w:val="22"/>
                <w:szCs w:val="22"/>
              </w:rPr>
              <w:t xml:space="preserve"> vplyvu </w:t>
            </w:r>
            <w:r w:rsidR="00A209B7">
              <w:rPr>
                <w:bCs w:val="0"/>
                <w:sz w:val="22"/>
                <w:szCs w:val="22"/>
              </w:rPr>
              <w:t>fosílnych palív a b</w:t>
            </w:r>
            <w:r w:rsidR="001A50AA">
              <w:rPr>
                <w:bCs w:val="0"/>
                <w:sz w:val="22"/>
                <w:szCs w:val="22"/>
              </w:rPr>
              <w:t>ioplynu venuje</w:t>
            </w:r>
            <w:r w:rsidR="00A209B7">
              <w:rPr>
                <w:bCs w:val="0"/>
                <w:sz w:val="22"/>
                <w:szCs w:val="22"/>
              </w:rPr>
              <w:t xml:space="preserve"> pozornosť</w:t>
            </w:r>
            <w:r w:rsidR="001A50AA">
              <w:rPr>
                <w:bCs w:val="0"/>
                <w:sz w:val="22"/>
                <w:szCs w:val="22"/>
              </w:rPr>
              <w:t xml:space="preserve"> iba okrajovo</w:t>
            </w:r>
            <w:r w:rsidR="00A81789">
              <w:rPr>
                <w:bCs w:val="0"/>
                <w:sz w:val="22"/>
                <w:szCs w:val="22"/>
              </w:rPr>
              <w:t>, hoci táto p</w:t>
            </w:r>
            <w:r w:rsidR="00A209B7">
              <w:rPr>
                <w:bCs w:val="0"/>
                <w:sz w:val="22"/>
                <w:szCs w:val="22"/>
              </w:rPr>
              <w:t>roblematika je interdisciplinárnou resp. prierezovou témou aj v chémii, biológii aj geografii</w:t>
            </w:r>
            <w:r w:rsidR="00A81789">
              <w:rPr>
                <w:bCs w:val="0"/>
                <w:sz w:val="22"/>
                <w:szCs w:val="22"/>
              </w:rPr>
              <w:t>.</w:t>
            </w:r>
            <w:r w:rsidR="00A209B7">
              <w:rPr>
                <w:bCs w:val="0"/>
                <w:sz w:val="22"/>
                <w:szCs w:val="22"/>
              </w:rPr>
              <w:t xml:space="preserve"> </w:t>
            </w:r>
            <w:r w:rsidR="001A50AA">
              <w:rPr>
                <w:bCs w:val="0"/>
                <w:sz w:val="22"/>
                <w:szCs w:val="22"/>
              </w:rPr>
              <w:t xml:space="preserve">Pracovný list je navrhnutý tak, aby sa žiaci zamysleli nad </w:t>
            </w:r>
            <w:proofErr w:type="spellStart"/>
            <w:r w:rsidR="001A50AA">
              <w:rPr>
                <w:bCs w:val="0"/>
                <w:sz w:val="22"/>
                <w:szCs w:val="22"/>
              </w:rPr>
              <w:t>e</w:t>
            </w:r>
            <w:r w:rsidR="00A81789">
              <w:rPr>
                <w:bCs w:val="0"/>
                <w:sz w:val="22"/>
                <w:szCs w:val="22"/>
              </w:rPr>
              <w:t>nviro</w:t>
            </w:r>
            <w:r w:rsidR="001A50AA">
              <w:rPr>
                <w:bCs w:val="0"/>
                <w:sz w:val="22"/>
                <w:szCs w:val="22"/>
              </w:rPr>
              <w:t>stránkou</w:t>
            </w:r>
            <w:proofErr w:type="spellEnd"/>
            <w:r w:rsidR="001A50AA">
              <w:rPr>
                <w:bCs w:val="0"/>
                <w:sz w:val="22"/>
                <w:szCs w:val="22"/>
              </w:rPr>
              <w:t xml:space="preserve"> spaľovania rôznych typov fosílnych palív a súčasne sa dozvedia o najzelenšej forme </w:t>
            </w:r>
            <w:r w:rsidR="00A81789">
              <w:rPr>
                <w:bCs w:val="0"/>
                <w:sz w:val="22"/>
                <w:szCs w:val="22"/>
              </w:rPr>
              <w:t xml:space="preserve">z kategórie obnoviteľných zdrojov </w:t>
            </w:r>
            <w:r w:rsidR="001A50AA">
              <w:rPr>
                <w:bCs w:val="0"/>
                <w:sz w:val="22"/>
                <w:szCs w:val="22"/>
              </w:rPr>
              <w:t xml:space="preserve">- biomase, vďaka ktorej odpad nemusí byť odpadom v pravom slova zmysle a takto získaná energia  </w:t>
            </w:r>
            <w:r w:rsidR="00A81789">
              <w:rPr>
                <w:bCs w:val="0"/>
                <w:sz w:val="22"/>
                <w:szCs w:val="22"/>
              </w:rPr>
              <w:t>predstavuje</w:t>
            </w:r>
            <w:r w:rsidR="00C821E6">
              <w:rPr>
                <w:bCs w:val="0"/>
                <w:sz w:val="22"/>
                <w:szCs w:val="22"/>
              </w:rPr>
              <w:t> </w:t>
            </w:r>
            <w:r w:rsidR="00A81789">
              <w:rPr>
                <w:bCs w:val="0"/>
                <w:sz w:val="22"/>
                <w:szCs w:val="22"/>
              </w:rPr>
              <w:t xml:space="preserve">najlacnejšiu a </w:t>
            </w:r>
            <w:r w:rsidR="00C821E6">
              <w:rPr>
                <w:bCs w:val="0"/>
                <w:sz w:val="22"/>
                <w:szCs w:val="22"/>
              </w:rPr>
              <w:t>najekologickejš</w:t>
            </w:r>
            <w:r w:rsidR="00A81789">
              <w:rPr>
                <w:bCs w:val="0"/>
                <w:sz w:val="22"/>
                <w:szCs w:val="22"/>
              </w:rPr>
              <w:t>i</w:t>
            </w:r>
            <w:r w:rsidR="00C821E6">
              <w:rPr>
                <w:bCs w:val="0"/>
                <w:sz w:val="22"/>
                <w:szCs w:val="22"/>
              </w:rPr>
              <w:t xml:space="preserve">u </w:t>
            </w:r>
            <w:r w:rsidR="00A81789">
              <w:rPr>
                <w:bCs w:val="0"/>
                <w:sz w:val="22"/>
                <w:szCs w:val="22"/>
              </w:rPr>
              <w:t>alternatívu</w:t>
            </w:r>
            <w:r w:rsidR="00C821E6">
              <w:rPr>
                <w:bCs w:val="0"/>
                <w:sz w:val="22"/>
                <w:szCs w:val="22"/>
              </w:rPr>
              <w:t>.</w:t>
            </w:r>
            <w:r w:rsidR="001A50AA">
              <w:rPr>
                <w:bCs w:val="0"/>
                <w:sz w:val="22"/>
                <w:szCs w:val="22"/>
              </w:rPr>
              <w:t xml:space="preserve"> </w:t>
            </w:r>
          </w:p>
        </w:tc>
      </w:tr>
      <w:tr w:rsidR="006214B1" w:rsidRPr="009C2099" w:rsidTr="00915663">
        <w:trPr>
          <w:trHeight w:val="330"/>
          <w:jc w:val="center"/>
        </w:trPr>
        <w:tc>
          <w:tcPr>
            <w:tcW w:w="2563" w:type="pct"/>
            <w:shd w:val="clear" w:color="auto" w:fill="DEEAF6" w:themeFill="accent1" w:themeFillTint="33"/>
            <w:vAlign w:val="center"/>
          </w:tcPr>
          <w:p w:rsidR="006214B1" w:rsidRPr="00915663" w:rsidRDefault="00824174" w:rsidP="00824174">
            <w:pPr>
              <w:spacing w:before="0" w:line="240" w:lineRule="auto"/>
              <w:rPr>
                <w:color w:val="0070C0"/>
                <w:sz w:val="22"/>
              </w:rPr>
            </w:pPr>
            <w:r w:rsidRPr="00915663">
              <w:rPr>
                <w:b/>
                <w:i/>
                <w:color w:val="0070C0"/>
                <w:sz w:val="22"/>
              </w:rPr>
              <w:t>Dominantné vyučovaci</w:t>
            </w:r>
            <w:r w:rsidR="00B930C0" w:rsidRPr="00915663">
              <w:rPr>
                <w:b/>
                <w:i/>
                <w:color w:val="0070C0"/>
                <w:sz w:val="22"/>
              </w:rPr>
              <w:t>e</w:t>
            </w:r>
            <w:r w:rsidRPr="00915663">
              <w:rPr>
                <w:b/>
                <w:i/>
                <w:color w:val="0070C0"/>
                <w:sz w:val="22"/>
              </w:rPr>
              <w:t xml:space="preserve"> metódy a</w:t>
            </w:r>
            <w:r w:rsidR="006214B1" w:rsidRPr="00915663">
              <w:rPr>
                <w:b/>
                <w:i/>
                <w:color w:val="0070C0"/>
                <w:sz w:val="22"/>
              </w:rPr>
              <w:t xml:space="preserve"> formy</w:t>
            </w:r>
          </w:p>
        </w:tc>
        <w:tc>
          <w:tcPr>
            <w:tcW w:w="2437" w:type="pct"/>
            <w:shd w:val="clear" w:color="auto" w:fill="DEEAF6" w:themeFill="accent1" w:themeFillTint="33"/>
            <w:vAlign w:val="center"/>
          </w:tcPr>
          <w:p w:rsidR="006214B1" w:rsidRPr="00915663" w:rsidRDefault="00BA35BE" w:rsidP="00464BB4">
            <w:pPr>
              <w:spacing w:before="0" w:line="240" w:lineRule="auto"/>
              <w:jc w:val="left"/>
              <w:rPr>
                <w:color w:val="0070C0"/>
                <w:sz w:val="22"/>
                <w:highlight w:val="yellow"/>
              </w:rPr>
            </w:pPr>
            <w:r w:rsidRPr="00915663">
              <w:rPr>
                <w:b/>
                <w:i/>
                <w:color w:val="0070C0"/>
                <w:sz w:val="22"/>
              </w:rPr>
              <w:t>Príprava učiteľa a</w:t>
            </w:r>
            <w:r w:rsidR="00A209B7">
              <w:rPr>
                <w:b/>
                <w:i/>
                <w:color w:val="0070C0"/>
                <w:sz w:val="22"/>
              </w:rPr>
              <w:t> </w:t>
            </w:r>
            <w:r w:rsidRPr="00915663">
              <w:rPr>
                <w:b/>
                <w:i/>
                <w:color w:val="0070C0"/>
                <w:sz w:val="22"/>
              </w:rPr>
              <w:t>pomôcky</w:t>
            </w:r>
          </w:p>
        </w:tc>
      </w:tr>
      <w:tr w:rsidR="006214B1" w:rsidRPr="00E73873" w:rsidTr="00915663">
        <w:trPr>
          <w:trHeight w:val="582"/>
          <w:jc w:val="center"/>
        </w:trPr>
        <w:tc>
          <w:tcPr>
            <w:tcW w:w="2563" w:type="pct"/>
            <w:shd w:val="clear" w:color="auto" w:fill="FFFFFF"/>
          </w:tcPr>
          <w:p w:rsidR="006214B1" w:rsidRDefault="006214B1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riadené bádanie</w:t>
            </w:r>
            <w:bookmarkStart w:id="0" w:name="_GoBack"/>
            <w:bookmarkEnd w:id="0"/>
          </w:p>
          <w:p w:rsidR="006214B1" w:rsidRPr="00A10415" w:rsidRDefault="005F34CF" w:rsidP="00A81789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 xml:space="preserve">práca v dvojiciach , </w:t>
            </w:r>
            <w:r w:rsidR="006214B1">
              <w:rPr>
                <w:bCs w:val="0"/>
              </w:rPr>
              <w:t xml:space="preserve">skupinová forma </w:t>
            </w:r>
            <w:r w:rsidR="00A81789">
              <w:rPr>
                <w:bCs w:val="0"/>
              </w:rPr>
              <w:t xml:space="preserve">pri projektovom vypracovaní </w:t>
            </w:r>
            <w:proofErr w:type="spellStart"/>
            <w:r w:rsidR="00A81789">
              <w:rPr>
                <w:bCs w:val="0"/>
              </w:rPr>
              <w:t>ekozámerov</w:t>
            </w:r>
            <w:proofErr w:type="spellEnd"/>
          </w:p>
        </w:tc>
        <w:tc>
          <w:tcPr>
            <w:tcW w:w="2437" w:type="pct"/>
            <w:shd w:val="clear" w:color="auto" w:fill="FFFFFF"/>
          </w:tcPr>
          <w:p w:rsidR="002A6C77" w:rsidRDefault="00A81789" w:rsidP="00A81789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jc w:val="both"/>
              <w:rPr>
                <w:bCs w:val="0"/>
              </w:rPr>
            </w:pPr>
            <w:r>
              <w:rPr>
                <w:bCs w:val="0"/>
              </w:rPr>
              <w:t>p</w:t>
            </w:r>
            <w:r w:rsidR="006214B1">
              <w:rPr>
                <w:bCs w:val="0"/>
              </w:rPr>
              <w:t>očítač</w:t>
            </w:r>
            <w:r w:rsidR="005F34CF">
              <w:rPr>
                <w:bCs w:val="0"/>
              </w:rPr>
              <w:t xml:space="preserve"> alebo notebook,</w:t>
            </w:r>
            <w:r w:rsidR="006214B1">
              <w:rPr>
                <w:bCs w:val="0"/>
              </w:rPr>
              <w:t xml:space="preserve">, </w:t>
            </w:r>
            <w:proofErr w:type="spellStart"/>
            <w:r w:rsidR="002A6C77">
              <w:rPr>
                <w:bCs w:val="0"/>
              </w:rPr>
              <w:t>dataprojektor</w:t>
            </w:r>
            <w:proofErr w:type="spellEnd"/>
            <w:r w:rsidR="002A6C77">
              <w:rPr>
                <w:bCs w:val="0"/>
              </w:rPr>
              <w:t>, pracovný list</w:t>
            </w:r>
            <w:r w:rsidR="005F34CF">
              <w:rPr>
                <w:bCs w:val="0"/>
              </w:rPr>
              <w:t xml:space="preserve"> pre každého žiaka,</w:t>
            </w:r>
          </w:p>
          <w:p w:rsidR="005F34CF" w:rsidRPr="00A81789" w:rsidRDefault="00A81789" w:rsidP="00A81789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jc w:val="both"/>
              <w:rPr>
                <w:bCs w:val="0"/>
              </w:rPr>
            </w:pPr>
            <w:r>
              <w:rPr>
                <w:bCs w:val="0"/>
              </w:rPr>
              <w:t>f</w:t>
            </w:r>
            <w:r w:rsidR="002A6C77" w:rsidRPr="00A81789">
              <w:rPr>
                <w:bCs w:val="0"/>
              </w:rPr>
              <w:t>iltračný lievik, filtračný kruh, 2 kadičky, filtračný papier, treciu misku s </w:t>
            </w:r>
            <w:proofErr w:type="spellStart"/>
            <w:r w:rsidR="002A6C77" w:rsidRPr="00A81789">
              <w:rPr>
                <w:bCs w:val="0"/>
              </w:rPr>
              <w:t>roztieračkou</w:t>
            </w:r>
            <w:proofErr w:type="spellEnd"/>
            <w:r w:rsidR="002A6C77" w:rsidRPr="00A81789">
              <w:rPr>
                <w:bCs w:val="0"/>
              </w:rPr>
              <w:t>, sklenenú  tyčinku, aktívne uhlie, červen</w:t>
            </w:r>
            <w:r w:rsidRPr="00A81789">
              <w:rPr>
                <w:bCs w:val="0"/>
              </w:rPr>
              <w:t>é víno/červený</w:t>
            </w:r>
            <w:r w:rsidR="002A6C77" w:rsidRPr="00A81789">
              <w:rPr>
                <w:bCs w:val="0"/>
              </w:rPr>
              <w:t xml:space="preserve"> roztok</w:t>
            </w:r>
            <w:r w:rsidRPr="00A81789">
              <w:rPr>
                <w:bCs w:val="0"/>
              </w:rPr>
              <w:t xml:space="preserve"> (potravinárske farbivo a voda)</w:t>
            </w:r>
          </w:p>
          <w:p w:rsidR="005F34CF" w:rsidRDefault="005F34CF" w:rsidP="005F34CF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rPr>
                <w:bCs w:val="0"/>
              </w:rPr>
            </w:pPr>
          </w:p>
          <w:p w:rsidR="005F34CF" w:rsidRDefault="005F34CF" w:rsidP="005F34CF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rPr>
                <w:bCs w:val="0"/>
              </w:rPr>
            </w:pPr>
          </w:p>
          <w:p w:rsidR="005F34CF" w:rsidRDefault="005F34CF" w:rsidP="005F34CF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rPr>
                <w:bCs w:val="0"/>
              </w:rPr>
            </w:pPr>
          </w:p>
          <w:p w:rsidR="005F34CF" w:rsidRDefault="005F34CF" w:rsidP="005F34CF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rPr>
                <w:bCs w:val="0"/>
              </w:rPr>
            </w:pPr>
          </w:p>
          <w:p w:rsidR="005F34CF" w:rsidRDefault="005F34CF" w:rsidP="005F34CF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rPr>
                <w:bCs w:val="0"/>
              </w:rPr>
            </w:pPr>
          </w:p>
          <w:p w:rsidR="005F34CF" w:rsidRDefault="005F34CF" w:rsidP="005F34CF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rPr>
                <w:bCs w:val="0"/>
              </w:rPr>
            </w:pPr>
          </w:p>
          <w:p w:rsidR="005F34CF" w:rsidRPr="0045298D" w:rsidRDefault="005F34CF" w:rsidP="005F34CF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rPr>
                <w:bCs w:val="0"/>
              </w:rPr>
            </w:pPr>
          </w:p>
        </w:tc>
      </w:tr>
      <w:tr w:rsidR="00014BD3" w:rsidRPr="00E73873" w:rsidTr="00915663">
        <w:trPr>
          <w:trHeight w:val="133"/>
          <w:jc w:val="center"/>
        </w:trPr>
        <w:tc>
          <w:tcPr>
            <w:tcW w:w="5000" w:type="pct"/>
            <w:gridSpan w:val="2"/>
            <w:shd w:val="clear" w:color="auto" w:fill="DEEAF6" w:themeFill="accent1" w:themeFillTint="33"/>
            <w:vAlign w:val="center"/>
          </w:tcPr>
          <w:p w:rsidR="00014BD3" w:rsidRPr="00065D99" w:rsidRDefault="00014BD3" w:rsidP="00BA35B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color w:val="FF0000"/>
              </w:rPr>
            </w:pPr>
            <w:r w:rsidRPr="00915663">
              <w:rPr>
                <w:b/>
                <w:i/>
                <w:color w:val="0070C0"/>
                <w:sz w:val="22"/>
              </w:rPr>
              <w:lastRenderedPageBreak/>
              <w:t>Diagnostika splnenia vzdelávacích cieľov</w:t>
            </w:r>
          </w:p>
        </w:tc>
      </w:tr>
      <w:tr w:rsidR="00014BD3" w:rsidRPr="00E73873" w:rsidTr="00915663">
        <w:trPr>
          <w:trHeight w:val="582"/>
          <w:jc w:val="center"/>
        </w:trPr>
        <w:tc>
          <w:tcPr>
            <w:tcW w:w="5000" w:type="pct"/>
            <w:gridSpan w:val="2"/>
            <w:shd w:val="clear" w:color="auto" w:fill="auto"/>
          </w:tcPr>
          <w:p w:rsidR="00014BD3" w:rsidRPr="00065D99" w:rsidRDefault="00014BD3" w:rsidP="00E00950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color w:val="FF0000"/>
              </w:rPr>
            </w:pPr>
          </w:p>
        </w:tc>
      </w:tr>
    </w:tbl>
    <w:p w:rsidR="007E696D" w:rsidRDefault="00387823">
      <w:pPr>
        <w:tabs>
          <w:tab w:val="clear" w:pos="709"/>
        </w:tabs>
        <w:autoSpaceDE/>
        <w:autoSpaceDN/>
        <w:spacing w:before="0" w:after="160" w:line="259" w:lineRule="auto"/>
        <w:jc w:val="left"/>
      </w:pPr>
      <w:r>
        <w:br w:type="page"/>
      </w:r>
    </w:p>
    <w:p w:rsidR="007E696D" w:rsidRPr="003541C0" w:rsidRDefault="007E696D" w:rsidP="007E696D">
      <w:pPr>
        <w:rPr>
          <w:b/>
        </w:rPr>
      </w:pPr>
      <w:r w:rsidRPr="003541C0">
        <w:rPr>
          <w:b/>
        </w:rPr>
        <w:lastRenderedPageBreak/>
        <w:t>Vedecké zručnosti</w:t>
      </w:r>
      <w:r>
        <w:rPr>
          <w:b/>
        </w:rPr>
        <w:t xml:space="preserve"> – spôsobilosti?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06"/>
        <w:gridCol w:w="4606"/>
      </w:tblGrid>
      <w:tr w:rsidR="007E696D" w:rsidTr="00CC0FF1">
        <w:tc>
          <w:tcPr>
            <w:tcW w:w="4606" w:type="dxa"/>
          </w:tcPr>
          <w:p w:rsidR="007E696D" w:rsidRPr="00D26FAE" w:rsidRDefault="007E696D" w:rsidP="00CC0FF1">
            <w:pPr>
              <w:spacing w:line="240" w:lineRule="auto"/>
              <w:rPr>
                <w:b/>
                <w:bCs w:val="0"/>
              </w:rPr>
            </w:pPr>
            <w:r w:rsidRPr="00D26FAE">
              <w:rPr>
                <w:b/>
              </w:rPr>
              <w:t>Základné spôsobilosti vedeckej práce</w:t>
            </w:r>
          </w:p>
        </w:tc>
        <w:tc>
          <w:tcPr>
            <w:tcW w:w="4606" w:type="dxa"/>
          </w:tcPr>
          <w:p w:rsidR="007E696D" w:rsidRPr="00D26FAE" w:rsidRDefault="007E696D" w:rsidP="00CC0FF1">
            <w:pPr>
              <w:spacing w:line="240" w:lineRule="auto"/>
              <w:rPr>
                <w:b/>
                <w:bCs w:val="0"/>
              </w:rPr>
            </w:pPr>
            <w:r w:rsidRPr="00D26FAE">
              <w:rPr>
                <w:b/>
              </w:rPr>
              <w:t>Integrované spôsobilosti vedeckej práce</w:t>
            </w:r>
          </w:p>
        </w:tc>
      </w:tr>
      <w:tr w:rsidR="007E696D" w:rsidTr="00CC0FF1">
        <w:tc>
          <w:tcPr>
            <w:tcW w:w="4606" w:type="dxa"/>
            <w:tcBorders>
              <w:bottom w:val="single" w:sz="4" w:space="0" w:color="auto"/>
            </w:tcBorders>
          </w:tcPr>
          <w:p w:rsidR="007E696D" w:rsidRPr="00D26FAE" w:rsidRDefault="007E696D" w:rsidP="00CC0FF1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sz w:val="20"/>
              </w:rPr>
            </w:pPr>
            <w:r w:rsidRPr="00D26FAE">
              <w:rPr>
                <w:sz w:val="20"/>
              </w:rPr>
              <w:t>Spôsobilosť pozorovať</w:t>
            </w:r>
          </w:p>
          <w:p w:rsidR="007E696D" w:rsidRPr="00D26FAE" w:rsidRDefault="007E696D" w:rsidP="00CC0FF1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sz w:val="20"/>
              </w:rPr>
            </w:pPr>
            <w:r w:rsidRPr="00D26FAE">
              <w:rPr>
                <w:sz w:val="20"/>
              </w:rPr>
              <w:t>Spôsobilosť usudzovať</w:t>
            </w:r>
          </w:p>
          <w:p w:rsidR="007E696D" w:rsidRPr="00D26FAE" w:rsidRDefault="007E696D" w:rsidP="00CC0FF1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sz w:val="20"/>
              </w:rPr>
            </w:pPr>
            <w:r w:rsidRPr="00D26FAE">
              <w:rPr>
                <w:sz w:val="20"/>
              </w:rPr>
              <w:t>Spôsobilosť predpokladať</w:t>
            </w:r>
          </w:p>
          <w:p w:rsidR="007E696D" w:rsidRPr="00D26FAE" w:rsidRDefault="007E696D" w:rsidP="00CC0FF1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sz w:val="20"/>
              </w:rPr>
            </w:pPr>
            <w:r w:rsidRPr="00D26FAE">
              <w:rPr>
                <w:sz w:val="20"/>
              </w:rPr>
              <w:t>Spôsobilosť klasifikovať (triediť)</w:t>
            </w:r>
          </w:p>
          <w:p w:rsidR="007E696D" w:rsidRPr="00D26FAE" w:rsidRDefault="007E696D" w:rsidP="00CC0FF1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sz w:val="20"/>
              </w:rPr>
            </w:pPr>
            <w:r w:rsidRPr="00D26FAE">
              <w:rPr>
                <w:sz w:val="20"/>
              </w:rPr>
              <w:t>Spôsobilosť merať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7E696D" w:rsidRPr="00D26FAE" w:rsidRDefault="007E696D" w:rsidP="00CC0FF1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sz w:val="20"/>
              </w:rPr>
            </w:pPr>
            <w:r w:rsidRPr="00D26FAE">
              <w:rPr>
                <w:sz w:val="20"/>
              </w:rPr>
              <w:t>Spôsobilosť interpretovať dáta</w:t>
            </w:r>
          </w:p>
          <w:p w:rsidR="007E696D" w:rsidRPr="00D26FAE" w:rsidRDefault="007E696D" w:rsidP="00CC0FF1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sz w:val="20"/>
              </w:rPr>
            </w:pPr>
            <w:r w:rsidRPr="00D26FAE">
              <w:rPr>
                <w:sz w:val="20"/>
              </w:rPr>
              <w:t>Spôsobilosť kontrolovať premenné</w:t>
            </w:r>
          </w:p>
          <w:p w:rsidR="007E696D" w:rsidRPr="00D26FAE" w:rsidRDefault="007E696D" w:rsidP="00CC0FF1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sz w:val="20"/>
              </w:rPr>
            </w:pPr>
            <w:r w:rsidRPr="00D26FAE">
              <w:rPr>
                <w:sz w:val="20"/>
              </w:rPr>
              <w:t>Spôsobilosť formulovať hypotézy</w:t>
            </w:r>
          </w:p>
          <w:p w:rsidR="007E696D" w:rsidRPr="00D26FAE" w:rsidRDefault="007E696D" w:rsidP="00CC0FF1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sz w:val="20"/>
              </w:rPr>
            </w:pPr>
            <w:r w:rsidRPr="00D26FAE">
              <w:rPr>
                <w:sz w:val="20"/>
              </w:rPr>
              <w:t>Spôsobilosť experimentovať</w:t>
            </w:r>
          </w:p>
          <w:p w:rsidR="007E696D" w:rsidRPr="00D26FAE" w:rsidRDefault="007E696D" w:rsidP="00CC0FF1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sz w:val="20"/>
              </w:rPr>
            </w:pPr>
            <w:r w:rsidRPr="00D26FAE">
              <w:rPr>
                <w:sz w:val="20"/>
              </w:rPr>
              <w:t>Spôsobilosť konštruovať tabuľky a grafy</w:t>
            </w:r>
          </w:p>
          <w:p w:rsidR="007E696D" w:rsidRPr="00D26FAE" w:rsidRDefault="007E696D" w:rsidP="00CC0FF1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sz w:val="20"/>
              </w:rPr>
            </w:pPr>
            <w:r w:rsidRPr="00D26FAE">
              <w:rPr>
                <w:sz w:val="20"/>
              </w:rPr>
              <w:t>Spôsobilosť opisovať vzťahy medzi premennými</w:t>
            </w:r>
          </w:p>
          <w:p w:rsidR="007E696D" w:rsidRPr="00D26FAE" w:rsidRDefault="007E696D" w:rsidP="00CC0FF1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after="0"/>
              <w:ind w:left="238" w:hanging="238"/>
              <w:contextualSpacing w:val="0"/>
              <w:jc w:val="both"/>
              <w:rPr>
                <w:sz w:val="20"/>
              </w:rPr>
            </w:pPr>
            <w:r w:rsidRPr="00D26FAE">
              <w:rPr>
                <w:sz w:val="20"/>
              </w:rPr>
              <w:t>Spôsobilosť tvoriť závery a zovšeobecnenia</w:t>
            </w:r>
          </w:p>
        </w:tc>
      </w:tr>
      <w:tr w:rsidR="007E696D" w:rsidTr="00CC0FF1">
        <w:tc>
          <w:tcPr>
            <w:tcW w:w="92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696D" w:rsidRPr="008063EF" w:rsidRDefault="007E696D" w:rsidP="00CC0FF1">
            <w:pPr>
              <w:spacing w:line="240" w:lineRule="auto"/>
            </w:pPr>
            <w:r w:rsidRPr="008063EF">
              <w:t>Tab.</w:t>
            </w:r>
            <w:r>
              <w:t xml:space="preserve"> Tabuľka spôsobilostí vedeckej práce podľa (</w:t>
            </w:r>
            <w:proofErr w:type="spellStart"/>
            <w:r>
              <w:t>Held</w:t>
            </w:r>
            <w:proofErr w:type="spellEnd"/>
            <w:r>
              <w:t xml:space="preserve">  a kol. 2011)</w:t>
            </w:r>
          </w:p>
        </w:tc>
      </w:tr>
    </w:tbl>
    <w:p w:rsidR="007E696D" w:rsidRDefault="007E696D" w:rsidP="007E696D"/>
    <w:p w:rsidR="007E696D" w:rsidRDefault="007E696D" w:rsidP="007E696D">
      <w:pPr>
        <w:spacing w:before="100" w:beforeAutospacing="1" w:after="100" w:afterAutospacing="1" w:line="240" w:lineRule="auto"/>
        <w:outlineLvl w:val="1"/>
        <w:rPr>
          <w:rFonts w:ascii="Arial" w:hAnsi="Arial" w:cs="Arial"/>
          <w:b/>
          <w:sz w:val="24"/>
          <w:szCs w:val="24"/>
        </w:rPr>
      </w:pPr>
      <w:r w:rsidRPr="003541C0">
        <w:rPr>
          <w:rFonts w:ascii="Arial" w:hAnsi="Arial" w:cs="Arial"/>
          <w:b/>
          <w:sz w:val="24"/>
          <w:szCs w:val="24"/>
        </w:rPr>
        <w:t>4C - Zručnosti pre učenie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7E696D" w:rsidRPr="003541C0" w:rsidRDefault="007E696D" w:rsidP="007E696D">
      <w:pPr>
        <w:spacing w:before="100" w:beforeAutospacing="1" w:after="100" w:afterAutospacing="1" w:line="240" w:lineRule="auto"/>
        <w:outlineLvl w:val="1"/>
        <w:rPr>
          <w:rFonts w:ascii="Arial" w:hAnsi="Arial" w:cs="Arial"/>
          <w:b/>
          <w:bCs w:val="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(označované ako nekognitívne alebo mäkké zručnosti)</w:t>
      </w:r>
      <w:r w:rsidRPr="003541C0">
        <w:rPr>
          <w:noProof/>
        </w:rPr>
        <w:t xml:space="preserve"> </w:t>
      </w:r>
    </w:p>
    <w:p w:rsidR="007E696D" w:rsidRPr="003541C0" w:rsidRDefault="007E696D" w:rsidP="007E696D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1071972" cy="904745"/>
            <wp:effectExtent l="0" t="0" r="0" b="0"/>
            <wp:docPr id="3" name="Obrázok 3" descr="CCC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CC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908" cy="9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6D" w:rsidRPr="0038561E" w:rsidRDefault="007E696D" w:rsidP="007E696D">
      <w:pPr>
        <w:rPr>
          <w:rFonts w:ascii="Arial" w:hAnsi="Arial" w:cs="Arial"/>
          <w:bCs w:val="0"/>
        </w:rPr>
      </w:pPr>
      <w:r w:rsidRPr="0038561E">
        <w:rPr>
          <w:rFonts w:ascii="Arial" w:hAnsi="Arial" w:cs="Arial"/>
        </w:rPr>
        <w:t>kritické myslenie, spolupráca, komunikácia, kreativita – schopnosť riešenia problémov</w:t>
      </w:r>
    </w:p>
    <w:p w:rsidR="007E696D" w:rsidRDefault="007E696D">
      <w:pPr>
        <w:tabs>
          <w:tab w:val="clear" w:pos="709"/>
        </w:tabs>
        <w:autoSpaceDE/>
        <w:autoSpaceDN/>
        <w:spacing w:before="0" w:after="160" w:line="259" w:lineRule="auto"/>
        <w:jc w:val="left"/>
      </w:pPr>
      <w:r>
        <w:br w:type="page"/>
      </w:r>
    </w:p>
    <w:tbl>
      <w:tblPr>
        <w:tblW w:w="5000" w:type="pct"/>
        <w:jc w:val="center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/>
      </w:tblPr>
      <w:tblGrid>
        <w:gridCol w:w="640"/>
        <w:gridCol w:w="4412"/>
        <w:gridCol w:w="5142"/>
      </w:tblGrid>
      <w:tr w:rsidR="00387823" w:rsidRPr="005C76EA" w:rsidTr="00387823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387823" w:rsidRPr="00387823" w:rsidRDefault="00387823" w:rsidP="00387823"/>
        </w:tc>
      </w:tr>
      <w:tr w:rsidR="00014BD3" w:rsidRPr="005C76EA" w:rsidTr="00387823">
        <w:trPr>
          <w:trHeight w:hRule="exact" w:val="340"/>
          <w:jc w:val="center"/>
        </w:trPr>
        <w:tc>
          <w:tcPr>
            <w:tcW w:w="5000" w:type="pct"/>
            <w:gridSpan w:val="3"/>
            <w:shd w:val="clear" w:color="auto" w:fill="F2F2F2"/>
            <w:vAlign w:val="center"/>
          </w:tcPr>
          <w:p w:rsidR="00014BD3" w:rsidRPr="005C76EA" w:rsidRDefault="00014BD3" w:rsidP="00014BD3">
            <w:pPr>
              <w:spacing w:line="240" w:lineRule="auto"/>
              <w:jc w:val="left"/>
            </w:pPr>
            <w:r w:rsidRPr="005C76EA">
              <w:rPr>
                <w:b/>
              </w:rPr>
              <w:t>1. FORMULÁCIA PROBLÉMU A PLÁNOVANIE EXPERIMENTU/ MODELU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rPr>
                <w:b/>
              </w:rPr>
              <w:t>Experimentovanie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rPr>
                <w:b/>
              </w:rPr>
              <w:t>Modelovanie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1.1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otázku/problém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otázku/problém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1.2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hypotézu, ktorá sa bude testovať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hypotézu, ktorá sa bude testovať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1.3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Naplánovať postup (identifikovať a definovať nezávislé a závislé premenné veličiny, vzájomný vzťah)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Navrhnúť model (identifikovať a definovať nezávislé a závislé premenné veličiny, vzájomný vzťah)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1.4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Navrhnúť pozorovanie/postup merania (aké pomôcky, aká zostava experimentu) pre každú premennú veličinu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Navrhnúť postup modelovania (ako sú premenné veličiny prezentované, čo budú konštanty modelu, vzájomné vzťahy, rovnice a nastavenie počiatočných hodnôt a konštánt)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1.5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Predpovedať výsledok experimentu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Predpovedať výsledky modelu</w:t>
            </w:r>
          </w:p>
        </w:tc>
      </w:tr>
      <w:tr w:rsidR="00014BD3" w:rsidRPr="005C76EA" w:rsidTr="00387823">
        <w:trPr>
          <w:trHeight w:hRule="exact" w:val="340"/>
          <w:jc w:val="center"/>
        </w:trPr>
        <w:tc>
          <w:tcPr>
            <w:tcW w:w="5000" w:type="pct"/>
            <w:gridSpan w:val="3"/>
            <w:shd w:val="clear" w:color="auto" w:fill="F2F2F2"/>
            <w:vAlign w:val="center"/>
          </w:tcPr>
          <w:p w:rsidR="00014BD3" w:rsidRPr="005C76EA" w:rsidRDefault="00014BD3" w:rsidP="00014BD3">
            <w:pPr>
              <w:spacing w:line="240" w:lineRule="auto"/>
              <w:jc w:val="left"/>
            </w:pPr>
            <w:r w:rsidRPr="005C76EA">
              <w:rPr>
                <w:b/>
              </w:rPr>
              <w:t>2. REALIZÁCIA/IMPLEMENTÁCIA EXPERIMENTU/MODELU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2.1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Manipulovať s pomôckami/softvérom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Manipulovať so softvérom a skonštruovať model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2.2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Pozorovať/merať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Zisťovať hodnoty premenných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2.3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Zaznamenávať výsledky pozorovania a merania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 xml:space="preserve">Zaznamenávať výsledky 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2.4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Realizovať výpočty  počas merania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Realizovať výpočty  počas realizácie modelu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2.5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 xml:space="preserve">Vysvetľovať alebo upravovať experimentálne postupy 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Vysvetľovať alebo upravovať modelovacie postupy</w:t>
            </w:r>
          </w:p>
        </w:tc>
      </w:tr>
      <w:tr w:rsidR="00014BD3" w:rsidRPr="005C76EA" w:rsidTr="00387823">
        <w:trPr>
          <w:trHeight w:hRule="exact" w:val="340"/>
          <w:jc w:val="center"/>
        </w:trPr>
        <w:tc>
          <w:tcPr>
            <w:tcW w:w="5000" w:type="pct"/>
            <w:gridSpan w:val="3"/>
            <w:shd w:val="clear" w:color="auto" w:fill="F2F2F2"/>
            <w:vAlign w:val="center"/>
          </w:tcPr>
          <w:p w:rsidR="00014BD3" w:rsidRPr="005C76EA" w:rsidRDefault="00014BD3" w:rsidP="00014BD3">
            <w:pPr>
              <w:spacing w:line="240" w:lineRule="auto"/>
              <w:jc w:val="left"/>
            </w:pPr>
            <w:r w:rsidRPr="005C76EA">
              <w:rPr>
                <w:b/>
              </w:rPr>
              <w:t>3. ANALÝZA A INTERPRETÁCIA EXPERIMENTU/MODELU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3.1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Transformovať výsledky do štandardných foriem (napr. tabuľky, grafy)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Transformovať výsledky do štandardných foriem (napr. tabuľky, grafy)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3.2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Určovať vzťahy medzi premennými veličinami, napr. na základe grafov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Určovať vzťahy medzi premennými veličinami, napr. na základe grafov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3.3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Určovať presnosť experimentálnych dát (identifikovať možné zdroje chýb)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Určovať presnosť dát získaných modelovaním (identifikovať možné zdroje chýb)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3.4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Porovnať dáta s hypotézou/predpoveďami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Porovnať dáta získané z modelu s reálnymi dátami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3.5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Diskutovať o obmedzeniach/predpokladoch realizovaného experimentálneho postupu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Diskutovať o obmedzeniach/predpokladoch realizovaného modelovacieho postupu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3.6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Zovšeobecniť výsledky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Zamyslieť sa na všeobecnej platnosti modelu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3.7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nové otázky/problémy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nové otázky/problémy</w:t>
            </w:r>
          </w:p>
        </w:tc>
      </w:tr>
      <w:tr w:rsidR="00014BD3" w:rsidRPr="005C76EA" w:rsidTr="00387823">
        <w:trPr>
          <w:trHeight w:hRule="exact" w:val="340"/>
          <w:jc w:val="center"/>
        </w:trPr>
        <w:tc>
          <w:tcPr>
            <w:tcW w:w="5000" w:type="pct"/>
            <w:gridSpan w:val="3"/>
            <w:shd w:val="clear" w:color="auto" w:fill="F2F2F2"/>
            <w:vAlign w:val="center"/>
          </w:tcPr>
          <w:p w:rsidR="00014BD3" w:rsidRPr="005C76EA" w:rsidRDefault="00014BD3" w:rsidP="00014BD3">
            <w:pPr>
              <w:spacing w:line="240" w:lineRule="auto"/>
              <w:jc w:val="left"/>
            </w:pPr>
            <w:r w:rsidRPr="005C76EA">
              <w:rPr>
                <w:b/>
              </w:rPr>
              <w:t>4. ZDIEĽANIE A</w:t>
            </w:r>
            <w:r w:rsidR="00065D99">
              <w:rPr>
                <w:b/>
              </w:rPr>
              <w:t> </w:t>
            </w:r>
            <w:r w:rsidRPr="005C76EA">
              <w:rPr>
                <w:b/>
              </w:rPr>
              <w:t>PREZENTÁCIA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4.1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Zdieľať a prezentovať výsledky pred spolužiakmi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Zdieľať a prezentovať výsledky pred spolužiakmi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4.2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Diskutovať/obhajovať výsledky/ argumentovať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Diskutovať/obhajovať výsledky/argumentovať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4.3.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Vypracovať formálnu správu/protokol o výsledkoch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Vypracovať formálnu správu/protokol o výsledkoch</w:t>
            </w:r>
          </w:p>
        </w:tc>
      </w:tr>
      <w:tr w:rsidR="00014BD3" w:rsidRPr="005C76EA" w:rsidTr="00387823">
        <w:trPr>
          <w:trHeight w:hRule="exact" w:val="340"/>
          <w:jc w:val="center"/>
        </w:trPr>
        <w:tc>
          <w:tcPr>
            <w:tcW w:w="5000" w:type="pct"/>
            <w:gridSpan w:val="3"/>
            <w:shd w:val="clear" w:color="auto" w:fill="F2F2F2"/>
            <w:vAlign w:val="center"/>
          </w:tcPr>
          <w:p w:rsidR="00014BD3" w:rsidRPr="005C76EA" w:rsidRDefault="00014BD3" w:rsidP="00014BD3">
            <w:pPr>
              <w:spacing w:line="240" w:lineRule="auto"/>
              <w:jc w:val="left"/>
            </w:pPr>
            <w:r w:rsidRPr="005C76EA">
              <w:rPr>
                <w:b/>
              </w:rPr>
              <w:t xml:space="preserve">5. APLIKÁCIA A ĎALŠIE VYUŽITIE 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5.1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Predpovedať na základe výsledkov skúmania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Predpovedať na základe výsledkov skúmania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5.2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hypotézy na ďalšie skúmanie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hypotézy na ďalšie skúmanie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5.3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Aplikovať experimentálne postupy na nové problémy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Aplikovať modelovacie postupy na nové problémy</w:t>
            </w:r>
          </w:p>
        </w:tc>
      </w:tr>
    </w:tbl>
    <w:p w:rsidR="006214B1" w:rsidRDefault="006214B1" w:rsidP="006214B1"/>
    <w:p w:rsidR="00DF2A07" w:rsidRPr="00DF2A07" w:rsidRDefault="00DF2A07" w:rsidP="00DF2A07">
      <w:pPr>
        <w:spacing w:line="240" w:lineRule="auto"/>
        <w:jc w:val="left"/>
        <w:rPr>
          <w:b/>
        </w:rPr>
      </w:pPr>
      <w:proofErr w:type="spellStart"/>
      <w:r w:rsidRPr="00DF2A07">
        <w:rPr>
          <w:b/>
        </w:rPr>
        <w:t>Computational</w:t>
      </w:r>
      <w:proofErr w:type="spellEnd"/>
      <w:r w:rsidRPr="00DF2A07">
        <w:rPr>
          <w:b/>
        </w:rPr>
        <w:t xml:space="preserve"> </w:t>
      </w:r>
      <w:proofErr w:type="spellStart"/>
      <w:r w:rsidRPr="00DF2A07">
        <w:rPr>
          <w:b/>
        </w:rPr>
        <w:t>Thinking</w:t>
      </w:r>
      <w:proofErr w:type="spellEnd"/>
      <w:r w:rsidRPr="00DF2A07">
        <w:rPr>
          <w:b/>
        </w:rPr>
        <w:t>:</w:t>
      </w:r>
    </w:p>
    <w:p w:rsidR="00DF2A07" w:rsidRPr="00DF2A07" w:rsidRDefault="00DF2A07" w:rsidP="00DF2A07">
      <w:pPr>
        <w:tabs>
          <w:tab w:val="center" w:pos="4513"/>
        </w:tabs>
        <w:spacing w:line="240" w:lineRule="auto"/>
        <w:jc w:val="left"/>
      </w:pPr>
      <w:r w:rsidRPr="00DF2A07">
        <w:t>LOGIKA (predpovedať a analyzovať)</w:t>
      </w:r>
    </w:p>
    <w:p w:rsidR="00DF2A07" w:rsidRPr="00DF2A07" w:rsidRDefault="00DF2A07" w:rsidP="00DF2A07">
      <w:pPr>
        <w:tabs>
          <w:tab w:val="center" w:pos="4513"/>
        </w:tabs>
        <w:spacing w:line="240" w:lineRule="auto"/>
        <w:jc w:val="left"/>
      </w:pPr>
      <w:r w:rsidRPr="00DF2A07">
        <w:t>ALGORITMY (vytvárať postupnosti krokov a pravidiel)</w:t>
      </w:r>
    </w:p>
    <w:p w:rsidR="00DF2A07" w:rsidRPr="00DF2A07" w:rsidRDefault="00DF2A07" w:rsidP="00DF2A07">
      <w:pPr>
        <w:tabs>
          <w:tab w:val="center" w:pos="4513"/>
        </w:tabs>
        <w:spacing w:line="240" w:lineRule="auto"/>
        <w:jc w:val="left"/>
      </w:pPr>
      <w:r w:rsidRPr="00DF2A07">
        <w:lastRenderedPageBreak/>
        <w:t>DEKOMPOZÍCIA (rozložiť komplexné problémy na menšie časti)</w:t>
      </w:r>
    </w:p>
    <w:p w:rsidR="00DF2A07" w:rsidRPr="00DF2A07" w:rsidRDefault="00DF2A07" w:rsidP="00DF2A07">
      <w:pPr>
        <w:tabs>
          <w:tab w:val="center" w:pos="4513"/>
        </w:tabs>
        <w:spacing w:line="240" w:lineRule="auto"/>
        <w:jc w:val="left"/>
      </w:pPr>
      <w:r w:rsidRPr="00DF2A07">
        <w:t>VZORY (vyhľadávať a využívať podobnosti)</w:t>
      </w:r>
    </w:p>
    <w:p w:rsidR="00DF2A07" w:rsidRPr="00DF2A07" w:rsidRDefault="00DF2A07" w:rsidP="00DF2A07">
      <w:pPr>
        <w:tabs>
          <w:tab w:val="center" w:pos="4513"/>
        </w:tabs>
        <w:spacing w:line="240" w:lineRule="auto"/>
        <w:jc w:val="left"/>
      </w:pPr>
      <w:r w:rsidRPr="00DF2A07">
        <w:t>ABSTRAKCIA (odstraňovať nepodstatné detaily)</w:t>
      </w:r>
    </w:p>
    <w:p w:rsidR="00DF2A07" w:rsidRPr="00DF2A07" w:rsidRDefault="00DF2A07" w:rsidP="00DF2A07">
      <w:pPr>
        <w:tabs>
          <w:tab w:val="center" w:pos="4513"/>
        </w:tabs>
        <w:spacing w:line="240" w:lineRule="auto"/>
        <w:jc w:val="left"/>
      </w:pPr>
      <w:r w:rsidRPr="00DF2A07">
        <w:t>EVALVÁCIA (posudzovať)</w:t>
      </w:r>
    </w:p>
    <w:p w:rsidR="00387823" w:rsidRDefault="00387823" w:rsidP="006214B1">
      <w:pPr>
        <w:pStyle w:val="Nadpis3"/>
      </w:pPr>
      <w:bookmarkStart w:id="1" w:name="_Bádateľský_orientované_vyučovanie,"/>
      <w:bookmarkEnd w:id="1"/>
    </w:p>
    <w:p w:rsidR="006214B1" w:rsidRPr="00D87CB3" w:rsidRDefault="006214B1" w:rsidP="006214B1">
      <w:pPr>
        <w:pStyle w:val="Nadpis3"/>
      </w:pPr>
      <w:r>
        <w:t>Bádateľský orientované vyučovanie</w:t>
      </w:r>
      <w:r w:rsidRPr="00D87CB3">
        <w:t xml:space="preserve">, </w:t>
      </w:r>
      <w:r>
        <w:t xml:space="preserve">hierarchia </w:t>
      </w:r>
      <w:r w:rsidRPr="00D87CB3">
        <w:t>bádateľsk</w:t>
      </w:r>
      <w:r>
        <w:t>ých</w:t>
      </w:r>
      <w:r w:rsidRPr="00D87CB3">
        <w:t xml:space="preserve"> aktiv</w:t>
      </w:r>
      <w:r>
        <w:t>ít:</w:t>
      </w:r>
    </w:p>
    <w:p w:rsidR="006214B1" w:rsidRDefault="006214B1" w:rsidP="006214B1">
      <w:pPr>
        <w:numPr>
          <w:ilvl w:val="0"/>
          <w:numId w:val="2"/>
        </w:numPr>
        <w:tabs>
          <w:tab w:val="clear" w:pos="728"/>
          <w:tab w:val="num" w:pos="284"/>
        </w:tabs>
        <w:autoSpaceDE/>
        <w:autoSpaceDN/>
        <w:spacing w:before="0" w:line="240" w:lineRule="auto"/>
        <w:ind w:left="284" w:hanging="284"/>
        <w:rPr>
          <w:rFonts w:ascii="Times New Roman" w:hAnsi="Times New Roman" w:cs="Times New Roman"/>
          <w:b/>
          <w:bCs w:val="0"/>
        </w:rPr>
      </w:pPr>
      <w:r>
        <w:rPr>
          <w:b/>
        </w:rPr>
        <w:t>Interaktívna demonštrácia</w:t>
      </w:r>
    </w:p>
    <w:p w:rsidR="006214B1" w:rsidRDefault="006214B1" w:rsidP="006214B1">
      <w:pPr>
        <w:numPr>
          <w:ilvl w:val="0"/>
          <w:numId w:val="2"/>
        </w:numPr>
        <w:autoSpaceDE/>
        <w:autoSpaceDN/>
        <w:spacing w:before="0" w:line="240" w:lineRule="auto"/>
        <w:ind w:left="287" w:hanging="284"/>
      </w:pPr>
      <w:r>
        <w:rPr>
          <w:b/>
        </w:rPr>
        <w:t>Potvrdzujúce bádanie</w:t>
      </w:r>
      <w:r>
        <w:t xml:space="preserve"> – úlohou žiakov je overiť im už známe výsledky. Cieľom učiteľa môže byť predstavenie nápadu, ako možno preskúmať určitú zákonitosť. Žiaci by mali byť schopní realizovať rôzne merania, zozbierať a triediť údaje.</w:t>
      </w:r>
    </w:p>
    <w:p w:rsidR="006214B1" w:rsidRDefault="006214B1" w:rsidP="006214B1">
      <w:pPr>
        <w:numPr>
          <w:ilvl w:val="0"/>
          <w:numId w:val="2"/>
        </w:numPr>
        <w:autoSpaceDE/>
        <w:autoSpaceDN/>
        <w:spacing w:before="0" w:line="240" w:lineRule="auto"/>
        <w:ind w:left="287" w:hanging="284"/>
      </w:pPr>
      <w:r>
        <w:rPr>
          <w:b/>
        </w:rPr>
        <w:t>Riadené bádanie</w:t>
      </w:r>
      <w:r>
        <w:t xml:space="preserve"> – učiteľ stanoví výskumnú otázku a poskytne žiakom aj inštrukcie na realizáciu jednotlivých krokov bádania. Úlohou žiakov je analyzovať získané údaje, zorganizovať údaje do prehľadných tabuliek, vytvoriť grafy, sformulovať svoje zistenia a hľadať vhodné argumenty na ich zdôvodnenie.</w:t>
      </w:r>
    </w:p>
    <w:p w:rsidR="006214B1" w:rsidRPr="00F44AD6" w:rsidRDefault="006214B1" w:rsidP="006214B1">
      <w:pPr>
        <w:numPr>
          <w:ilvl w:val="0"/>
          <w:numId w:val="2"/>
        </w:numPr>
        <w:autoSpaceDE/>
        <w:autoSpaceDN/>
        <w:spacing w:before="0" w:line="240" w:lineRule="auto"/>
        <w:ind w:left="287" w:hanging="284"/>
      </w:pPr>
      <w:r w:rsidRPr="00F44AD6">
        <w:rPr>
          <w:b/>
        </w:rPr>
        <w:t>Nasmerované bádanie</w:t>
      </w:r>
      <w:r w:rsidRPr="00F44AD6">
        <w:t xml:space="preserve"> – učiteľ sformuluje so žiakmi výskumnú otázku a prípadne im poskytne aj určité usmernenie pre ich bádateľské činnosti. Žiaci si sami navrhnú postup bádateľských činností a spôsob zdôvodnenia odpovede na výskumnú otázku. Žiaci sa môžu zdokonaľovať v plánovaní a realizovaní experimentov, v analýze a hodnotení postupu bádania, v hľadaní a zdôvodňovaní súvislostí.</w:t>
      </w:r>
    </w:p>
    <w:p w:rsidR="006214B1" w:rsidRPr="00F44AD6" w:rsidRDefault="006214B1" w:rsidP="006214B1">
      <w:pPr>
        <w:numPr>
          <w:ilvl w:val="0"/>
          <w:numId w:val="2"/>
        </w:numPr>
        <w:autoSpaceDE/>
        <w:autoSpaceDN/>
        <w:spacing w:before="0" w:line="240" w:lineRule="auto"/>
        <w:ind w:left="287" w:hanging="284"/>
      </w:pPr>
      <w:r w:rsidRPr="00F44AD6">
        <w:rPr>
          <w:b/>
        </w:rPr>
        <w:t>Otvorené bádanie</w:t>
      </w:r>
      <w:r w:rsidRPr="00F44AD6">
        <w:t xml:space="preserve"> – žiaci majú príležitosť pracovať ako vedci. Na základe nastolenej problémovej situácie majú identifikovať výskumné otázky, zostaviť postupnosť bádateľských činností, hľadať odpovede a vysvetlenia. Rozvíja sa schopnosť žiakov hľadať a kriticky posúdiť rôzne stratégie riešenia problémov, vyvodzovať závery a dokazovať objavené zistenia.</w:t>
      </w:r>
    </w:p>
    <w:p w:rsidR="00B3139D" w:rsidRDefault="00B3139D" w:rsidP="006214B1">
      <w:pPr>
        <w:tabs>
          <w:tab w:val="clear" w:pos="709"/>
        </w:tabs>
        <w:autoSpaceDE/>
        <w:autoSpaceDN/>
        <w:spacing w:line="240" w:lineRule="auto"/>
        <w:ind w:left="6"/>
        <w:jc w:val="left"/>
        <w:rPr>
          <w:bCs w:val="0"/>
        </w:rPr>
      </w:pPr>
    </w:p>
    <w:p w:rsidR="00167C9B" w:rsidRDefault="00167C9B" w:rsidP="00167C9B">
      <w:pPr>
        <w:autoSpaceDE/>
        <w:spacing w:line="240" w:lineRule="auto"/>
        <w:ind w:left="6"/>
        <w:jc w:val="left"/>
        <w:rPr>
          <w:bCs w:val="0"/>
        </w:rPr>
      </w:pPr>
    </w:p>
    <w:p w:rsidR="00ED5774" w:rsidRDefault="00ED5774">
      <w:pPr>
        <w:tabs>
          <w:tab w:val="clear" w:pos="709"/>
        </w:tabs>
        <w:autoSpaceDE/>
        <w:autoSpaceDN/>
        <w:spacing w:before="0" w:after="160" w:line="259" w:lineRule="auto"/>
        <w:jc w:val="left"/>
        <w:rPr>
          <w:bCs w:val="0"/>
        </w:rPr>
      </w:pPr>
      <w:r>
        <w:rPr>
          <w:bCs w:val="0"/>
        </w:rPr>
        <w:br w:type="page"/>
      </w:r>
    </w:p>
    <w:p w:rsidR="00ED5774" w:rsidRPr="00F45E8E" w:rsidRDefault="00ED5774" w:rsidP="00ED5774">
      <w:pPr>
        <w:pStyle w:val="Nadpismetodiky"/>
      </w:pPr>
      <w:bookmarkStart w:id="2" w:name="_Toc476314286"/>
      <w:r w:rsidRPr="004C17A2">
        <w:rPr>
          <w:color w:val="0070C0"/>
        </w:rPr>
        <w:lastRenderedPageBreak/>
        <w:t>Stredový a obvodový uhol</w:t>
      </w:r>
      <w:bookmarkEnd w:id="2"/>
    </w:p>
    <w:p w:rsidR="00ED5774" w:rsidRPr="004C17A2" w:rsidRDefault="00ED5774" w:rsidP="00ED5774">
      <w:pPr>
        <w:pStyle w:val="astitruktry"/>
        <w:rPr>
          <w:color w:val="0070C0"/>
        </w:rPr>
      </w:pPr>
      <w:r w:rsidRPr="004C17A2">
        <w:rPr>
          <w:color w:val="0070C0"/>
        </w:rPr>
        <w:t>Úvod</w:t>
      </w:r>
    </w:p>
    <w:p w:rsidR="00ED5774" w:rsidRDefault="00ED5774" w:rsidP="00ED5774">
      <w:pPr>
        <w:pStyle w:val="Bentext"/>
      </w:pPr>
      <w:r w:rsidRPr="00AC5903">
        <w:rPr>
          <w:color w:val="FF0000"/>
        </w:rPr>
        <w:t>Zasadenie metodiky do systému poznania. Nadväznosť na systém metodík. (nie teoretické fakty).</w:t>
      </w:r>
    </w:p>
    <w:p w:rsidR="00ED5774" w:rsidRPr="004C17A2" w:rsidRDefault="00ED5774" w:rsidP="00ED5774">
      <w:pPr>
        <w:pStyle w:val="astitruktry"/>
        <w:rPr>
          <w:color w:val="0070C0"/>
        </w:rPr>
      </w:pPr>
      <w:r w:rsidRPr="004C17A2">
        <w:rPr>
          <w:color w:val="0070C0"/>
        </w:rPr>
        <w:t>Priebeh výučby</w:t>
      </w:r>
    </w:p>
    <w:p w:rsidR="00ED5774" w:rsidRDefault="00ED5774" w:rsidP="00ED5774">
      <w:pPr>
        <w:pStyle w:val="Bentext"/>
        <w:rPr>
          <w:color w:val="FF0000"/>
        </w:rPr>
      </w:pPr>
      <w:r>
        <w:rPr>
          <w:color w:val="FF0000"/>
        </w:rPr>
        <w:t xml:space="preserve">Jednotlivé fázy vyučovacej hodiny budú explicitne uvedené názvom. </w:t>
      </w:r>
      <w:r w:rsidRPr="00AC5903">
        <w:rPr>
          <w:color w:val="FF0000"/>
        </w:rPr>
        <w:t>V</w:t>
      </w:r>
      <w:r>
        <w:rPr>
          <w:color w:val="FF0000"/>
        </w:rPr>
        <w:t>yužívať budeme tieto</w:t>
      </w:r>
      <w:r w:rsidRPr="00AC5903">
        <w:rPr>
          <w:color w:val="FF0000"/>
        </w:rPr>
        <w:t xml:space="preserve"> modely vyučovania</w:t>
      </w:r>
      <w:r>
        <w:rPr>
          <w:color w:val="FF0000"/>
        </w:rPr>
        <w:t>:</w:t>
      </w:r>
      <w:r w:rsidRPr="00AC5903">
        <w:rPr>
          <w:color w:val="FF0000"/>
        </w:rPr>
        <w:t xml:space="preserve"> </w:t>
      </w:r>
      <w:r>
        <w:rPr>
          <w:color w:val="FF0000"/>
        </w:rPr>
        <w:t>EUR, 5E a rozšírený 7E model</w:t>
      </w:r>
      <w:r w:rsidRPr="00AC5903">
        <w:rPr>
          <w:color w:val="FF0000"/>
        </w:rPr>
        <w:t>. T</w:t>
      </w:r>
      <w:r>
        <w:rPr>
          <w:color w:val="FF0000"/>
        </w:rPr>
        <w:t>i</w:t>
      </w:r>
      <w:r w:rsidRPr="00AC5903">
        <w:rPr>
          <w:color w:val="FF0000"/>
        </w:rPr>
        <w:t xml:space="preserve">eto </w:t>
      </w:r>
      <w:r>
        <w:rPr>
          <w:color w:val="FF0000"/>
        </w:rPr>
        <w:t xml:space="preserve">modely </w:t>
      </w:r>
      <w:r w:rsidRPr="00AC5903">
        <w:rPr>
          <w:color w:val="FF0000"/>
        </w:rPr>
        <w:t>sa ukazuj</w:t>
      </w:r>
      <w:r>
        <w:rPr>
          <w:color w:val="FF0000"/>
        </w:rPr>
        <w:t>ú</w:t>
      </w:r>
      <w:r w:rsidRPr="00AC5903">
        <w:rPr>
          <w:color w:val="FF0000"/>
        </w:rPr>
        <w:t xml:space="preserve"> byť  vhodným</w:t>
      </w:r>
      <w:r>
        <w:rPr>
          <w:color w:val="FF0000"/>
        </w:rPr>
        <w:t>i model</w:t>
      </w:r>
      <w:r w:rsidRPr="00AC5903">
        <w:rPr>
          <w:color w:val="FF0000"/>
        </w:rPr>
        <w:t>m</w:t>
      </w:r>
      <w:r>
        <w:rPr>
          <w:color w:val="FF0000"/>
        </w:rPr>
        <w:t>i</w:t>
      </w:r>
      <w:r w:rsidRPr="00AC5903">
        <w:rPr>
          <w:color w:val="FF0000"/>
        </w:rPr>
        <w:t xml:space="preserve"> na uplatňovanie konštruktivistických a bádateľských prístupov k vzdelávaniu. </w:t>
      </w:r>
      <w:r>
        <w:rPr>
          <w:color w:val="FF0000"/>
        </w:rPr>
        <w:t xml:space="preserve">(Po diskusiách s jednotlivými </w:t>
      </w:r>
      <w:proofErr w:type="spellStart"/>
      <w:r>
        <w:rPr>
          <w:color w:val="FF0000"/>
        </w:rPr>
        <w:t>predmetami</w:t>
      </w:r>
      <w:proofErr w:type="spellEnd"/>
      <w:r>
        <w:rPr>
          <w:color w:val="FF0000"/>
        </w:rPr>
        <w:t xml:space="preserve"> sme vždy vedeli aplikovať aspoň jeden model).</w:t>
      </w:r>
    </w:p>
    <w:p w:rsidR="00ED5774" w:rsidRDefault="00ED5774" w:rsidP="00ED5774">
      <w:pPr>
        <w:pStyle w:val="Bentext"/>
        <w:ind w:left="284" w:firstLine="0"/>
        <w:rPr>
          <w:color w:val="FF0000"/>
        </w:rPr>
      </w:pPr>
      <w:r>
        <w:rPr>
          <w:color w:val="FF0000"/>
        </w:rPr>
        <w:t xml:space="preserve">Model EUR: </w:t>
      </w:r>
    </w:p>
    <w:p w:rsidR="00ED5774" w:rsidRDefault="00ED5774" w:rsidP="00ED5774">
      <w:pPr>
        <w:pStyle w:val="Bentext"/>
        <w:numPr>
          <w:ilvl w:val="0"/>
          <w:numId w:val="8"/>
        </w:numPr>
        <w:tabs>
          <w:tab w:val="clear" w:pos="709"/>
        </w:tabs>
        <w:rPr>
          <w:color w:val="FF0000"/>
        </w:rPr>
      </w:pPr>
      <w:r>
        <w:rPr>
          <w:color w:val="FF0000"/>
        </w:rPr>
        <w:t xml:space="preserve">fáza: </w:t>
      </w:r>
      <w:r w:rsidRPr="00600F9C">
        <w:rPr>
          <w:color w:val="FF0000"/>
        </w:rPr>
        <w:t>Evokácia</w:t>
      </w:r>
    </w:p>
    <w:p w:rsidR="00ED5774" w:rsidRDefault="00ED5774" w:rsidP="00ED5774">
      <w:pPr>
        <w:pStyle w:val="Bentext"/>
        <w:numPr>
          <w:ilvl w:val="0"/>
          <w:numId w:val="8"/>
        </w:numPr>
        <w:tabs>
          <w:tab w:val="clear" w:pos="709"/>
        </w:tabs>
        <w:rPr>
          <w:color w:val="FF0000"/>
        </w:rPr>
      </w:pPr>
      <w:r>
        <w:rPr>
          <w:color w:val="FF0000"/>
        </w:rPr>
        <w:t>fáza:</w:t>
      </w:r>
      <w:r w:rsidRPr="00600F9C">
        <w:t xml:space="preserve"> </w:t>
      </w:r>
      <w:r w:rsidRPr="00600F9C">
        <w:rPr>
          <w:color w:val="FF0000"/>
        </w:rPr>
        <w:t>Uvedomenie si významu</w:t>
      </w:r>
    </w:p>
    <w:p w:rsidR="00ED5774" w:rsidRDefault="00ED5774" w:rsidP="00ED5774">
      <w:pPr>
        <w:pStyle w:val="Bentext"/>
        <w:numPr>
          <w:ilvl w:val="0"/>
          <w:numId w:val="8"/>
        </w:numPr>
        <w:tabs>
          <w:tab w:val="clear" w:pos="709"/>
        </w:tabs>
        <w:rPr>
          <w:color w:val="FF0000"/>
        </w:rPr>
      </w:pPr>
      <w:r>
        <w:rPr>
          <w:color w:val="FF0000"/>
        </w:rPr>
        <w:t>fáza:</w:t>
      </w:r>
      <w:r w:rsidRPr="00600F9C">
        <w:t xml:space="preserve"> </w:t>
      </w:r>
      <w:r w:rsidRPr="00600F9C">
        <w:rPr>
          <w:color w:val="FF0000"/>
        </w:rPr>
        <w:t>Reflexia</w:t>
      </w:r>
    </w:p>
    <w:p w:rsidR="00ED5774" w:rsidRDefault="00ED5774" w:rsidP="00ED5774">
      <w:pPr>
        <w:pStyle w:val="Bentext"/>
        <w:rPr>
          <w:color w:val="FF0000"/>
        </w:rPr>
      </w:pPr>
      <w:r>
        <w:rPr>
          <w:color w:val="FF0000"/>
        </w:rPr>
        <w:t>Model</w:t>
      </w:r>
      <w:r w:rsidRPr="00AC5903">
        <w:rPr>
          <w:color w:val="FF0000"/>
        </w:rPr>
        <w:t xml:space="preserve"> 5E</w:t>
      </w:r>
      <w:r>
        <w:rPr>
          <w:color w:val="FF0000"/>
        </w:rPr>
        <w:t>:</w:t>
      </w:r>
    </w:p>
    <w:p w:rsidR="00ED5774" w:rsidRPr="00600F9C" w:rsidRDefault="00ED5774" w:rsidP="00ED5774">
      <w:pPr>
        <w:pStyle w:val="Bentext"/>
        <w:numPr>
          <w:ilvl w:val="0"/>
          <w:numId w:val="9"/>
        </w:numPr>
        <w:tabs>
          <w:tab w:val="clear" w:pos="709"/>
        </w:tabs>
        <w:ind w:left="993"/>
      </w:pPr>
      <w:r>
        <w:rPr>
          <w:color w:val="FF0000"/>
        </w:rPr>
        <w:t>fáza: Zapojenie (</w:t>
      </w:r>
      <w:proofErr w:type="spellStart"/>
      <w:r w:rsidRPr="00AC5903">
        <w:rPr>
          <w:color w:val="FF0000"/>
        </w:rPr>
        <w:t>Engage</w:t>
      </w:r>
      <w:proofErr w:type="spellEnd"/>
      <w:r>
        <w:rPr>
          <w:color w:val="FF0000"/>
        </w:rPr>
        <w:t xml:space="preserve">) </w:t>
      </w:r>
    </w:p>
    <w:p w:rsidR="00ED5774" w:rsidRPr="00600F9C" w:rsidRDefault="00ED5774" w:rsidP="00ED5774">
      <w:pPr>
        <w:pStyle w:val="Bentext"/>
        <w:numPr>
          <w:ilvl w:val="0"/>
          <w:numId w:val="9"/>
        </w:numPr>
        <w:tabs>
          <w:tab w:val="clear" w:pos="709"/>
        </w:tabs>
        <w:ind w:left="993"/>
      </w:pPr>
      <w:r>
        <w:rPr>
          <w:color w:val="FF0000"/>
        </w:rPr>
        <w:t>fáza: Skúmanie (</w:t>
      </w:r>
      <w:proofErr w:type="spellStart"/>
      <w:r w:rsidRPr="00AC5903">
        <w:rPr>
          <w:color w:val="FF0000"/>
        </w:rPr>
        <w:t>Explore</w:t>
      </w:r>
      <w:proofErr w:type="spellEnd"/>
      <w:r>
        <w:rPr>
          <w:color w:val="FF0000"/>
        </w:rPr>
        <w:t>)</w:t>
      </w:r>
    </w:p>
    <w:p w:rsidR="00ED5774" w:rsidRPr="00600F9C" w:rsidRDefault="00ED5774" w:rsidP="00ED5774">
      <w:pPr>
        <w:pStyle w:val="Bentext"/>
        <w:numPr>
          <w:ilvl w:val="0"/>
          <w:numId w:val="9"/>
        </w:numPr>
        <w:tabs>
          <w:tab w:val="clear" w:pos="709"/>
        </w:tabs>
        <w:ind w:left="993"/>
      </w:pPr>
      <w:r>
        <w:rPr>
          <w:color w:val="FF0000"/>
        </w:rPr>
        <w:t>fáza: Vysvetlenie (</w:t>
      </w:r>
      <w:proofErr w:type="spellStart"/>
      <w:r w:rsidRPr="00AC5903">
        <w:rPr>
          <w:color w:val="FF0000"/>
        </w:rPr>
        <w:t>Explain</w:t>
      </w:r>
      <w:proofErr w:type="spellEnd"/>
      <w:r>
        <w:rPr>
          <w:color w:val="FF0000"/>
        </w:rPr>
        <w:t>)</w:t>
      </w:r>
    </w:p>
    <w:p w:rsidR="00ED5774" w:rsidRPr="00600F9C" w:rsidRDefault="00ED5774" w:rsidP="00ED5774">
      <w:pPr>
        <w:pStyle w:val="Bentext"/>
        <w:numPr>
          <w:ilvl w:val="0"/>
          <w:numId w:val="9"/>
        </w:numPr>
        <w:tabs>
          <w:tab w:val="clear" w:pos="709"/>
        </w:tabs>
        <w:ind w:left="993"/>
      </w:pPr>
      <w:r>
        <w:rPr>
          <w:color w:val="FF0000"/>
        </w:rPr>
        <w:t>fáza: Rozpracovanie (</w:t>
      </w:r>
      <w:proofErr w:type="spellStart"/>
      <w:r>
        <w:rPr>
          <w:color w:val="FF0000"/>
        </w:rPr>
        <w:t>E</w:t>
      </w:r>
      <w:r w:rsidRPr="00AC5903">
        <w:rPr>
          <w:color w:val="FF0000"/>
        </w:rPr>
        <w:t>laborate</w:t>
      </w:r>
      <w:proofErr w:type="spellEnd"/>
      <w:r>
        <w:rPr>
          <w:color w:val="FF0000"/>
        </w:rPr>
        <w:t>)</w:t>
      </w:r>
    </w:p>
    <w:p w:rsidR="00ED5774" w:rsidRPr="00600F9C" w:rsidRDefault="00ED5774" w:rsidP="00ED5774">
      <w:pPr>
        <w:pStyle w:val="Bentext"/>
        <w:numPr>
          <w:ilvl w:val="0"/>
          <w:numId w:val="9"/>
        </w:numPr>
        <w:tabs>
          <w:tab w:val="clear" w:pos="709"/>
        </w:tabs>
        <w:ind w:left="993"/>
      </w:pPr>
      <w:r>
        <w:rPr>
          <w:color w:val="FF0000"/>
        </w:rPr>
        <w:t>fáza:</w:t>
      </w:r>
      <w:r w:rsidRPr="00AC5903">
        <w:rPr>
          <w:color w:val="FF0000"/>
        </w:rPr>
        <w:t xml:space="preserve"> </w:t>
      </w:r>
      <w:r>
        <w:rPr>
          <w:color w:val="FF0000"/>
        </w:rPr>
        <w:t>Hodnotenie (</w:t>
      </w:r>
      <w:proofErr w:type="spellStart"/>
      <w:r w:rsidRPr="00AC5903">
        <w:rPr>
          <w:color w:val="FF0000"/>
        </w:rPr>
        <w:t>Evaluate</w:t>
      </w:r>
      <w:proofErr w:type="spellEnd"/>
      <w:r>
        <w:rPr>
          <w:color w:val="FF0000"/>
        </w:rPr>
        <w:t>)</w:t>
      </w:r>
    </w:p>
    <w:p w:rsidR="00ED5774" w:rsidRDefault="00ED5774" w:rsidP="00ED5774">
      <w:pPr>
        <w:pStyle w:val="Bentext"/>
        <w:ind w:left="284" w:firstLine="0"/>
        <w:rPr>
          <w:color w:val="FF0000"/>
        </w:rPr>
      </w:pPr>
      <w:r>
        <w:rPr>
          <w:color w:val="FF0000"/>
        </w:rPr>
        <w:t>R</w:t>
      </w:r>
      <w:r w:rsidRPr="00AC5903">
        <w:rPr>
          <w:color w:val="FF0000"/>
        </w:rPr>
        <w:t>ozšírený 7E model</w:t>
      </w:r>
      <w:r>
        <w:rPr>
          <w:color w:val="FF0000"/>
        </w:rPr>
        <w:t>:</w:t>
      </w:r>
    </w:p>
    <w:p w:rsidR="00ED5774" w:rsidRPr="00600F9C" w:rsidRDefault="00ED5774" w:rsidP="00ED5774">
      <w:pPr>
        <w:pStyle w:val="Bentext"/>
        <w:numPr>
          <w:ilvl w:val="0"/>
          <w:numId w:val="10"/>
        </w:numPr>
        <w:tabs>
          <w:tab w:val="clear" w:pos="709"/>
        </w:tabs>
        <w:ind w:left="993"/>
      </w:pPr>
      <w:r>
        <w:rPr>
          <w:color w:val="FF0000"/>
        </w:rPr>
        <w:t>fáza: Zapojenie a zisťovanie (</w:t>
      </w:r>
      <w:proofErr w:type="spellStart"/>
      <w:r w:rsidRPr="00AC5903">
        <w:rPr>
          <w:color w:val="FF0000"/>
        </w:rPr>
        <w:t>Engage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Elicit</w:t>
      </w:r>
      <w:proofErr w:type="spellEnd"/>
      <w:r>
        <w:rPr>
          <w:color w:val="FF0000"/>
        </w:rPr>
        <w:t xml:space="preserve">) </w:t>
      </w:r>
    </w:p>
    <w:p w:rsidR="00ED5774" w:rsidRPr="00600F9C" w:rsidRDefault="00ED5774" w:rsidP="00ED5774">
      <w:pPr>
        <w:pStyle w:val="Bentext"/>
        <w:numPr>
          <w:ilvl w:val="0"/>
          <w:numId w:val="10"/>
        </w:numPr>
        <w:tabs>
          <w:tab w:val="clear" w:pos="709"/>
        </w:tabs>
        <w:ind w:left="993"/>
      </w:pPr>
      <w:r>
        <w:rPr>
          <w:color w:val="FF0000"/>
        </w:rPr>
        <w:t>fáza: Skúmanie (</w:t>
      </w:r>
      <w:proofErr w:type="spellStart"/>
      <w:r w:rsidRPr="00AC5903">
        <w:rPr>
          <w:color w:val="FF0000"/>
        </w:rPr>
        <w:t>Explore</w:t>
      </w:r>
      <w:proofErr w:type="spellEnd"/>
      <w:r>
        <w:rPr>
          <w:color w:val="FF0000"/>
        </w:rPr>
        <w:t>)</w:t>
      </w:r>
    </w:p>
    <w:p w:rsidR="00ED5774" w:rsidRPr="00600F9C" w:rsidRDefault="00ED5774" w:rsidP="00ED5774">
      <w:pPr>
        <w:pStyle w:val="Bentext"/>
        <w:numPr>
          <w:ilvl w:val="0"/>
          <w:numId w:val="10"/>
        </w:numPr>
        <w:tabs>
          <w:tab w:val="clear" w:pos="709"/>
        </w:tabs>
        <w:ind w:left="993"/>
      </w:pPr>
      <w:r>
        <w:rPr>
          <w:color w:val="FF0000"/>
        </w:rPr>
        <w:t>fáza: Vysvetlenie (</w:t>
      </w:r>
      <w:proofErr w:type="spellStart"/>
      <w:r w:rsidRPr="00AC5903">
        <w:rPr>
          <w:color w:val="FF0000"/>
        </w:rPr>
        <w:t>Explain</w:t>
      </w:r>
      <w:proofErr w:type="spellEnd"/>
      <w:r>
        <w:rPr>
          <w:color w:val="FF0000"/>
        </w:rPr>
        <w:t>)</w:t>
      </w:r>
    </w:p>
    <w:p w:rsidR="00ED5774" w:rsidRPr="00600F9C" w:rsidRDefault="00ED5774" w:rsidP="00ED5774">
      <w:pPr>
        <w:pStyle w:val="Bentext"/>
        <w:numPr>
          <w:ilvl w:val="0"/>
          <w:numId w:val="10"/>
        </w:numPr>
        <w:tabs>
          <w:tab w:val="clear" w:pos="709"/>
        </w:tabs>
        <w:ind w:left="993"/>
      </w:pPr>
      <w:r>
        <w:rPr>
          <w:color w:val="FF0000"/>
        </w:rPr>
        <w:t>fáza: Rozpracovanie/Rozšírenie (</w:t>
      </w:r>
      <w:proofErr w:type="spellStart"/>
      <w:r>
        <w:rPr>
          <w:color w:val="FF0000"/>
        </w:rPr>
        <w:t>E</w:t>
      </w:r>
      <w:r w:rsidRPr="00AC5903">
        <w:rPr>
          <w:color w:val="FF0000"/>
        </w:rPr>
        <w:t>laborate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Extend</w:t>
      </w:r>
      <w:proofErr w:type="spellEnd"/>
      <w:r>
        <w:rPr>
          <w:color w:val="FF0000"/>
        </w:rPr>
        <w:t>)</w:t>
      </w:r>
    </w:p>
    <w:p w:rsidR="00ED5774" w:rsidRPr="00600F9C" w:rsidRDefault="00ED5774" w:rsidP="00ED5774">
      <w:pPr>
        <w:pStyle w:val="Bentext"/>
        <w:numPr>
          <w:ilvl w:val="0"/>
          <w:numId w:val="10"/>
        </w:numPr>
        <w:tabs>
          <w:tab w:val="clear" w:pos="709"/>
        </w:tabs>
        <w:ind w:left="993"/>
      </w:pPr>
      <w:r>
        <w:rPr>
          <w:color w:val="FF0000"/>
        </w:rPr>
        <w:t>fáza:</w:t>
      </w:r>
      <w:r w:rsidRPr="00AC5903">
        <w:rPr>
          <w:color w:val="FF0000"/>
        </w:rPr>
        <w:t xml:space="preserve"> </w:t>
      </w:r>
      <w:r>
        <w:rPr>
          <w:color w:val="FF0000"/>
        </w:rPr>
        <w:t>Hodnotenie (</w:t>
      </w:r>
      <w:proofErr w:type="spellStart"/>
      <w:r w:rsidRPr="00AC5903">
        <w:rPr>
          <w:color w:val="FF0000"/>
        </w:rPr>
        <w:t>Evaluate</w:t>
      </w:r>
      <w:proofErr w:type="spellEnd"/>
      <w:r>
        <w:rPr>
          <w:color w:val="FF0000"/>
        </w:rPr>
        <w:t>)</w:t>
      </w:r>
    </w:p>
    <w:p w:rsidR="00ED5774" w:rsidRPr="00924610" w:rsidRDefault="00ED5774" w:rsidP="00ED5774">
      <w:pPr>
        <w:pStyle w:val="Podnadpis"/>
      </w:pPr>
      <w:bookmarkStart w:id="3" w:name="OLE_LINK18"/>
      <w:bookmarkStart w:id="4" w:name="OLE_LINK16"/>
      <w:bookmarkStart w:id="5" w:name="OLE_LINK17"/>
      <w:r>
        <w:t>Evokácia</w:t>
      </w:r>
      <w:r w:rsidRPr="00924610">
        <w:t>:</w:t>
      </w:r>
    </w:p>
    <w:bookmarkEnd w:id="3"/>
    <w:p w:rsidR="00ED5774" w:rsidRDefault="00ED5774" w:rsidP="00ED5774">
      <w:pPr>
        <w:pStyle w:val="Bentext"/>
      </w:pPr>
      <w:r w:rsidRPr="00725EB1">
        <w:t xml:space="preserve">Hlavným zámerom úvodnej úlohy je zistiť, či si žiaci pamätajú zo ZŠ vetu o </w:t>
      </w:r>
      <w:proofErr w:type="spellStart"/>
      <w:r w:rsidRPr="00725EB1">
        <w:t>Talesovej</w:t>
      </w:r>
      <w:proofErr w:type="spellEnd"/>
      <w:r w:rsidRPr="00725EB1">
        <w:t xml:space="preserve"> kružnici</w:t>
      </w:r>
      <w:r>
        <w:t xml:space="preserve"> a </w:t>
      </w:r>
      <w:r w:rsidRPr="00725EB1">
        <w:t>zopakovať so žiakmi základné množiny všetkých bodov</w:t>
      </w:r>
      <w:r>
        <w:t xml:space="preserve"> v rovine s </w:t>
      </w:r>
      <w:r w:rsidRPr="00725EB1">
        <w:t>danou vlastnosťou.</w:t>
      </w:r>
    </w:p>
    <w:p w:rsidR="00ED5774" w:rsidRPr="00635D99" w:rsidRDefault="00ED5774" w:rsidP="00ED5774">
      <w:pPr>
        <w:pStyle w:val="Zadanielohy"/>
      </w:pPr>
      <w:r w:rsidRPr="00635D99">
        <w:t>V obdĺžniku ABCD s danými dĺžkami strán a, b zostrojte pravouhlý trojuholník ABE s pravým uhlom pri vrchole E ležiacom na strane CD</w:t>
      </w:r>
      <w:r>
        <w:t>.</w:t>
      </w:r>
    </w:p>
    <w:p w:rsidR="00ED5774" w:rsidRDefault="00ED5774" w:rsidP="00ED5774">
      <w:pPr>
        <w:pStyle w:val="Bentext"/>
      </w:pPr>
      <w:r w:rsidRPr="00E935AE">
        <w:t>P</w:t>
      </w:r>
      <w:r>
        <w:t>ri</w:t>
      </w:r>
      <w:r w:rsidRPr="00E935AE">
        <w:t xml:space="preserve"> </w:t>
      </w:r>
      <w:r>
        <w:t xml:space="preserve">rozbore riešenia konštrukčnej úlohy učiteľ </w:t>
      </w:r>
      <w:r w:rsidRPr="00E935AE">
        <w:t>zopak</w:t>
      </w:r>
      <w:r>
        <w:t>uje so žiakmi vetu</w:t>
      </w:r>
      <w:r w:rsidRPr="00E935AE">
        <w:t xml:space="preserve"> o </w:t>
      </w:r>
      <w:proofErr w:type="spellStart"/>
      <w:r w:rsidRPr="00E935AE">
        <w:t>Talesovej</w:t>
      </w:r>
      <w:proofErr w:type="spellEnd"/>
      <w:r w:rsidRPr="00E935AE">
        <w:t xml:space="preserve"> kružnici</w:t>
      </w:r>
      <w:r>
        <w:t>,</w:t>
      </w:r>
      <w:r w:rsidRPr="00E935AE">
        <w:t xml:space="preserve"> </w:t>
      </w:r>
      <w:r>
        <w:t>množinu všetkých bodov v rovine, ktoré majú od priamky rovnakú vzdialenosť (</w:t>
      </w:r>
      <w:proofErr w:type="spellStart"/>
      <w:r>
        <w:t>ekvidištanta</w:t>
      </w:r>
      <w:proofErr w:type="spellEnd"/>
      <w:r>
        <w:t xml:space="preserve"> priamky) a prípadne aj ďalšie množiny všetkých bodov, ktoré by už mali žiaci poznať zo základnej školy. Konštrukciu pre dĺžky strán </w:t>
      </w:r>
      <w:r w:rsidRPr="0043245C">
        <w:rPr>
          <w:i/>
        </w:rPr>
        <w:t>a</w:t>
      </w:r>
      <w:r>
        <w:t xml:space="preserve"> = 7 cm a </w:t>
      </w:r>
      <w:r w:rsidRPr="0043245C">
        <w:rPr>
          <w:i/>
        </w:rPr>
        <w:t>b</w:t>
      </w:r>
      <w:r>
        <w:t xml:space="preserve"> = 3 cm vypracujú žiaci pomocou klasických rysovacích pomôcok.</w:t>
      </w:r>
      <w:bookmarkStart w:id="6" w:name="OLE_LINK4"/>
    </w:p>
    <w:tbl>
      <w:tblPr>
        <w:tblW w:w="3366" w:type="pct"/>
        <w:jc w:val="center"/>
        <w:tblCellMar>
          <w:left w:w="70" w:type="dxa"/>
          <w:right w:w="70" w:type="dxa"/>
        </w:tblCellMar>
        <w:tblLook w:val="0000"/>
      </w:tblPr>
      <w:tblGrid>
        <w:gridCol w:w="6811"/>
      </w:tblGrid>
      <w:tr w:rsidR="00ED5774" w:rsidTr="00E1442E">
        <w:trPr>
          <w:trHeight w:val="1909"/>
          <w:jc w:val="center"/>
        </w:trPr>
        <w:tc>
          <w:tcPr>
            <w:tcW w:w="5000" w:type="pct"/>
          </w:tcPr>
          <w:bookmarkEnd w:id="6"/>
          <w:p w:rsidR="00ED5774" w:rsidRDefault="00ED5774" w:rsidP="00E1442E">
            <w:pPr>
              <w:pStyle w:val="Obrzok"/>
            </w:pPr>
            <w:r>
              <w:lastRenderedPageBreak/>
              <w:drawing>
                <wp:inline distT="0" distB="0" distL="0" distR="0">
                  <wp:extent cx="1580001" cy="1476000"/>
                  <wp:effectExtent l="0" t="0" r="0" b="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1_obdlznik_v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398" cy="1490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74" w:rsidTr="00E1442E">
        <w:trPr>
          <w:cantSplit/>
          <w:trHeight w:val="218"/>
          <w:jc w:val="center"/>
        </w:trPr>
        <w:tc>
          <w:tcPr>
            <w:tcW w:w="5000" w:type="pct"/>
          </w:tcPr>
          <w:p w:rsidR="00ED5774" w:rsidRDefault="00ED5774" w:rsidP="00E1442E">
            <w:pPr>
              <w:pStyle w:val="Popis-obrzok"/>
              <w:numPr>
                <w:ilvl w:val="0"/>
                <w:numId w:val="0"/>
              </w:numPr>
              <w:jc w:val="both"/>
            </w:pPr>
          </w:p>
        </w:tc>
      </w:tr>
    </w:tbl>
    <w:p w:rsidR="00ED5774" w:rsidRDefault="00ED5774" w:rsidP="00ED5774">
      <w:pPr>
        <w:pStyle w:val="Popis-obrzok"/>
      </w:pPr>
      <w:bookmarkStart w:id="7" w:name="OLE_LINK19"/>
      <w:bookmarkStart w:id="8" w:name="OLE_LINK20"/>
      <w:r>
        <w:t>Dynamická konštrukcia pre interaktívnu demonštráciu</w:t>
      </w:r>
    </w:p>
    <w:bookmarkEnd w:id="7"/>
    <w:bookmarkEnd w:id="8"/>
    <w:p w:rsidR="00ED5774" w:rsidRDefault="00ED5774" w:rsidP="00ED5774">
      <w:pPr>
        <w:pStyle w:val="Popis-tabuka"/>
      </w:pPr>
      <w:r>
        <w:t>Dynamická konštrukcia pre interaktívnu demonštráciu</w:t>
      </w:r>
    </w:p>
    <w:tbl>
      <w:tblPr>
        <w:tblStyle w:val="Mriekatabuky"/>
        <w:tblW w:w="0" w:type="auto"/>
        <w:tblLook w:val="04A0"/>
      </w:tblPr>
      <w:tblGrid>
        <w:gridCol w:w="2529"/>
        <w:gridCol w:w="2530"/>
        <w:gridCol w:w="2530"/>
        <w:gridCol w:w="2530"/>
      </w:tblGrid>
      <w:tr w:rsidR="00ED5774" w:rsidTr="00E1442E">
        <w:tc>
          <w:tcPr>
            <w:tcW w:w="2529" w:type="dxa"/>
          </w:tcPr>
          <w:p w:rsidR="00ED5774" w:rsidRDefault="00ED5774" w:rsidP="00E1442E">
            <w:pPr>
              <w:pStyle w:val="Obrzok"/>
            </w:pPr>
          </w:p>
        </w:tc>
        <w:tc>
          <w:tcPr>
            <w:tcW w:w="2530" w:type="dxa"/>
          </w:tcPr>
          <w:p w:rsidR="00ED5774" w:rsidRDefault="00ED5774" w:rsidP="00E1442E">
            <w:pPr>
              <w:pStyle w:val="Obrzok"/>
            </w:pPr>
          </w:p>
        </w:tc>
        <w:tc>
          <w:tcPr>
            <w:tcW w:w="2530" w:type="dxa"/>
          </w:tcPr>
          <w:p w:rsidR="00ED5774" w:rsidRDefault="00ED5774" w:rsidP="00E1442E">
            <w:pPr>
              <w:pStyle w:val="Obrzok"/>
            </w:pPr>
          </w:p>
        </w:tc>
        <w:tc>
          <w:tcPr>
            <w:tcW w:w="2530" w:type="dxa"/>
          </w:tcPr>
          <w:p w:rsidR="00ED5774" w:rsidRDefault="00ED5774" w:rsidP="00E1442E">
            <w:pPr>
              <w:pStyle w:val="Obrzok"/>
            </w:pPr>
          </w:p>
        </w:tc>
      </w:tr>
      <w:tr w:rsidR="00ED5774" w:rsidTr="00E1442E">
        <w:tc>
          <w:tcPr>
            <w:tcW w:w="2529" w:type="dxa"/>
          </w:tcPr>
          <w:p w:rsidR="00ED5774" w:rsidRDefault="00ED5774" w:rsidP="00E1442E">
            <w:pPr>
              <w:pStyle w:val="Obrzok"/>
            </w:pPr>
          </w:p>
        </w:tc>
        <w:tc>
          <w:tcPr>
            <w:tcW w:w="2530" w:type="dxa"/>
          </w:tcPr>
          <w:p w:rsidR="00ED5774" w:rsidRDefault="00ED5774" w:rsidP="00E1442E">
            <w:pPr>
              <w:pStyle w:val="Obrzok"/>
            </w:pPr>
          </w:p>
        </w:tc>
        <w:tc>
          <w:tcPr>
            <w:tcW w:w="2530" w:type="dxa"/>
          </w:tcPr>
          <w:p w:rsidR="00ED5774" w:rsidRDefault="00ED5774" w:rsidP="00E1442E">
            <w:pPr>
              <w:pStyle w:val="Obrzok"/>
            </w:pPr>
          </w:p>
        </w:tc>
        <w:tc>
          <w:tcPr>
            <w:tcW w:w="2530" w:type="dxa"/>
          </w:tcPr>
          <w:p w:rsidR="00ED5774" w:rsidRDefault="00ED5774" w:rsidP="00E1442E">
            <w:pPr>
              <w:pStyle w:val="Obrzok"/>
            </w:pPr>
          </w:p>
        </w:tc>
      </w:tr>
      <w:tr w:rsidR="00ED5774" w:rsidTr="00E1442E">
        <w:tc>
          <w:tcPr>
            <w:tcW w:w="2529" w:type="dxa"/>
          </w:tcPr>
          <w:p w:rsidR="00ED5774" w:rsidRDefault="00ED5774" w:rsidP="00E1442E">
            <w:pPr>
              <w:pStyle w:val="Obrzok"/>
            </w:pPr>
          </w:p>
        </w:tc>
        <w:tc>
          <w:tcPr>
            <w:tcW w:w="2530" w:type="dxa"/>
          </w:tcPr>
          <w:p w:rsidR="00ED5774" w:rsidRDefault="00ED5774" w:rsidP="00E1442E">
            <w:pPr>
              <w:pStyle w:val="Obrzok"/>
            </w:pPr>
          </w:p>
        </w:tc>
        <w:tc>
          <w:tcPr>
            <w:tcW w:w="2530" w:type="dxa"/>
          </w:tcPr>
          <w:p w:rsidR="00ED5774" w:rsidRDefault="00ED5774" w:rsidP="00E1442E">
            <w:pPr>
              <w:pStyle w:val="Obrzok"/>
            </w:pPr>
          </w:p>
        </w:tc>
        <w:tc>
          <w:tcPr>
            <w:tcW w:w="2530" w:type="dxa"/>
          </w:tcPr>
          <w:p w:rsidR="00ED5774" w:rsidRDefault="00ED5774" w:rsidP="00E1442E">
            <w:pPr>
              <w:pStyle w:val="Obrzok"/>
            </w:pPr>
          </w:p>
        </w:tc>
      </w:tr>
      <w:bookmarkEnd w:id="4"/>
      <w:bookmarkEnd w:id="5"/>
    </w:tbl>
    <w:p w:rsidR="00ED5774" w:rsidRDefault="00ED5774" w:rsidP="00ED5774">
      <w:pPr>
        <w:pStyle w:val="Bentext"/>
        <w:ind w:firstLine="0"/>
      </w:pPr>
    </w:p>
    <w:p w:rsidR="00ED5774" w:rsidRDefault="00ED5774" w:rsidP="00ED5774">
      <w:pPr>
        <w:pStyle w:val="Podnadpis"/>
      </w:pPr>
      <w:r w:rsidRPr="00600F9C">
        <w:t>Uvedomenie si významu</w:t>
      </w:r>
      <w:r>
        <w:t>:</w:t>
      </w:r>
    </w:p>
    <w:p w:rsidR="00ED5774" w:rsidRDefault="00ED5774" w:rsidP="00ED5774">
      <w:pPr>
        <w:pStyle w:val="Bentext"/>
      </w:pPr>
      <w:r>
        <w:t>V hlavnej časti návrhu metodiky využijeme bádateľskú metódu na skúmanie obvodových uhlov a objavenie vzťahu medzi stredovým a obvodovým uhlom. Na začiatku znova nastolíme problémovú situáciu, ktorá je modifikáciou úlohy 1</w:t>
      </w:r>
      <w:r w:rsidRPr="00F45E8E">
        <w:t>.</w:t>
      </w:r>
    </w:p>
    <w:p w:rsidR="00ED5774" w:rsidRDefault="00ED5774" w:rsidP="00ED5774">
      <w:r w:rsidRPr="000C0492">
        <w:t>Zostrojte</w:t>
      </w:r>
      <w:r>
        <w:t xml:space="preserve"> v danom obdĺžniku ABCD</w:t>
      </w:r>
      <w:r w:rsidRPr="00F45E8E">
        <w:t xml:space="preserve"> </w:t>
      </w:r>
      <w:r>
        <w:t xml:space="preserve">s dĺžkami strán a = 7 cm, b = 3 cm </w:t>
      </w:r>
      <w:r w:rsidRPr="00F45E8E">
        <w:t>trojuholník ABF</w:t>
      </w:r>
      <w:r>
        <w:t xml:space="preserve"> s </w:t>
      </w:r>
      <w:r w:rsidRPr="00F45E8E">
        <w:t>vrcholom F ležiacom</w:t>
      </w:r>
      <w:r>
        <w:t xml:space="preserve"> na </w:t>
      </w:r>
      <w:r w:rsidRPr="00F45E8E">
        <w:t>strane CD</w:t>
      </w:r>
      <w:r>
        <w:t xml:space="preserve"> t</w:t>
      </w:r>
      <w:r w:rsidRPr="00F45E8E">
        <w:t>ak</w:t>
      </w:r>
      <w:r>
        <w:t>,</w:t>
      </w:r>
      <w:r w:rsidRPr="00F45E8E">
        <w:t xml:space="preserve"> </w:t>
      </w:r>
      <w:r>
        <w:t>a</w:t>
      </w:r>
      <w:r w:rsidRPr="00F45E8E">
        <w:t xml:space="preserve">by mal </w:t>
      </w:r>
      <w:r>
        <w:t xml:space="preserve">vnútorný </w:t>
      </w:r>
      <w:r w:rsidRPr="00F45E8E">
        <w:t>uhol pri vrchole F veľkosť 75</w:t>
      </w:r>
      <w:r>
        <w:t>°.</w:t>
      </w:r>
    </w:p>
    <w:p w:rsidR="00ED5774" w:rsidRDefault="00ED5774" w:rsidP="00ED5774">
      <w:pPr>
        <w:pStyle w:val="Bentext"/>
        <w:rPr>
          <w:rFonts w:cs="Calibri"/>
        </w:rPr>
      </w:pPr>
      <w:r w:rsidRPr="00E80BBF">
        <w:t xml:space="preserve">Z predchádzajúcej časti </w:t>
      </w:r>
      <w:r>
        <w:t xml:space="preserve">by </w:t>
      </w:r>
      <w:r w:rsidRPr="00E80BBF">
        <w:t xml:space="preserve">už žiaci </w:t>
      </w:r>
      <w:r>
        <w:t xml:space="preserve">mali </w:t>
      </w:r>
      <w:r w:rsidRPr="00E80BBF">
        <w:t>ved</w:t>
      </w:r>
      <w:r>
        <w:t>ieť</w:t>
      </w:r>
      <w:r w:rsidRPr="00E80BBF">
        <w:t xml:space="preserve">, že ak by sme zostrojili </w:t>
      </w:r>
      <w:proofErr w:type="spellStart"/>
      <w:r w:rsidRPr="00E80BBF">
        <w:t>Talesovu</w:t>
      </w:r>
      <w:proofErr w:type="spellEnd"/>
      <w:r w:rsidRPr="00E80BBF">
        <w:t xml:space="preserve"> kružnicu nad priemerom </w:t>
      </w:r>
      <w:r w:rsidRPr="00E80BBF">
        <w:rPr>
          <w:i/>
        </w:rPr>
        <w:t>AB</w:t>
      </w:r>
      <w:r w:rsidRPr="00E80BBF">
        <w:t xml:space="preserve">, tak </w:t>
      </w:r>
      <w:r w:rsidRPr="00E80BBF">
        <w:rPr>
          <w:rFonts w:cs="Calibri"/>
        </w:rPr>
        <w:t xml:space="preserve">bod </w:t>
      </w:r>
      <w:r w:rsidRPr="00E80BBF">
        <w:rPr>
          <w:rFonts w:cs="Calibri"/>
          <w:i/>
        </w:rPr>
        <w:t>F</w:t>
      </w:r>
      <w:r w:rsidRPr="00E80BBF">
        <w:rPr>
          <w:rFonts w:cs="Calibri"/>
        </w:rPr>
        <w:t xml:space="preserve"> </w:t>
      </w:r>
      <w:r>
        <w:rPr>
          <w:rFonts w:cs="Calibri"/>
        </w:rPr>
        <w:t xml:space="preserve">sa musí </w:t>
      </w:r>
      <w:r w:rsidRPr="00E80BBF">
        <w:rPr>
          <w:rFonts w:cs="Calibri"/>
        </w:rPr>
        <w:t>nachádza</w:t>
      </w:r>
      <w:r>
        <w:rPr>
          <w:rFonts w:cs="Calibri"/>
        </w:rPr>
        <w:t>ť</w:t>
      </w:r>
      <w:r w:rsidRPr="00E80BBF">
        <w:rPr>
          <w:rFonts w:cs="Calibri"/>
        </w:rPr>
        <w:t xml:space="preserve"> zvonk</w:t>
      </w:r>
      <w:r w:rsidRPr="00E80BBF">
        <w:t xml:space="preserve">u </w:t>
      </w:r>
      <w:proofErr w:type="spellStart"/>
      <w:r w:rsidRPr="00E80BBF">
        <w:t>Talesovej</w:t>
      </w:r>
      <w:proofErr w:type="spellEnd"/>
      <w:r w:rsidRPr="00E80BBF">
        <w:t xml:space="preserve"> kružnice</w:t>
      </w:r>
      <w:r>
        <w:t xml:space="preserve">. Ako by sme mohli identifikovať množinu bodov v rovine, z ktorých vidno úsečku </w:t>
      </w:r>
      <w:r w:rsidRPr="00D742C2">
        <w:rPr>
          <w:i/>
        </w:rPr>
        <w:t>AB</w:t>
      </w:r>
      <w:r>
        <w:t xml:space="preserve"> pod </w:t>
      </w:r>
      <w:r w:rsidRPr="00E80BBF">
        <w:rPr>
          <w:rFonts w:cs="Calibri"/>
        </w:rPr>
        <w:t xml:space="preserve">uhlom 75°. </w:t>
      </w:r>
      <w:r>
        <w:rPr>
          <w:rFonts w:cs="Calibri"/>
        </w:rPr>
        <w:t xml:space="preserve">Na získanie prvotnej predstavy o hľadanej množine využijeme dynamickú konštrukciu, v ktorej budú žiaci experimentálne hľadať body v rovine, </w:t>
      </w:r>
      <w:r>
        <w:t xml:space="preserve">z ktorých vidno danú úsečku </w:t>
      </w:r>
      <w:r w:rsidRPr="00D742C2">
        <w:rPr>
          <w:i/>
        </w:rPr>
        <w:t>AB</w:t>
      </w:r>
      <w:r>
        <w:t xml:space="preserve"> pod </w:t>
      </w:r>
      <w:r w:rsidRPr="00E80BBF">
        <w:rPr>
          <w:rFonts w:cs="Calibri"/>
        </w:rPr>
        <w:t>uhlom 75°</w:t>
      </w:r>
      <w:r>
        <w:rPr>
          <w:rFonts w:cs="Calibri"/>
        </w:rPr>
        <w:t>.</w:t>
      </w:r>
    </w:p>
    <w:p w:rsidR="00ED5774" w:rsidRDefault="00ED5774" w:rsidP="00ED5774">
      <w:pPr>
        <w:pStyle w:val="Obrzok"/>
        <w:rPr>
          <w:rFonts w:cs="Calibri"/>
        </w:rPr>
      </w:pPr>
      <w:r>
        <w:drawing>
          <wp:inline distT="0" distB="0" distL="0" distR="0">
            <wp:extent cx="1365195" cy="1000800"/>
            <wp:effectExtent l="0" t="0" r="0" b="0"/>
            <wp:docPr id="17" name="Obrázok 16" descr="obr7_mnozinaG_experi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7_mnozinaG_experimen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123" cy="100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74" w:rsidRDefault="00ED5774" w:rsidP="00ED5774">
      <w:pPr>
        <w:pStyle w:val="Popis-obrzok"/>
      </w:pPr>
      <w:r>
        <w:t>Experimentálne určovanie bodov z hľadanej množiny</w:t>
      </w:r>
    </w:p>
    <w:p w:rsidR="00ED5774" w:rsidRDefault="00ED5774" w:rsidP="00ED5774">
      <w:pPr>
        <w:pStyle w:val="Bentext"/>
      </w:pPr>
      <w:r>
        <w:t xml:space="preserve">V konštrukcii zobrazenej na obrázku 2 budú žiaci pohybovať bodom </w:t>
      </w:r>
      <w:r w:rsidRPr="00833FF5">
        <w:rPr>
          <w:i/>
        </w:rPr>
        <w:t>X</w:t>
      </w:r>
      <w:r>
        <w:t xml:space="preserve">, kým sa im nepodarí nastaviť uhol 75°. Vtedy vytvoria voľný bod pri bode </w:t>
      </w:r>
      <w:r w:rsidRPr="00833FF5">
        <w:rPr>
          <w:i/>
        </w:rPr>
        <w:t>X</w:t>
      </w:r>
      <w:r>
        <w:t xml:space="preserve"> a presunú ho nad bod </w:t>
      </w:r>
      <w:r w:rsidRPr="00833FF5">
        <w:rPr>
          <w:i/>
        </w:rPr>
        <w:t>X</w:t>
      </w:r>
      <w:r>
        <w:t xml:space="preserve">. Potom uchopia bod X a znova budú hľadať takú polohu bodu </w:t>
      </w:r>
      <w:r w:rsidRPr="00833FF5">
        <w:rPr>
          <w:i/>
        </w:rPr>
        <w:t>X</w:t>
      </w:r>
      <w:r>
        <w:t xml:space="preserve">, z ktorej vidno úsečku </w:t>
      </w:r>
      <w:r w:rsidRPr="00833FF5">
        <w:rPr>
          <w:i/>
        </w:rPr>
        <w:t>AB</w:t>
      </w:r>
      <w:r>
        <w:t xml:space="preserve"> pod uhlom 75°. Po zostrojení niekoľkých bodov, z ktorých vidno danú úsečku </w:t>
      </w:r>
      <w:r w:rsidRPr="00D742C2">
        <w:rPr>
          <w:i/>
        </w:rPr>
        <w:t>AB</w:t>
      </w:r>
      <w:r>
        <w:t xml:space="preserve"> pod </w:t>
      </w:r>
      <w:r w:rsidRPr="00E80BBF">
        <w:rPr>
          <w:rFonts w:cs="Calibri"/>
        </w:rPr>
        <w:t>uhlom 75°</w:t>
      </w:r>
      <w:r>
        <w:rPr>
          <w:rFonts w:cs="Calibri"/>
        </w:rPr>
        <w:t xml:space="preserve">, by </w:t>
      </w:r>
      <w:r>
        <w:t>žiaci mohli vysloviť hypotézu</w:t>
      </w:r>
      <w:r>
        <w:rPr>
          <w:rFonts w:cs="Calibri"/>
        </w:rPr>
        <w:t xml:space="preserve">, že nájdené body </w:t>
      </w:r>
      <w:r>
        <w:t>ležia na kružnicovom oblúku.</w:t>
      </w:r>
    </w:p>
    <w:p w:rsidR="00ED5774" w:rsidRDefault="00ED5774" w:rsidP="00ED5774">
      <w:pPr>
        <w:pStyle w:val="Metodickpoznmka-nadpis"/>
      </w:pPr>
      <w:r w:rsidRPr="0016638B">
        <w:t>Metodická poznámka:</w:t>
      </w:r>
    </w:p>
    <w:p w:rsidR="00ED5774" w:rsidRDefault="00ED5774" w:rsidP="00ED5774">
      <w:pPr>
        <w:pStyle w:val="Metodickpoznmka-text"/>
      </w:pPr>
      <w:r>
        <w:t>Pri hľadaní odpovede, ako zostrojiť tento kružnicový oblúk, budú žiaci skúmať a objavovať geometrické zákonitosti. Pri organizovaní bádateľských činností predložíme žiakom postupnosť inštrukcií a parciálnych úloh. Vzhľadom na vyšší stupeň učiteľovho navádzania žiakov v jednotlivých fázach bádania považujeme navrhnutý učebný postup za štruktúrované bádanie.</w:t>
      </w:r>
    </w:p>
    <w:p w:rsidR="00ED5774" w:rsidRDefault="00ED5774" w:rsidP="00ED5774">
      <w:pPr>
        <w:pStyle w:val="Metodickpoznmka-text"/>
      </w:pPr>
      <w:r>
        <w:lastRenderedPageBreak/>
        <w:t>Aby sa žiaci zamysleli a analyzovali skúmané vzťahy, budú po experimentovaní s dynamickou konštrukciou v ďalšej etape pracovať s klasickými rysovacími pomôckami. Po vyslovení hypotézy je logické, že budeme pracovať s kružnicami a trojuholníkmi s vrcholmi na skúmaných kružniciach. V nasledujúcej úlohe sa znova vrátime k </w:t>
      </w:r>
      <w:proofErr w:type="spellStart"/>
      <w:r>
        <w:t>Talesovej</w:t>
      </w:r>
      <w:proofErr w:type="spellEnd"/>
      <w:r>
        <w:t xml:space="preserve"> kružnici.</w:t>
      </w:r>
    </w:p>
    <w:p w:rsidR="00ED5774" w:rsidRDefault="00ED5774" w:rsidP="00ED5774">
      <w:pPr>
        <w:pStyle w:val="Zadanielohy"/>
      </w:pPr>
      <w:r>
        <w:t xml:space="preserve">Daná je úsečka AB a kružnica k zostrojená nad priemerom AB. Na kružnici k je zvolený bod C rôzny od bodov A, B. Nájdite vzťah medzi veľkosťami uhlov </w:t>
      </w:r>
      <w:r>
        <w:rPr>
          <w:rFonts w:cs="Calibri"/>
        </w:rPr>
        <w:t>BAC a BSC</w:t>
      </w:r>
      <w:r>
        <w:t>.</w:t>
      </w:r>
    </w:p>
    <w:p w:rsidR="00ED5774" w:rsidRDefault="00ED5774" w:rsidP="00ED5774">
      <w:pPr>
        <w:pStyle w:val="Bentext"/>
      </w:pPr>
      <w:r>
        <w:t>Pri riešení úlohy 3 žiaci vytvoria na papieri náčrt obsahujúci zadané útvary, podobný, aký je zobrazený na obrázku 3.</w:t>
      </w:r>
    </w:p>
    <w:p w:rsidR="00ED5774" w:rsidRDefault="00ED5774" w:rsidP="00ED5774">
      <w:pPr>
        <w:pStyle w:val="Obrzok"/>
      </w:pPr>
      <w:r>
        <w:drawing>
          <wp:inline distT="0" distB="0" distL="0" distR="0">
            <wp:extent cx="1224000" cy="1093231"/>
            <wp:effectExtent l="0" t="0" r="0" b="0"/>
            <wp:docPr id="19" name="Obrázok 18" descr="obr8_stredov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8_stredovy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957" cy="109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74" w:rsidRDefault="00ED5774" w:rsidP="00ED5774">
      <w:pPr>
        <w:pStyle w:val="Popis-obrzok"/>
      </w:pPr>
      <w:r>
        <w:t>Experimentálne určovanie bodov z hľadanej množiny</w:t>
      </w:r>
    </w:p>
    <w:p w:rsidR="00ED5774" w:rsidRDefault="00ED5774" w:rsidP="00ED5774">
      <w:pPr>
        <w:pStyle w:val="Bentext"/>
      </w:pPr>
      <w:r>
        <w:t xml:space="preserve">Po porozumení dôkazu </w:t>
      </w:r>
      <w:proofErr w:type="spellStart"/>
      <w:r>
        <w:t>Talesovej</w:t>
      </w:r>
      <w:proofErr w:type="spellEnd"/>
      <w:r>
        <w:t xml:space="preserve"> vety by pre žiakov nemalo byť problémom nájdenie vzťahu medzi veľkosťami uhlov α a δ. Na vyznačené uhly sa však môžeme pozerať aj iným spôsobom. Body </w:t>
      </w:r>
      <w:r w:rsidRPr="00225643">
        <w:rPr>
          <w:i/>
        </w:rPr>
        <w:t>B</w:t>
      </w:r>
      <w:r>
        <w:t xml:space="preserve">, </w:t>
      </w:r>
      <w:r w:rsidRPr="00225643">
        <w:rPr>
          <w:i/>
        </w:rPr>
        <w:t>C</w:t>
      </w:r>
      <w:r>
        <w:t xml:space="preserve"> rozdeľujú kružnicu </w:t>
      </w:r>
      <w:r w:rsidRPr="00225643">
        <w:rPr>
          <w:i/>
        </w:rPr>
        <w:t>k</w:t>
      </w:r>
      <w:r>
        <w:t xml:space="preserve"> na dva oblúky. Zameriame sa na menší oblúk kružnice </w:t>
      </w:r>
      <w:r w:rsidRPr="00225643">
        <w:rPr>
          <w:i/>
        </w:rPr>
        <w:t>k</w:t>
      </w:r>
      <w:r>
        <w:t xml:space="preserve"> s hraničnými bodmi </w:t>
      </w:r>
      <w:r w:rsidRPr="00225643">
        <w:rPr>
          <w:i/>
        </w:rPr>
        <w:t>B</w:t>
      </w:r>
      <w:r>
        <w:t xml:space="preserve">, </w:t>
      </w:r>
      <w:r w:rsidRPr="00225643">
        <w:rPr>
          <w:i/>
        </w:rPr>
        <w:t>C</w:t>
      </w:r>
      <w:r>
        <w:t xml:space="preserve">. Bod </w:t>
      </w:r>
      <w:r w:rsidRPr="00225643">
        <w:rPr>
          <w:i/>
        </w:rPr>
        <w:t>A</w:t>
      </w:r>
      <w:r>
        <w:t xml:space="preserve"> leží na väčšom kružnicovom oblúku. Po vyriešení úlohy 6 by učiteľ zaviedol pojmy obvodový a stredový uhol. Žiaci by si mali uvedomiť pri riešení úlohy 6 dôležitú skutočnosť, že vzťah medzi veľkosťami uhlov α a δ sa nezmení ani po posúvaní bodu </w:t>
      </w:r>
      <w:r w:rsidRPr="00671D82">
        <w:rPr>
          <w:i/>
        </w:rPr>
        <w:t>C</w:t>
      </w:r>
      <w:r>
        <w:t xml:space="preserve"> po kružnici </w:t>
      </w:r>
      <w:r w:rsidRPr="00671D82">
        <w:rPr>
          <w:i/>
        </w:rPr>
        <w:t>k</w:t>
      </w:r>
      <w:r>
        <w:t>.</w:t>
      </w:r>
    </w:p>
    <w:p w:rsidR="00ED5774" w:rsidRDefault="00ED5774" w:rsidP="00ED5774">
      <w:pPr>
        <w:pStyle w:val="Bentext"/>
      </w:pPr>
      <w:r>
        <w:t>Pri riešení ďalšej úlohy budeme pokračovať v badaní vlastností stredových a obvodových uhlov.</w:t>
      </w:r>
    </w:p>
    <w:p w:rsidR="00ED5774" w:rsidRDefault="00ED5774" w:rsidP="00ED5774">
      <w:pPr>
        <w:pStyle w:val="Zadanielohy"/>
      </w:pPr>
      <w:r>
        <w:t>Na danej kružnici k je vyznačený menší kružnicový oblúk určený bodmi A, B a body C</w:t>
      </w:r>
      <w:r w:rsidRPr="00B1015A">
        <w:rPr>
          <w:vertAlign w:val="subscript"/>
        </w:rPr>
        <w:t>1</w:t>
      </w:r>
      <w:r>
        <w:t>, C</w:t>
      </w:r>
      <w:r w:rsidRPr="00B1015A">
        <w:rPr>
          <w:vertAlign w:val="subscript"/>
        </w:rPr>
        <w:t>2</w:t>
      </w:r>
      <w:r>
        <w:t xml:space="preserve"> ležiace na kružnici k (pozri obr. 4). Vyznačte v obrázku obvodové uhly a stredový uhol k danému kružnicovému oblúku určenému bodmi A, B a nájdite takú polohu bodu C na kružnici k, pre ktorú možno jednoducho nájsť vzťah medzi veľkosťou obvodového a príslušného stredového uhla.</w:t>
      </w:r>
    </w:p>
    <w:p w:rsidR="00ED5774" w:rsidRDefault="00ED5774" w:rsidP="00ED5774">
      <w:pPr>
        <w:pStyle w:val="Bentext"/>
      </w:pPr>
      <w:r>
        <w:t xml:space="preserve">Pri geometrickej predstave spojenej s posúvaním bodu </w:t>
      </w:r>
      <w:r w:rsidRPr="00881E2E">
        <w:rPr>
          <w:i/>
        </w:rPr>
        <w:t>C</w:t>
      </w:r>
      <w:r>
        <w:t xml:space="preserve"> po kružnici </w:t>
      </w:r>
      <w:r w:rsidRPr="00881E2E">
        <w:rPr>
          <w:i/>
        </w:rPr>
        <w:t>k</w:t>
      </w:r>
      <w:r>
        <w:t xml:space="preserve"> by žiaci mali nájsť súvis s riešením úlohy 3 a nájsť konkrétne prípady, kedy bod </w:t>
      </w:r>
      <w:r w:rsidRPr="00881E2E">
        <w:rPr>
          <w:i/>
        </w:rPr>
        <w:t>C</w:t>
      </w:r>
      <w:r>
        <w:t xml:space="preserve"> leží na priamke </w:t>
      </w:r>
      <w:r w:rsidRPr="00881E2E">
        <w:rPr>
          <w:i/>
        </w:rPr>
        <w:t>AS</w:t>
      </w:r>
      <w:r>
        <w:t xml:space="preserve"> alebo na priamke </w:t>
      </w:r>
      <w:r w:rsidRPr="00881E2E">
        <w:rPr>
          <w:i/>
        </w:rPr>
        <w:t>BS</w:t>
      </w:r>
      <w:r>
        <w:t xml:space="preserve">. Po určení vzťahu medzi </w:t>
      </w:r>
      <w:r w:rsidRPr="00881E2E">
        <w:t xml:space="preserve">veľkosťou stredového a obvodového uhla </w:t>
      </w:r>
      <w:r>
        <w:t xml:space="preserve">v týchto konkrétnych prípadoch by si mali žiaci uvedomiť, že pri posúvaní bodu </w:t>
      </w:r>
      <w:r w:rsidRPr="00881E2E">
        <w:rPr>
          <w:i/>
        </w:rPr>
        <w:t>C</w:t>
      </w:r>
      <w:r>
        <w:t xml:space="preserve"> po kružnici </w:t>
      </w:r>
      <w:r w:rsidRPr="00881E2E">
        <w:rPr>
          <w:i/>
        </w:rPr>
        <w:t>k</w:t>
      </w:r>
      <w:r>
        <w:t xml:space="preserve"> sa stredový uhol nemení. Po uvedomení si podstatných skutočností učiteľ vyzve žiakov, aby vyslovili hypotézy o stredovom a obvodovom uhle.</w:t>
      </w:r>
    </w:p>
    <w:p w:rsidR="00ED5774" w:rsidRDefault="00ED5774" w:rsidP="00ED5774">
      <w:pPr>
        <w:pStyle w:val="Obrzok"/>
      </w:pPr>
      <w:r>
        <w:drawing>
          <wp:inline distT="0" distB="0" distL="0" distR="0">
            <wp:extent cx="1152000" cy="1098076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9_stredovy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073" cy="110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74" w:rsidRDefault="00ED5774" w:rsidP="00ED5774">
      <w:pPr>
        <w:pStyle w:val="Popis-obrzok"/>
      </w:pPr>
      <w:r>
        <w:t>Obvodové uhly a k nim prislúchajúci stredový uhol</w:t>
      </w:r>
    </w:p>
    <w:p w:rsidR="00ED5774" w:rsidRDefault="00ED5774" w:rsidP="00ED5774">
      <w:pPr>
        <w:pStyle w:val="Bentext"/>
      </w:pPr>
      <w:r>
        <w:t xml:space="preserve">Vyslovené hypotézy budú žiaci testovať pomocou experimentu. Sami si vytvoria dynamickú konštrukciu, v ktorej môžu odmerať uhly a otestovať zostavené hypotézy pre rôzne konkrétne prípady. Učiteľ môže žiakov vyzvať aj na vyšetrovanie bodov ležiacich vo vnútri a zvonku kružnice </w:t>
      </w:r>
      <w:r w:rsidRPr="00AD1411">
        <w:rPr>
          <w:i/>
        </w:rPr>
        <w:t>k</w:t>
      </w:r>
      <w:r>
        <w:t>.</w:t>
      </w:r>
    </w:p>
    <w:p w:rsidR="00ED5774" w:rsidRDefault="00ED5774" w:rsidP="00ED5774">
      <w:pPr>
        <w:pStyle w:val="Metodickpoznmka-nadpis"/>
      </w:pPr>
      <w:r w:rsidRPr="0016638B">
        <w:t>Metodická poznámka:</w:t>
      </w:r>
    </w:p>
    <w:p w:rsidR="00ED5774" w:rsidRPr="00A451D9" w:rsidRDefault="00ED5774" w:rsidP="00ED5774">
      <w:pPr>
        <w:pStyle w:val="Metodickpoznmka-text"/>
      </w:pPr>
      <w:r>
        <w:t xml:space="preserve">Na záver bádateľských činností žiakov pri riešení úloh učiteľ spolu so žiakmi zhrnie objavené zistenia a sformuluje vetu o stredovom a obvodovom uhle, ktorá vyjadruje vzťah medzi obvodovými uhlami prislúchajúcimi tomu istému oblúku kružnice a príslušným stredovým uhlom. Učiteľ by mohol naviesť žiakov aj na preskúmanie prípadov, kedy by bod </w:t>
      </w:r>
      <w:r w:rsidRPr="00833FF5">
        <w:rPr>
          <w:i/>
        </w:rPr>
        <w:t>C</w:t>
      </w:r>
      <w:r>
        <w:t xml:space="preserve"> ležal </w:t>
      </w:r>
      <w:r>
        <w:lastRenderedPageBreak/>
        <w:t xml:space="preserve">na menšom oblúku kružnice </w:t>
      </w:r>
      <w:r w:rsidRPr="00833FF5">
        <w:rPr>
          <w:i/>
        </w:rPr>
        <w:t>k</w:t>
      </w:r>
      <w:r>
        <w:t xml:space="preserve"> ohraničenom bodmi </w:t>
      </w:r>
      <w:r w:rsidRPr="00833FF5">
        <w:rPr>
          <w:i/>
        </w:rPr>
        <w:t>A</w:t>
      </w:r>
      <w:r>
        <w:t xml:space="preserve">, </w:t>
      </w:r>
      <w:r w:rsidRPr="00833FF5">
        <w:rPr>
          <w:i/>
        </w:rPr>
        <w:t>B</w:t>
      </w:r>
      <w:r>
        <w:rPr>
          <w:i/>
        </w:rPr>
        <w:t>.</w:t>
      </w:r>
      <w:r>
        <w:t xml:space="preserve"> Žiaci by mohli zistiť, že obvodový uhol by mal v týchto prípadoch väčšiu veľkosť a prislúchal by väčšiemu kružnicovému oblúku kružnice </w:t>
      </w:r>
      <w:r w:rsidRPr="00A451D9">
        <w:rPr>
          <w:i/>
        </w:rPr>
        <w:t>k</w:t>
      </w:r>
      <w:r>
        <w:t xml:space="preserve"> ohraničenom bodmi </w:t>
      </w:r>
      <w:r w:rsidRPr="00833FF5">
        <w:rPr>
          <w:i/>
        </w:rPr>
        <w:t>A</w:t>
      </w:r>
      <w:r>
        <w:t xml:space="preserve">, </w:t>
      </w:r>
      <w:r w:rsidRPr="00833FF5">
        <w:rPr>
          <w:i/>
        </w:rPr>
        <w:t>B</w:t>
      </w:r>
      <w:r>
        <w:rPr>
          <w:i/>
        </w:rPr>
        <w:t>.</w:t>
      </w:r>
      <w:r>
        <w:t xml:space="preserve"> Žiaci by mohli prípadne aj nájsť a zdôvodniť vzťah medzi veľkosťami obvodových uhlov pre tieto dva kružnicové oblúky kružnice </w:t>
      </w:r>
      <w:r w:rsidRPr="009C5CBB">
        <w:rPr>
          <w:i/>
        </w:rPr>
        <w:t>k</w:t>
      </w:r>
      <w:r>
        <w:t xml:space="preserve"> určené bodmi </w:t>
      </w:r>
      <w:r w:rsidRPr="00A451D9">
        <w:rPr>
          <w:i/>
        </w:rPr>
        <w:t>A</w:t>
      </w:r>
      <w:r>
        <w:t xml:space="preserve">, </w:t>
      </w:r>
      <w:r w:rsidRPr="00A451D9">
        <w:rPr>
          <w:i/>
        </w:rPr>
        <w:t>B</w:t>
      </w:r>
      <w:r>
        <w:t>, z ktorého vyplýva dôležitá vlastnosť tetivových štvoruholníkov.</w:t>
      </w:r>
    </w:p>
    <w:p w:rsidR="00ED5774" w:rsidRDefault="00ED5774" w:rsidP="00ED5774">
      <w:pPr>
        <w:pStyle w:val="Metodickpoznmka-text"/>
      </w:pPr>
      <w:r w:rsidRPr="00B94221">
        <w:t xml:space="preserve">Na </w:t>
      </w:r>
      <w:r>
        <w:t>upevnenie poznatkov o</w:t>
      </w:r>
      <w:r w:rsidRPr="00B94221">
        <w:t xml:space="preserve"> stredov</w:t>
      </w:r>
      <w:r>
        <w:t>ých a </w:t>
      </w:r>
      <w:r w:rsidRPr="00B94221">
        <w:t>obvodov</w:t>
      </w:r>
      <w:r>
        <w:t xml:space="preserve">ých uhloch sme pripravili pracovný list </w:t>
      </w:r>
      <w:r w:rsidRPr="00DD1049">
        <w:rPr>
          <w:b/>
        </w:rPr>
        <w:t>PL_uhly_kruznica.doc</w:t>
      </w:r>
      <w:r>
        <w:t xml:space="preserve">. V prvej úlohe pracovného listu majú žiaci určiť veľkosť stredového uhla. Na základe zistenia, že dva body </w:t>
      </w:r>
      <w:r w:rsidRPr="005C5116">
        <w:rPr>
          <w:i/>
        </w:rPr>
        <w:t>D</w:t>
      </w:r>
      <w:r>
        <w:t xml:space="preserve">, </w:t>
      </w:r>
      <w:r w:rsidRPr="005C5116">
        <w:rPr>
          <w:i/>
        </w:rPr>
        <w:t>E</w:t>
      </w:r>
      <w:r>
        <w:t xml:space="preserve"> ležiace na kružnici tvoria spolu so stredom </w:t>
      </w:r>
      <w:r w:rsidRPr="005C5116">
        <w:rPr>
          <w:i/>
        </w:rPr>
        <w:t>S</w:t>
      </w:r>
      <w:r>
        <w:t xml:space="preserve"> danej kružnice vrcholy rovnostranného trojuholníka, je riešením úlohy výsledok, že dĺžka tetivy </w:t>
      </w:r>
      <w:r w:rsidRPr="005C5116">
        <w:rPr>
          <w:i/>
        </w:rPr>
        <w:t>DE</w:t>
      </w:r>
      <w:r>
        <w:t xml:space="preserve"> je rovná polomeru danej kružnice. Druhá úloha je zadaná pomocou obrázku.</w:t>
      </w:r>
    </w:p>
    <w:p w:rsidR="00ED5774" w:rsidRDefault="00ED5774" w:rsidP="00ED5774">
      <w:pPr>
        <w:pStyle w:val="Zadanielohy"/>
      </w:pPr>
      <w:r w:rsidRPr="00CE0465">
        <w:t>Na obrázku je kružnica k so stredom S. Určt</w:t>
      </w:r>
      <w:r>
        <w:t>e veľkosť uhlov: CDE, CPE a CSE</w:t>
      </w:r>
      <w:r w:rsidRPr="00F07044">
        <w:t>.</w:t>
      </w:r>
    </w:p>
    <w:p w:rsidR="00ED5774" w:rsidRDefault="00ED5774" w:rsidP="00ED5774">
      <w:pPr>
        <w:pStyle w:val="Obrzok"/>
      </w:pPr>
      <w:r>
        <w:drawing>
          <wp:inline distT="0" distB="0" distL="0" distR="0">
            <wp:extent cx="1850400" cy="1785370"/>
            <wp:effectExtent l="0" t="0" r="0" b="0"/>
            <wp:docPr id="5" name="Obrázok 4" descr="pl_ob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_obr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454" cy="178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74" w:rsidRDefault="00ED5774" w:rsidP="00ED5774">
      <w:pPr>
        <w:pStyle w:val="Popis-obrzok"/>
      </w:pPr>
      <w:r>
        <w:t>Súčasť zadania úlohy 5</w:t>
      </w:r>
    </w:p>
    <w:p w:rsidR="00ED5774" w:rsidRDefault="00ED5774" w:rsidP="00ED5774">
      <w:pPr>
        <w:pStyle w:val="Bentext"/>
      </w:pPr>
      <w:r>
        <w:t xml:space="preserve">Pri riešení úlohy si majú žiaci uvedomiť, že stredový uhol musí mať vrchol v strede kružnice. Veľkosť uhla </w:t>
      </w:r>
      <w:r w:rsidRPr="005C5116">
        <w:rPr>
          <w:i/>
        </w:rPr>
        <w:t>CPE</w:t>
      </w:r>
      <w:r>
        <w:t xml:space="preserve"> možno určiť využitím vzťahu pre veľkosť vonkajšieho uhla pri vrchole </w:t>
      </w:r>
      <w:r w:rsidRPr="005C5116">
        <w:rPr>
          <w:i/>
        </w:rPr>
        <w:t>P</w:t>
      </w:r>
      <w:r>
        <w:t xml:space="preserve"> trojuholníka </w:t>
      </w:r>
      <w:r w:rsidRPr="005C5116">
        <w:rPr>
          <w:i/>
        </w:rPr>
        <w:t>CDP</w:t>
      </w:r>
      <w:r>
        <w:t xml:space="preserve">. Uhly </w:t>
      </w:r>
      <w:r w:rsidRPr="005C5116">
        <w:rPr>
          <w:i/>
        </w:rPr>
        <w:t>CDE</w:t>
      </w:r>
      <w:r>
        <w:t xml:space="preserve"> a </w:t>
      </w:r>
      <w:r w:rsidRPr="005C5116">
        <w:rPr>
          <w:i/>
        </w:rPr>
        <w:t>CSE</w:t>
      </w:r>
      <w:r>
        <w:t xml:space="preserve"> predstavujú obvodový a stredový uhol k menšiemu oblúku kružnice </w:t>
      </w:r>
      <w:r w:rsidRPr="005C5116">
        <w:rPr>
          <w:i/>
        </w:rPr>
        <w:t>k</w:t>
      </w:r>
      <w:r>
        <w:t xml:space="preserve"> určenom bodmi </w:t>
      </w:r>
      <w:r w:rsidRPr="005C5116">
        <w:rPr>
          <w:i/>
        </w:rPr>
        <w:t>C</w:t>
      </w:r>
      <w:r>
        <w:t xml:space="preserve">, </w:t>
      </w:r>
      <w:r w:rsidRPr="005C5116">
        <w:rPr>
          <w:i/>
        </w:rPr>
        <w:t>E</w:t>
      </w:r>
      <w:r>
        <w:t>.</w:t>
      </w:r>
    </w:p>
    <w:p w:rsidR="00ED5774" w:rsidRDefault="00ED5774" w:rsidP="00ED5774">
      <w:pPr>
        <w:pStyle w:val="Bentext"/>
      </w:pPr>
      <w:r>
        <w:t xml:space="preserve">Štvrtá úloha v pracovnom liste poskytuje žiakom námet na skúmanie kružnice určenej obrazmi </w:t>
      </w:r>
      <w:proofErr w:type="spellStart"/>
      <w:r>
        <w:t>ortocentra</w:t>
      </w:r>
      <w:proofErr w:type="spellEnd"/>
      <w:r>
        <w:t xml:space="preserve"> v osovej súmernosti podľa strán ostrouhlého trojuholníka.</w:t>
      </w:r>
    </w:p>
    <w:p w:rsidR="00ED5774" w:rsidRDefault="00ED5774" w:rsidP="00ED5774">
      <w:pPr>
        <w:pStyle w:val="Zadanielohy"/>
      </w:pPr>
      <w:r w:rsidRPr="00E336DF">
        <w:t>V ostrouhlom trojuholníku ABC je bod O priesečníkom výšok trojuholníka. Zistite, na akej kružnici ležia obrazy bodu O zostrojené v osov</w:t>
      </w:r>
      <w:r>
        <w:t>ej</w:t>
      </w:r>
      <w:r w:rsidRPr="00E336DF">
        <w:t xml:space="preserve"> súmernosti podľa strán trojuholníka AB</w:t>
      </w:r>
      <w:r>
        <w:t>C. Zdôvodnite objavené zistenie</w:t>
      </w:r>
      <w:r w:rsidRPr="00F07044">
        <w:t>.</w:t>
      </w:r>
    </w:p>
    <w:p w:rsidR="00ED5774" w:rsidRDefault="00ED5774" w:rsidP="00ED5774">
      <w:pPr>
        <w:pStyle w:val="Obrzok"/>
      </w:pPr>
      <w:r w:rsidRPr="008C785D">
        <w:drawing>
          <wp:inline distT="0" distB="0" distL="0" distR="0">
            <wp:extent cx="1677600" cy="1655385"/>
            <wp:effectExtent l="0" t="0" r="0" b="0"/>
            <wp:docPr id="6" name="Obrázok 6" descr="obr_10_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r_10_me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536" cy="166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774" w:rsidRDefault="00ED5774" w:rsidP="00ED5774">
      <w:pPr>
        <w:pStyle w:val="Bentext"/>
      </w:pPr>
      <w:r w:rsidRPr="00235036">
        <w:t>Obraz</w:t>
      </w:r>
      <w:r>
        <w:t>y</w:t>
      </w:r>
      <w:r w:rsidRPr="00235036">
        <w:t xml:space="preserve"> </w:t>
      </w:r>
      <w:proofErr w:type="spellStart"/>
      <w:r w:rsidRPr="00235036">
        <w:t>ortocentra</w:t>
      </w:r>
      <w:proofErr w:type="spellEnd"/>
      <w:r w:rsidRPr="00235036">
        <w:t xml:space="preserve"> v osovej súmernosti podľa priam</w:t>
      </w:r>
      <w:r>
        <w:t>o</w:t>
      </w:r>
      <w:r w:rsidRPr="00235036">
        <w:t>k BC</w:t>
      </w:r>
      <w:r>
        <w:t>, AC, AB</w:t>
      </w:r>
    </w:p>
    <w:p w:rsidR="00ED5774" w:rsidRDefault="00ED5774" w:rsidP="00ED5774">
      <w:pPr>
        <w:pStyle w:val="Bentext"/>
      </w:pPr>
      <w:r>
        <w:t xml:space="preserve">Vytvorením konštrukcie v pracovnom liste alebo pomocou dynamickej konštrukcie by mohli žiaci zistiť, že kružnica určená obrazmi </w:t>
      </w:r>
      <w:proofErr w:type="spellStart"/>
      <w:r>
        <w:t>ortocentra</w:t>
      </w:r>
      <w:proofErr w:type="spellEnd"/>
      <w:r>
        <w:t xml:space="preserve"> obsahuje aj vrcholy trojuholníka </w:t>
      </w:r>
      <w:r w:rsidRPr="00402571">
        <w:rPr>
          <w:i/>
        </w:rPr>
        <w:t>ABC</w:t>
      </w:r>
      <w:r>
        <w:t xml:space="preserve"> (pozri obr. 6). </w:t>
      </w:r>
      <w:r w:rsidRPr="00235036">
        <w:t xml:space="preserve">Ak strany </w:t>
      </w:r>
      <w:r w:rsidRPr="00402571">
        <w:rPr>
          <w:i/>
        </w:rPr>
        <w:t>a</w:t>
      </w:r>
      <w:r w:rsidRPr="00235036">
        <w:t xml:space="preserve">, </w:t>
      </w:r>
      <w:r w:rsidRPr="00402571">
        <w:rPr>
          <w:i/>
        </w:rPr>
        <w:t>b</w:t>
      </w:r>
      <w:r w:rsidRPr="00235036">
        <w:t xml:space="preserve"> zvierajú uhol </w:t>
      </w:r>
      <w:r>
        <w:t xml:space="preserve">veľkosti </w:t>
      </w:r>
      <w:r w:rsidRPr="00402571">
        <w:rPr>
          <w:i/>
        </w:rPr>
        <w:t>u</w:t>
      </w:r>
      <w:r w:rsidRPr="00235036">
        <w:t xml:space="preserve">, tak výšky na tieto strany taktiež zvierajú uhol </w:t>
      </w:r>
      <w:r>
        <w:t xml:space="preserve">veľkosti </w:t>
      </w:r>
      <w:r w:rsidRPr="00402571">
        <w:rPr>
          <w:i/>
        </w:rPr>
        <w:t>u</w:t>
      </w:r>
      <w:r w:rsidRPr="00235036">
        <w:t xml:space="preserve">. Ak zobrazíme </w:t>
      </w:r>
      <w:proofErr w:type="spellStart"/>
      <w:r w:rsidRPr="00235036">
        <w:t>ortocentrum</w:t>
      </w:r>
      <w:proofErr w:type="spellEnd"/>
      <w:r w:rsidRPr="00235036">
        <w:t xml:space="preserve"> </w:t>
      </w:r>
      <w:r w:rsidRPr="00402571">
        <w:rPr>
          <w:i/>
        </w:rPr>
        <w:t>O</w:t>
      </w:r>
      <w:r w:rsidRPr="00235036">
        <w:t xml:space="preserve"> v osovej súmernosti podľa strany </w:t>
      </w:r>
      <w:r w:rsidRPr="00402571">
        <w:rPr>
          <w:i/>
        </w:rPr>
        <w:t>a</w:t>
      </w:r>
      <w:r w:rsidRPr="00235036">
        <w:t xml:space="preserve">, tak trojuholník </w:t>
      </w:r>
      <w:r w:rsidRPr="00402571">
        <w:rPr>
          <w:i/>
        </w:rPr>
        <w:t>OO´B</w:t>
      </w:r>
      <w:r w:rsidRPr="00235036">
        <w:t xml:space="preserve"> je rovnoramenný a pri vrchole </w:t>
      </w:r>
      <w:r w:rsidRPr="00402571">
        <w:rPr>
          <w:i/>
        </w:rPr>
        <w:t>O´</w:t>
      </w:r>
      <w:r w:rsidRPr="00235036">
        <w:t xml:space="preserve"> je preto tiež vnútorný uhol </w:t>
      </w:r>
      <w:r>
        <w:t xml:space="preserve">veľkosti </w:t>
      </w:r>
      <w:r w:rsidRPr="00402571">
        <w:rPr>
          <w:i/>
        </w:rPr>
        <w:t>u</w:t>
      </w:r>
      <w:r w:rsidRPr="00235036">
        <w:t xml:space="preserve">. Potom však na základe vlastnosti obvodových uhlov k tomu istému kružnicovému oblúku </w:t>
      </w:r>
      <w:r w:rsidRPr="00402571">
        <w:rPr>
          <w:i/>
        </w:rPr>
        <w:t>AB</w:t>
      </w:r>
      <w:r w:rsidRPr="00235036">
        <w:t xml:space="preserve">, aj bod </w:t>
      </w:r>
      <w:r w:rsidRPr="00402571">
        <w:rPr>
          <w:i/>
        </w:rPr>
        <w:t>O´</w:t>
      </w:r>
      <w:r w:rsidRPr="00235036">
        <w:t xml:space="preserve"> musí ležať na kružnici </w:t>
      </w:r>
      <w:r w:rsidRPr="00402571">
        <w:rPr>
          <w:i/>
        </w:rPr>
        <w:t>m</w:t>
      </w:r>
      <w:r w:rsidRPr="00235036">
        <w:t xml:space="preserve"> opísanej trojuholníku </w:t>
      </w:r>
      <w:r w:rsidRPr="00402571">
        <w:rPr>
          <w:i/>
        </w:rPr>
        <w:t>ABC</w:t>
      </w:r>
      <w:r w:rsidRPr="00235036">
        <w:t>.</w:t>
      </w:r>
    </w:p>
    <w:p w:rsidR="00ED5774" w:rsidRDefault="00ED5774" w:rsidP="00ED5774">
      <w:pPr>
        <w:pStyle w:val="Bentext"/>
      </w:pPr>
      <w:r>
        <w:lastRenderedPageBreak/>
        <w:t>Na </w:t>
      </w:r>
      <w:r w:rsidRPr="00B94221">
        <w:t>rozvíjanie schopnosti žiakov systematicky hľadať</w:t>
      </w:r>
      <w:r>
        <w:t xml:space="preserve"> a opísať</w:t>
      </w:r>
      <w:r w:rsidRPr="00B94221">
        <w:t xml:space="preserve"> množinu riešení </w:t>
      </w:r>
      <w:r>
        <w:t>sme do pracovného listu zaradili</w:t>
      </w:r>
      <w:r w:rsidRPr="00B94221">
        <w:t xml:space="preserve"> úlohu</w:t>
      </w:r>
      <w:r>
        <w:t xml:space="preserve"> na </w:t>
      </w:r>
      <w:r w:rsidRPr="00B94221">
        <w:t xml:space="preserve">hľadanie </w:t>
      </w:r>
      <w:r>
        <w:t>dvojíc navzájom kolmých úsečiek s krajnými bodmi na značkách na ciferníku hodín.</w:t>
      </w:r>
    </w:p>
    <w:p w:rsidR="00ED5774" w:rsidRDefault="00ED5774" w:rsidP="00ED5774">
      <w:pPr>
        <w:pStyle w:val="Zadanielohy"/>
      </w:pPr>
      <w:r w:rsidRPr="004C46A1">
        <w:t xml:space="preserve">Nájdite dvojice navzájom kolmých úsečiek, ktorých koncové body ležia na značkách na ciferníku hodín označujúcich celé hodiny a ktoré sa pretínajú na obvode alebo vnútri ciferníka. Snažte sa identifikovať typy kolmých dvojíc úsečiek a do obrázka </w:t>
      </w:r>
      <w:r w:rsidRPr="006F5861">
        <w:t>načrtnite</w:t>
      </w:r>
      <w:r w:rsidRPr="004C46A1">
        <w:t xml:space="preserve"> reprezentantov jednotlivých typov. Zapíšte aj argumenty na zdôvodnenie nájdených riešení.</w:t>
      </w:r>
    </w:p>
    <w:p w:rsidR="00ED5774" w:rsidRDefault="00ED5774" w:rsidP="00ED5774">
      <w:pPr>
        <w:pStyle w:val="Metodickpoznmka-nadpis"/>
      </w:pPr>
      <w:r w:rsidRPr="0016638B">
        <w:t>Metodická poznámka:</w:t>
      </w:r>
    </w:p>
    <w:p w:rsidR="00ED5774" w:rsidRDefault="00ED5774" w:rsidP="00ED5774">
      <w:pPr>
        <w:pStyle w:val="Metodickpoznmka-text"/>
      </w:pPr>
      <w:r w:rsidRPr="00B94221">
        <w:t>Uvedená úloha má viac riešení. Preto by bolo vhodné rozlišovať typy navzájom kolmých úsečiek</w:t>
      </w:r>
      <w:r>
        <w:t xml:space="preserve"> a </w:t>
      </w:r>
      <w:r w:rsidRPr="00B94221">
        <w:t xml:space="preserve">z každého typu vybrať reprezentatívnu dvojicu úsečiek. Ak by sme zostrojovali dvojice navzájom kolmých úsečiek, čoskoro by bola konštrukcia neprehľadná. Preto </w:t>
      </w:r>
      <w:r>
        <w:t>navrhujeme, a</w:t>
      </w:r>
      <w:r w:rsidRPr="00B94221">
        <w:t>by žiaci pracovali</w:t>
      </w:r>
      <w:r>
        <w:t xml:space="preserve"> s dynamickou konštrukciou </w:t>
      </w:r>
      <w:proofErr w:type="spellStart"/>
      <w:r w:rsidRPr="00660488">
        <w:rPr>
          <w:b/>
        </w:rPr>
        <w:t>pl_cifernik.ggb</w:t>
      </w:r>
      <w:proofErr w:type="spellEnd"/>
      <w:r>
        <w:t xml:space="preserve">. Na kružnici reprezentujúcej ciferník hodín </w:t>
      </w:r>
      <w:r w:rsidRPr="00B94221">
        <w:t xml:space="preserve">by </w:t>
      </w:r>
      <w:r>
        <w:t xml:space="preserve">žiaci </w:t>
      </w:r>
      <w:r w:rsidRPr="00B94221">
        <w:t>experimentovali</w:t>
      </w:r>
      <w:r>
        <w:t xml:space="preserve"> s </w:t>
      </w:r>
      <w:r w:rsidRPr="00B94221">
        <w:t>dvojicou úsečiek</w:t>
      </w:r>
      <w:r>
        <w:t xml:space="preserve"> a </w:t>
      </w:r>
      <w:r w:rsidRPr="00B94221">
        <w:t xml:space="preserve">hľadali </w:t>
      </w:r>
      <w:r>
        <w:t xml:space="preserve">ich </w:t>
      </w:r>
      <w:r w:rsidRPr="00B94221">
        <w:t xml:space="preserve">polohy, keď sú navzájom kolmé. Do </w:t>
      </w:r>
      <w:r>
        <w:t>obrázku v pracovnom liste</w:t>
      </w:r>
      <w:r w:rsidRPr="00B94221">
        <w:t xml:space="preserve"> by zakresľovali rôznymi farbami </w:t>
      </w:r>
      <w:r>
        <w:t xml:space="preserve">reprezentatívne </w:t>
      </w:r>
      <w:r w:rsidRPr="00B94221">
        <w:t>dvojice navzájom kolmých úseč</w:t>
      </w:r>
      <w:r>
        <w:t>iek. Pre každý</w:t>
      </w:r>
      <w:r w:rsidRPr="00B94221">
        <w:t xml:space="preserve"> </w:t>
      </w:r>
      <w:r>
        <w:t xml:space="preserve">typ </w:t>
      </w:r>
      <w:r w:rsidRPr="00B94221">
        <w:t>dvojic</w:t>
      </w:r>
      <w:r>
        <w:t>e</w:t>
      </w:r>
      <w:r w:rsidRPr="00B94221">
        <w:t xml:space="preserve"> nájdených úsečiek by mali žiaci aj zdôvodniť ich kolmosť.</w:t>
      </w:r>
    </w:p>
    <w:p w:rsidR="00ED5774" w:rsidRDefault="00ED5774" w:rsidP="00ED5774">
      <w:pPr>
        <w:pStyle w:val="Metodickpoznmka-text"/>
      </w:pPr>
      <w:r>
        <w:t>Jeden</w:t>
      </w:r>
      <w:r w:rsidRPr="00B94221">
        <w:t xml:space="preserve"> typ </w:t>
      </w:r>
      <w:r>
        <w:t>predstavujú</w:t>
      </w:r>
      <w:r w:rsidRPr="00B94221">
        <w:t xml:space="preserve"> dvojice úsečiek, ktoré sa pretínajú v značke pre celú hodinu</w:t>
      </w:r>
      <w:r>
        <w:t xml:space="preserve"> a </w:t>
      </w:r>
      <w:r w:rsidRPr="00B94221">
        <w:t xml:space="preserve">zvyšné koncové body majú v krajných bodoch priemeru kružnice. Na obrázku </w:t>
      </w:r>
      <w:r>
        <w:t xml:space="preserve">7 </w:t>
      </w:r>
      <w:r w:rsidRPr="00B94221">
        <w:t>je tento typ kolmých úsečiek reprezentovan</w:t>
      </w:r>
      <w:r>
        <w:t>ý dvojicou úsečiek modrej farby,</w:t>
      </w:r>
      <w:r w:rsidRPr="00B94221">
        <w:t xml:space="preserve"> </w:t>
      </w:r>
      <w:r>
        <w:t>ktoré</w:t>
      </w:r>
      <w:r w:rsidRPr="00B94221">
        <w:t xml:space="preserve"> spájajú </w:t>
      </w:r>
      <w:r>
        <w:t>bod</w:t>
      </w:r>
      <w:r w:rsidRPr="00B94221">
        <w:t xml:space="preserve">y </w:t>
      </w:r>
      <w:r w:rsidRPr="00662DCF">
        <w:rPr>
          <w:i/>
        </w:rPr>
        <w:t>A</w:t>
      </w:r>
      <w:r w:rsidRPr="00662DCF">
        <w:rPr>
          <w:i/>
          <w:vertAlign w:val="subscript"/>
        </w:rPr>
        <w:t>6</w:t>
      </w:r>
      <w:r w:rsidRPr="00B94221">
        <w:t xml:space="preserve">, </w:t>
      </w:r>
      <w:r w:rsidRPr="00662DCF">
        <w:rPr>
          <w:i/>
        </w:rPr>
        <w:t>A</w:t>
      </w:r>
      <w:r w:rsidRPr="00662DCF">
        <w:rPr>
          <w:i/>
          <w:vertAlign w:val="subscript"/>
        </w:rPr>
        <w:t>8</w:t>
      </w:r>
      <w:r>
        <w:t xml:space="preserve"> a </w:t>
      </w:r>
      <w:r w:rsidRPr="00662DCF">
        <w:rPr>
          <w:i/>
        </w:rPr>
        <w:t>A</w:t>
      </w:r>
      <w:r w:rsidRPr="00662DCF">
        <w:rPr>
          <w:i/>
          <w:vertAlign w:val="subscript"/>
        </w:rPr>
        <w:t>8</w:t>
      </w:r>
      <w:r w:rsidRPr="00B94221">
        <w:t xml:space="preserve">, </w:t>
      </w:r>
      <w:r w:rsidRPr="00662DCF">
        <w:rPr>
          <w:i/>
        </w:rPr>
        <w:t>A</w:t>
      </w:r>
      <w:r w:rsidRPr="00662DCF">
        <w:rPr>
          <w:i/>
          <w:vertAlign w:val="subscript"/>
        </w:rPr>
        <w:t>12</w:t>
      </w:r>
      <w:r w:rsidRPr="00B94221">
        <w:t>. Zdô</w:t>
      </w:r>
      <w:r>
        <w:t>vodnenie ich kolmosti vyplýva z </w:t>
      </w:r>
      <w:proofErr w:type="spellStart"/>
      <w:r w:rsidRPr="00B94221">
        <w:t>Talesovej</w:t>
      </w:r>
      <w:proofErr w:type="spellEnd"/>
      <w:r w:rsidRPr="00B94221">
        <w:t xml:space="preserve"> </w:t>
      </w:r>
      <w:r>
        <w:t>vety</w:t>
      </w:r>
      <w:r w:rsidRPr="00B94221">
        <w:t xml:space="preserve">. Ďalšími typmi by mohli byť dvojice úsečiek </w:t>
      </w:r>
      <w:r>
        <w:t>hned</w:t>
      </w:r>
      <w:r w:rsidRPr="00B94221">
        <w:t>ej farby, z ktorých jedna je priemer</w:t>
      </w:r>
      <w:r>
        <w:t>om</w:t>
      </w:r>
      <w:r w:rsidRPr="00B94221">
        <w:t xml:space="preserve"> kružnice</w:t>
      </w:r>
      <w:r>
        <w:t xml:space="preserve"> a </w:t>
      </w:r>
      <w:r w:rsidRPr="00B94221">
        <w:t>druhá spája značky predstavujúce vzor</w:t>
      </w:r>
      <w:r>
        <w:t xml:space="preserve"> a </w:t>
      </w:r>
      <w:r w:rsidRPr="00B94221">
        <w:t>obraz v osovej súmernosti podľa prvej úsečky. Ďalšie dva typy kolmých úsečiek sú znázornené zelenými</w:t>
      </w:r>
      <w:r>
        <w:t xml:space="preserve"> a </w:t>
      </w:r>
      <w:r w:rsidRPr="00B94221">
        <w:t>fialovými úsečkami. Pri zdôvodňovaní ich kolmosti možno využiť trojuholníky určené ich priesečníkom</w:t>
      </w:r>
      <w:r>
        <w:t xml:space="preserve"> a </w:t>
      </w:r>
      <w:r w:rsidRPr="00B94221">
        <w:t>krajnými bodmi (napr. trojuholník</w:t>
      </w:r>
      <w:r>
        <w:t xml:space="preserve"> s </w:t>
      </w:r>
      <w:r w:rsidRPr="00B94221">
        <w:t xml:space="preserve">vrcholmi </w:t>
      </w:r>
      <w:r w:rsidRPr="00165D8E">
        <w:rPr>
          <w:i/>
        </w:rPr>
        <w:t>A</w:t>
      </w:r>
      <w:r w:rsidRPr="00165D8E">
        <w:rPr>
          <w:i/>
          <w:vertAlign w:val="subscript"/>
        </w:rPr>
        <w:t>10</w:t>
      </w:r>
      <w:r w:rsidRPr="00B94221">
        <w:t xml:space="preserve">, </w:t>
      </w:r>
      <w:r w:rsidRPr="00165D8E">
        <w:rPr>
          <w:i/>
        </w:rPr>
        <w:t>A</w:t>
      </w:r>
      <w:r w:rsidRPr="00165D8E">
        <w:rPr>
          <w:i/>
          <w:vertAlign w:val="subscript"/>
        </w:rPr>
        <w:t>11</w:t>
      </w:r>
      <w:r>
        <w:t xml:space="preserve"> a </w:t>
      </w:r>
      <w:r w:rsidRPr="00165D8E">
        <w:rPr>
          <w:i/>
        </w:rPr>
        <w:t>P</w:t>
      </w:r>
      <w:r w:rsidRPr="00B94221">
        <w:t>), ktoré sú vrcholmi obvodových uhlov</w:t>
      </w:r>
      <w:r>
        <w:t xml:space="preserve"> na </w:t>
      </w:r>
      <w:r w:rsidRPr="00B94221">
        <w:t>kružnici predstavujúcej ciferník</w:t>
      </w:r>
      <w:r>
        <w:t xml:space="preserve"> hodín</w:t>
      </w:r>
      <w:r w:rsidRPr="00B94221">
        <w:t>.</w:t>
      </w:r>
    </w:p>
    <w:p w:rsidR="00ED5774" w:rsidRPr="00B94221" w:rsidRDefault="00ED5774" w:rsidP="00ED5774">
      <w:pPr>
        <w:pStyle w:val="Obrzok"/>
      </w:pPr>
      <w:r>
        <w:drawing>
          <wp:inline distT="0" distB="0" distL="0" distR="0">
            <wp:extent cx="1857600" cy="1862908"/>
            <wp:effectExtent l="0" t="0" r="0" b="0"/>
            <wp:docPr id="20" name="Obrázok 19" descr="obr13_cifernik_riese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13_cifernik_riesenia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537" cy="18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74" w:rsidRDefault="00ED5774" w:rsidP="00ED5774">
      <w:pPr>
        <w:pStyle w:val="Popis-obrzok"/>
      </w:pPr>
      <w:r>
        <w:t>Dvojice navzájom kolmých úsečiek</w:t>
      </w:r>
    </w:p>
    <w:p w:rsidR="00ED5774" w:rsidRDefault="00ED5774" w:rsidP="00ED5774">
      <w:pPr>
        <w:pStyle w:val="Podnadpis"/>
      </w:pPr>
      <w:r w:rsidRPr="00600F9C">
        <w:t>Reflexia</w:t>
      </w:r>
      <w:r>
        <w:t>:</w:t>
      </w:r>
    </w:p>
    <w:p w:rsidR="00ED5774" w:rsidRDefault="00ED5774" w:rsidP="00ED5774">
      <w:pPr>
        <w:pStyle w:val="Bentext"/>
      </w:pPr>
      <w:r>
        <w:t>.....</w:t>
      </w:r>
    </w:p>
    <w:p w:rsidR="00ED5774" w:rsidRPr="00A04BCC" w:rsidRDefault="00ED5774" w:rsidP="00ED5774">
      <w:pPr>
        <w:pStyle w:val="astitruktry"/>
        <w:rPr>
          <w:color w:val="0070C0"/>
        </w:rPr>
      </w:pPr>
      <w:r w:rsidRPr="00A04BCC">
        <w:rPr>
          <w:color w:val="0070C0"/>
        </w:rPr>
        <w:t>Postrehy a zistenia z výučby</w:t>
      </w:r>
    </w:p>
    <w:p w:rsidR="00ED5774" w:rsidRPr="00A33C8A" w:rsidRDefault="00ED5774" w:rsidP="00ED5774">
      <w:pPr>
        <w:pStyle w:val="Bentext"/>
        <w:rPr>
          <w:color w:val="FF0000"/>
        </w:rPr>
      </w:pPr>
      <w:r w:rsidRPr="00A33C8A">
        <w:rPr>
          <w:color w:val="FF0000"/>
        </w:rPr>
        <w:t>Zhrnúť najdôležitejšie postrehy a zistenia z overovania metodiky.</w:t>
      </w:r>
    </w:p>
    <w:p w:rsidR="00ED5774" w:rsidRPr="00A04BCC" w:rsidRDefault="00ED5774" w:rsidP="00ED5774">
      <w:pPr>
        <w:pStyle w:val="astitruktry"/>
        <w:rPr>
          <w:color w:val="0070C0"/>
        </w:rPr>
      </w:pPr>
      <w:r w:rsidRPr="00A04BCC">
        <w:rPr>
          <w:color w:val="0070C0"/>
        </w:rPr>
        <w:t>Alternatívy metodiky</w:t>
      </w:r>
    </w:p>
    <w:p w:rsidR="00ED5774" w:rsidRPr="00A33C8A" w:rsidRDefault="00ED5774" w:rsidP="00ED5774">
      <w:pPr>
        <w:pStyle w:val="Bentext"/>
        <w:rPr>
          <w:color w:val="FF0000"/>
        </w:rPr>
      </w:pPr>
      <w:r w:rsidRPr="00A33C8A">
        <w:rPr>
          <w:color w:val="FF0000"/>
        </w:rPr>
        <w:t>Ak si to situácia vyžaduje, uviesť aj alternatívne postupy. Prispôsobenie metodiky pre SOŠ.</w:t>
      </w:r>
    </w:p>
    <w:p w:rsidR="00B3139D" w:rsidRDefault="00B3139D" w:rsidP="006214B1">
      <w:pPr>
        <w:tabs>
          <w:tab w:val="clear" w:pos="709"/>
        </w:tabs>
        <w:autoSpaceDE/>
        <w:autoSpaceDN/>
        <w:spacing w:line="240" w:lineRule="auto"/>
        <w:ind w:left="6"/>
        <w:jc w:val="left"/>
        <w:rPr>
          <w:bCs w:val="0"/>
        </w:rPr>
      </w:pPr>
    </w:p>
    <w:sectPr w:rsidR="00B3139D" w:rsidSect="00387823">
      <w:headerReference w:type="default" r:id="rId16"/>
      <w:footerReference w:type="default" r:id="rId17"/>
      <w:pgSz w:w="11906" w:h="16838" w:code="9"/>
      <w:pgMar w:top="1565" w:right="96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928" w:rsidRDefault="00BF3928" w:rsidP="00387823">
      <w:pPr>
        <w:spacing w:before="0" w:line="240" w:lineRule="auto"/>
      </w:pPr>
      <w:r>
        <w:separator/>
      </w:r>
    </w:p>
  </w:endnote>
  <w:endnote w:type="continuationSeparator" w:id="0">
    <w:p w:rsidR="00BF3928" w:rsidRDefault="00BF3928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60" w:rsidRDefault="001A3860" w:rsidP="001A3860">
    <w:pPr>
      <w:pStyle w:val="Bentext"/>
      <w:spacing w:before="0" w:line="240" w:lineRule="auto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4236085</wp:posOffset>
          </wp:positionH>
          <wp:positionV relativeFrom="paragraph">
            <wp:posOffset>137160</wp:posOffset>
          </wp:positionV>
          <wp:extent cx="711835" cy="223520"/>
          <wp:effectExtent l="0" t="0" r="0" b="5080"/>
          <wp:wrapNone/>
          <wp:docPr id="12" name="Obrázo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835" cy="223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326390</wp:posOffset>
          </wp:positionH>
          <wp:positionV relativeFrom="paragraph">
            <wp:posOffset>22860</wp:posOffset>
          </wp:positionV>
          <wp:extent cx="1793240" cy="427355"/>
          <wp:effectExtent l="0" t="0" r="0" b="0"/>
          <wp:wrapNone/>
          <wp:docPr id="11" name="Obrázo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8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19913" b="16158"/>
                  <a:stretch>
                    <a:fillRect/>
                  </a:stretch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5219700</wp:posOffset>
          </wp:positionH>
          <wp:positionV relativeFrom="paragraph">
            <wp:posOffset>102870</wp:posOffset>
          </wp:positionV>
          <wp:extent cx="999490" cy="271145"/>
          <wp:effectExtent l="0" t="0" r="0" b="0"/>
          <wp:wrapNone/>
          <wp:docPr id="10" name="Obrázo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8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1270</wp:posOffset>
          </wp:positionV>
          <wp:extent cx="1959610" cy="399415"/>
          <wp:effectExtent l="0" t="0" r="0" b="635"/>
          <wp:wrapNone/>
          <wp:docPr id="8" name="Obrázo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8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22571" b="34544"/>
                  <a:stretch>
                    <a:fillRect/>
                  </a:stretch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A3860" w:rsidRDefault="001A3860" w:rsidP="001A3860">
    <w:pPr>
      <w:pStyle w:val="Bentext"/>
      <w:spacing w:before="0" w:line="240" w:lineRule="auto"/>
      <w:rPr>
        <w:sz w:val="22"/>
        <w:szCs w:val="22"/>
      </w:rPr>
    </w:pPr>
  </w:p>
  <w:p w:rsidR="001A3860" w:rsidRDefault="001A3860" w:rsidP="001A3860">
    <w:pPr>
      <w:pStyle w:val="Bentext"/>
      <w:spacing w:before="0" w:line="240" w:lineRule="auto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34290</wp:posOffset>
          </wp:positionV>
          <wp:extent cx="6108700" cy="741680"/>
          <wp:effectExtent l="0" t="0" r="6350" b="1270"/>
          <wp:wrapNone/>
          <wp:docPr id="7" name="Obrázo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87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8700" cy="741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3324C" w:rsidRPr="0003324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9" o:spid="_x0000_s8193" type="#_x0000_t202" style="position:absolute;left:0;text-align:left;margin-left:0;margin-top:8.3pt;width:452.95pt;height:40pt;z-index:-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" filled="f" stroked="f">
          <v:textbox>
            <w:txbxContent>
              <w:p w:rsidR="001A3860" w:rsidRDefault="001A3860" w:rsidP="001A3860">
                <w:pPr>
                  <w:spacing w:before="0"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Tento projekt sa realizuje vďaka podpore z Európskeho sociálneho fondu </w:t>
                </w:r>
              </w:p>
              <w:p w:rsidR="001A3860" w:rsidRDefault="001A3860" w:rsidP="001A3860">
                <w:pPr>
                  <w:pStyle w:val="Zkladnodstavec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a </w:t>
                </w:r>
                <w:proofErr w:type="spellStart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Európskeho</w:t>
                </w:r>
                <w:proofErr w:type="spellEnd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 fondu </w:t>
                </w:r>
                <w:proofErr w:type="spellStart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regionálneho</w:t>
                </w:r>
                <w:proofErr w:type="spellEnd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rozvoja</w:t>
                </w:r>
                <w:proofErr w:type="spellEnd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 v rámci </w:t>
                </w:r>
                <w:proofErr w:type="spellStart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Operačného</w:t>
                </w:r>
                <w:proofErr w:type="spellEnd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 programu </w:t>
                </w:r>
                <w:proofErr w:type="spellStart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Ľudské</w:t>
                </w:r>
                <w:proofErr w:type="spellEnd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 zdroje</w:t>
                </w:r>
              </w:p>
              <w:p w:rsidR="001A3860" w:rsidRDefault="001A3860" w:rsidP="001A3860">
                <w:pPr>
                  <w:spacing w:before="0" w:line="240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</w:rPr>
                </w:pPr>
                <w:proofErr w:type="spellStart"/>
                <w:r>
                  <w:rPr>
                    <w:rFonts w:cs="Calibri"/>
                    <w:b/>
                    <w:color w:val="F16531"/>
                    <w:spacing w:val="-6"/>
                    <w:lang w:bidi="he-IL"/>
                  </w:rPr>
                  <w:t>www.minedu.sk</w:t>
                </w:r>
                <w:proofErr w:type="spellEnd"/>
                <w:r>
                  <w:rPr>
                    <w:rFonts w:cs="Calibri"/>
                    <w:b/>
                    <w:color w:val="F16531"/>
                    <w:spacing w:val="-6"/>
                    <w:lang w:bidi="he-IL"/>
                  </w:rPr>
                  <w:t xml:space="preserve">    </w:t>
                </w:r>
                <w:proofErr w:type="spellStart"/>
                <w:r>
                  <w:rPr>
                    <w:rFonts w:cs="Calibri"/>
                    <w:b/>
                    <w:color w:val="F16531"/>
                    <w:spacing w:val="-6"/>
                    <w:lang w:bidi="he-IL"/>
                  </w:rPr>
                  <w:t>www.employment.gov.sk</w:t>
                </w:r>
                <w:proofErr w:type="spellEnd"/>
                <w:r>
                  <w:rPr>
                    <w:rFonts w:cs="Calibri"/>
                    <w:b/>
                    <w:color w:val="F16531"/>
                    <w:spacing w:val="-6"/>
                    <w:lang w:bidi="he-IL"/>
                  </w:rPr>
                  <w:t>/</w:t>
                </w:r>
                <w:proofErr w:type="spellStart"/>
                <w:r>
                  <w:rPr>
                    <w:rFonts w:cs="Calibri"/>
                    <w:b/>
                    <w:color w:val="F16531"/>
                    <w:spacing w:val="-6"/>
                    <w:lang w:bidi="he-IL"/>
                  </w:rPr>
                  <w:t>sk</w:t>
                </w:r>
                <w:proofErr w:type="spellEnd"/>
                <w:r>
                  <w:rPr>
                    <w:rFonts w:cs="Calibri"/>
                    <w:b/>
                    <w:color w:val="F16531"/>
                    <w:spacing w:val="-6"/>
                    <w:lang w:bidi="he-IL"/>
                  </w:rPr>
                  <w:t>/</w:t>
                </w:r>
                <w:proofErr w:type="spellStart"/>
                <w:r>
                  <w:rPr>
                    <w:rFonts w:cs="Calibri"/>
                    <w:b/>
                    <w:color w:val="F16531"/>
                    <w:spacing w:val="-6"/>
                    <w:lang w:bidi="he-IL"/>
                  </w:rPr>
                  <w:t>esf</w:t>
                </w:r>
                <w:proofErr w:type="spellEnd"/>
                <w:r>
                  <w:rPr>
                    <w:rFonts w:cs="Calibri"/>
                    <w:b/>
                    <w:color w:val="F16531"/>
                    <w:spacing w:val="-6"/>
                    <w:lang w:bidi="he-IL"/>
                  </w:rPr>
                  <w:t xml:space="preserve">/    </w:t>
                </w:r>
                <w:proofErr w:type="spellStart"/>
                <w:r>
                  <w:rPr>
                    <w:rFonts w:cs="Calibri"/>
                    <w:b/>
                    <w:color w:val="F16531"/>
                    <w:spacing w:val="-6"/>
                    <w:lang w:bidi="he-IL"/>
                  </w:rPr>
                  <w:t>www.itakademia.sk</w:t>
                </w:r>
                <w:proofErr w:type="spellEnd"/>
              </w:p>
            </w:txbxContent>
          </v:textbox>
          <w10:wrap anchorx="margin"/>
        </v:shape>
      </w:pict>
    </w:r>
  </w:p>
  <w:p w:rsidR="00387823" w:rsidRPr="00DA54F2" w:rsidRDefault="0003324C" w:rsidP="00DA54F2">
    <w:pPr>
      <w:pStyle w:val="Bentext"/>
      <w:spacing w:before="0" w:line="240" w:lineRule="auto"/>
      <w:jc w:val="right"/>
      <w:rPr>
        <w:b/>
        <w:sz w:val="24"/>
        <w:szCs w:val="22"/>
      </w:rPr>
    </w:pPr>
    <w:r>
      <w:rPr>
        <w:b/>
        <w:sz w:val="24"/>
        <w:szCs w:val="22"/>
      </w:rPr>
      <w:fldChar w:fldCharType="begin"/>
    </w:r>
    <w:r w:rsidR="001A3860">
      <w:rPr>
        <w:b/>
        <w:sz w:val="24"/>
        <w:szCs w:val="22"/>
      </w:rPr>
      <w:instrText>PAGE   \* MERGEFORMAT</w:instrText>
    </w:r>
    <w:r>
      <w:rPr>
        <w:b/>
        <w:sz w:val="24"/>
        <w:szCs w:val="22"/>
      </w:rPr>
      <w:fldChar w:fldCharType="separate"/>
    </w:r>
    <w:r w:rsidR="00A81789">
      <w:rPr>
        <w:b/>
        <w:noProof/>
        <w:sz w:val="24"/>
        <w:szCs w:val="22"/>
      </w:rPr>
      <w:t>1</w:t>
    </w:r>
    <w:r>
      <w:rPr>
        <w:b/>
        <w:sz w:val="24"/>
        <w:szCs w:val="22"/>
      </w:rPr>
      <w:fldChar w:fldCharType="end"/>
    </w:r>
    <w:r w:rsidR="001A3860">
      <w:rPr>
        <w:b/>
        <w:sz w:val="24"/>
        <w:szCs w:val="22"/>
      </w:rPr>
      <w:t xml:space="preserve"> | Strana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928" w:rsidRDefault="00BF3928" w:rsidP="00387823">
      <w:pPr>
        <w:spacing w:before="0" w:line="240" w:lineRule="auto"/>
      </w:pPr>
      <w:r>
        <w:separator/>
      </w:r>
    </w:p>
  </w:footnote>
  <w:footnote w:type="continuationSeparator" w:id="0">
    <w:p w:rsidR="00BF3928" w:rsidRDefault="00BF3928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823" w:rsidRDefault="00387823">
    <w:pPr>
      <w:pStyle w:val="Hlavika"/>
    </w:pPr>
    <w:r>
      <w:rPr>
        <w:noProof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6109200" cy="943200"/>
          <wp:effectExtent l="0" t="0" r="6350" b="9525"/>
          <wp:wrapNone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ge_bg_2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9200" cy="94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C42B7"/>
    <w:multiLevelType w:val="hybridMultilevel"/>
    <w:tmpl w:val="6BAC11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E223A"/>
    <w:multiLevelType w:val="hybridMultilevel"/>
    <w:tmpl w:val="88C2E4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107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9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8195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6214B1"/>
    <w:rsid w:val="00014BD3"/>
    <w:rsid w:val="0003324C"/>
    <w:rsid w:val="000570D0"/>
    <w:rsid w:val="00065D99"/>
    <w:rsid w:val="000770D4"/>
    <w:rsid w:val="001133CE"/>
    <w:rsid w:val="00113DCD"/>
    <w:rsid w:val="00167C9B"/>
    <w:rsid w:val="00180FDD"/>
    <w:rsid w:val="001A3860"/>
    <w:rsid w:val="001A3C0D"/>
    <w:rsid w:val="001A50AA"/>
    <w:rsid w:val="001F38D9"/>
    <w:rsid w:val="00233373"/>
    <w:rsid w:val="002A6C77"/>
    <w:rsid w:val="002B52D3"/>
    <w:rsid w:val="002C1370"/>
    <w:rsid w:val="002F7E1C"/>
    <w:rsid w:val="00387823"/>
    <w:rsid w:val="004069BC"/>
    <w:rsid w:val="00464BB4"/>
    <w:rsid w:val="00473847"/>
    <w:rsid w:val="00540D9F"/>
    <w:rsid w:val="005F34CF"/>
    <w:rsid w:val="006214B1"/>
    <w:rsid w:val="00624F50"/>
    <w:rsid w:val="006C47FA"/>
    <w:rsid w:val="00771DA3"/>
    <w:rsid w:val="007E696D"/>
    <w:rsid w:val="00824174"/>
    <w:rsid w:val="008D7971"/>
    <w:rsid w:val="00915663"/>
    <w:rsid w:val="00916155"/>
    <w:rsid w:val="00920662"/>
    <w:rsid w:val="00930E44"/>
    <w:rsid w:val="009B4331"/>
    <w:rsid w:val="00A209B7"/>
    <w:rsid w:val="00A262ED"/>
    <w:rsid w:val="00A53004"/>
    <w:rsid w:val="00A7746A"/>
    <w:rsid w:val="00A81789"/>
    <w:rsid w:val="00AE782F"/>
    <w:rsid w:val="00AF4D61"/>
    <w:rsid w:val="00B3139D"/>
    <w:rsid w:val="00B625B9"/>
    <w:rsid w:val="00B930C0"/>
    <w:rsid w:val="00BA35BE"/>
    <w:rsid w:val="00BE7A25"/>
    <w:rsid w:val="00BF3928"/>
    <w:rsid w:val="00C078AC"/>
    <w:rsid w:val="00C103D7"/>
    <w:rsid w:val="00C53AD7"/>
    <w:rsid w:val="00C821E6"/>
    <w:rsid w:val="00C976E3"/>
    <w:rsid w:val="00CB531B"/>
    <w:rsid w:val="00D50FCE"/>
    <w:rsid w:val="00D62E7F"/>
    <w:rsid w:val="00DA54F2"/>
    <w:rsid w:val="00DB0B39"/>
    <w:rsid w:val="00DE7DD0"/>
    <w:rsid w:val="00DF2A07"/>
    <w:rsid w:val="00E00950"/>
    <w:rsid w:val="00E82F3B"/>
    <w:rsid w:val="00EC0B59"/>
    <w:rsid w:val="00ED5774"/>
    <w:rsid w:val="00F21F13"/>
    <w:rsid w:val="00F44AD6"/>
    <w:rsid w:val="00F518F7"/>
    <w:rsid w:val="00FC620B"/>
    <w:rsid w:val="00FD01EB"/>
    <w:rsid w:val="00FE6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link w:val="OdsekzoznamuChar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B625B9"/>
    <w:pPr>
      <w:spacing w:before="0" w:line="240" w:lineRule="auto"/>
      <w:jc w:val="left"/>
    </w:pPr>
    <w:rPr>
      <w:rFonts w:asciiTheme="minorHAnsi" w:hAnsiTheme="minorHAnsi"/>
      <w:smallCaps/>
      <w:color w:val="FF78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Bentext"/>
    <w:link w:val="PodnadpisChar"/>
    <w:qFormat/>
    <w:rsid w:val="00ED5774"/>
    <w:pPr>
      <w:spacing w:before="240"/>
      <w:ind w:firstLine="0"/>
      <w:jc w:val="left"/>
    </w:pPr>
    <w:rPr>
      <w:rFonts w:asciiTheme="minorHAnsi" w:hAnsiTheme="minorHAnsi"/>
      <w:b/>
      <w:smallCaps/>
      <w:spacing w:val="20"/>
      <w:sz w:val="32"/>
    </w:rPr>
  </w:style>
  <w:style w:type="paragraph" w:customStyle="1" w:styleId="Zadanielohy">
    <w:name w:val="Zadanie úlohy"/>
    <w:basedOn w:val="Normlny"/>
    <w:qFormat/>
    <w:rsid w:val="00ED5774"/>
    <w:pPr>
      <w:numPr>
        <w:numId w:val="6"/>
      </w:numPr>
      <w:pBdr>
        <w:top w:val="single" w:sz="12" w:space="1" w:color="FFFFFF" w:themeColor="background1"/>
      </w:pBdr>
      <w:shd w:val="clear" w:color="auto" w:fill="D5DCE4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qFormat/>
    <w:rsid w:val="00ED5774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ED5774"/>
    <w:pPr>
      <w:shd w:val="clear" w:color="auto" w:fill="B1BAD7"/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ED5774"/>
    <w:pPr>
      <w:numPr>
        <w:numId w:val="5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ED5774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ED5774"/>
    <w:pPr>
      <w:shd w:val="clear" w:color="auto" w:fill="D8DBEC"/>
    </w:pPr>
  </w:style>
  <w:style w:type="character" w:customStyle="1" w:styleId="PodnadpisChar">
    <w:name w:val="Podnadpis Char"/>
    <w:basedOn w:val="Predvolenpsmoodseku"/>
    <w:link w:val="Podnadpis"/>
    <w:rsid w:val="00ED5774"/>
    <w:rPr>
      <w:rFonts w:eastAsia="Times New Roman" w:cs="Tahoma"/>
      <w:b/>
      <w:bCs/>
      <w:smallCaps/>
      <w:spacing w:val="20"/>
      <w:sz w:val="32"/>
      <w:szCs w:val="20"/>
      <w:lang w:eastAsia="sk-SK"/>
    </w:rPr>
  </w:style>
  <w:style w:type="paragraph" w:customStyle="1" w:styleId="astitruktry">
    <w:name w:val="Časti štruktúry"/>
    <w:basedOn w:val="Bentext"/>
    <w:link w:val="astitruktryChar"/>
    <w:rsid w:val="00ED5774"/>
    <w:pPr>
      <w:pBdr>
        <w:top w:val="dotted" w:sz="2" w:space="1" w:color="auto"/>
      </w:pBdr>
      <w:spacing w:before="240"/>
      <w:ind w:firstLine="0"/>
    </w:pPr>
    <w:rPr>
      <w:b/>
      <w:smallCaps/>
      <w:color w:val="FF7800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ED5774"/>
    <w:rPr>
      <w:rFonts w:ascii="Calibri" w:eastAsia="Times New Roman" w:hAnsi="Calibri" w:cs="Tahoma"/>
      <w:b/>
      <w:bCs/>
      <w:smallCaps/>
      <w:color w:val="FF7800"/>
      <w:spacing w:val="20"/>
      <w:sz w:val="36"/>
      <w:szCs w:val="20"/>
      <w:lang w:eastAsia="sk-SK"/>
    </w:rPr>
  </w:style>
  <w:style w:type="paragraph" w:customStyle="1" w:styleId="Popis-tabuka">
    <w:name w:val="Popis - tabuľka"/>
    <w:basedOn w:val="Popis-obrzok"/>
    <w:rsid w:val="00ED5774"/>
    <w:pPr>
      <w:numPr>
        <w:numId w:val="7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ED5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kladnodstavec">
    <w:name w:val="[Základní odstavec]"/>
    <w:basedOn w:val="Normlny"/>
    <w:uiPriority w:val="99"/>
    <w:rsid w:val="001A3860"/>
    <w:pPr>
      <w:tabs>
        <w:tab w:val="clear" w:pos="709"/>
      </w:tabs>
      <w:adjustRightInd w:val="0"/>
      <w:spacing w:before="0" w:line="288" w:lineRule="auto"/>
      <w:jc w:val="left"/>
    </w:pPr>
    <w:rPr>
      <w:rFonts w:ascii="Minion Pro" w:eastAsiaTheme="minorHAnsi" w:hAnsi="Minion Pro" w:cs="Minion Pro"/>
      <w:bCs w:val="0"/>
      <w:color w:val="000000"/>
      <w:sz w:val="24"/>
      <w:szCs w:val="24"/>
      <w:lang w:val="cs-CZ" w:eastAsia="en-US"/>
    </w:rPr>
  </w:style>
  <w:style w:type="character" w:customStyle="1" w:styleId="OdsekzoznamuChar">
    <w:name w:val="Odsek zoznamu Char"/>
    <w:basedOn w:val="Predvolenpsmoodseku"/>
    <w:link w:val="Odsekzoznamu"/>
    <w:uiPriority w:val="99"/>
    <w:locked/>
    <w:rsid w:val="00F518F7"/>
    <w:rPr>
      <w:rFonts w:ascii="Calibri" w:eastAsia="Times New Roman" w:hAnsi="Calibri" w:cs="Tahoma"/>
      <w:bCs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jpeg"/><Relationship Id="rId2" Type="http://schemas.openxmlformats.org/officeDocument/2006/relationships/image" Target="media/image11.png"/><Relationship Id="rId1" Type="http://schemas.openxmlformats.org/officeDocument/2006/relationships/image" Target="media/image10.jpeg"/><Relationship Id="rId5" Type="http://schemas.openxmlformats.org/officeDocument/2006/relationships/image" Target="media/image14.jpeg"/><Relationship Id="rId4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B835F-7F1C-446D-A89F-2C1261580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2711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Gymgl</cp:lastModifiedBy>
  <cp:revision>9</cp:revision>
  <dcterms:created xsi:type="dcterms:W3CDTF">2018-06-07T07:53:00Z</dcterms:created>
  <dcterms:modified xsi:type="dcterms:W3CDTF">2018-06-14T21:11:00Z</dcterms:modified>
</cp:coreProperties>
</file>