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0D" w:rsidRDefault="00B32B21" w:rsidP="00C72BBF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52"/>
        </w:rPr>
      </w:pPr>
      <w:r w:rsidRPr="00B32B21">
        <w:rPr>
          <w:rFonts w:ascii="Times New Roman" w:hAnsi="Times New Roman" w:cs="Times New Roman"/>
          <w:b/>
          <w:color w:val="7030A0"/>
          <w:sz w:val="52"/>
        </w:rPr>
        <w:t>Výrobný proces a</w:t>
      </w:r>
      <w:r>
        <w:rPr>
          <w:rFonts w:ascii="Times New Roman" w:hAnsi="Times New Roman" w:cs="Times New Roman"/>
          <w:b/>
          <w:color w:val="7030A0"/>
          <w:sz w:val="52"/>
        </w:rPr>
        <w:t> </w:t>
      </w:r>
      <w:r w:rsidRPr="00B32B21">
        <w:rPr>
          <w:rFonts w:ascii="Times New Roman" w:hAnsi="Times New Roman" w:cs="Times New Roman"/>
          <w:b/>
          <w:color w:val="7030A0"/>
          <w:sz w:val="52"/>
        </w:rPr>
        <w:t>výrobok</w:t>
      </w:r>
    </w:p>
    <w:p w:rsidR="00B32B21" w:rsidRPr="00B32B21" w:rsidRDefault="00B32B21" w:rsidP="00C72BBF">
      <w:pPr>
        <w:spacing w:after="0" w:line="276" w:lineRule="auto"/>
        <w:rPr>
          <w:rFonts w:ascii="Times New Roman" w:hAnsi="Times New Roman" w:cs="Times New Roman"/>
          <w:b/>
          <w:bCs/>
          <w:color w:val="5B9BD5" w:themeColor="accent1"/>
          <w:sz w:val="24"/>
        </w:rPr>
      </w:pPr>
      <w:r w:rsidRPr="00B32B21">
        <w:rPr>
          <w:rFonts w:ascii="Times New Roman" w:hAnsi="Times New Roman" w:cs="Times New Roman"/>
          <w:b/>
          <w:bCs/>
          <w:color w:val="5B9BD5" w:themeColor="accent1"/>
          <w:sz w:val="24"/>
        </w:rPr>
        <w:t>Výrobný proces</w:t>
      </w:r>
    </w:p>
    <w:p w:rsidR="00B32B21" w:rsidRPr="00B32B21" w:rsidRDefault="00B32B21" w:rsidP="00C72BB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Výrobný proces môžeme charakterizovať ako tvorivý proces, ktorého funkciou je tvorba úžitkových hodnôt a predstavuje hlavnú činnosť podniku.</w:t>
      </w:r>
    </w:p>
    <w:p w:rsidR="00B32B21" w:rsidRPr="00B32B21" w:rsidRDefault="00B32B21" w:rsidP="00C72BB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Základné aspekty výrobného procesu:</w:t>
      </w:r>
    </w:p>
    <w:p w:rsidR="00B32B21" w:rsidRPr="00B32B21" w:rsidRDefault="00B32B21" w:rsidP="00C72BB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Výrobný program</w:t>
      </w:r>
    </w:p>
    <w:p w:rsidR="00B32B21" w:rsidRPr="00B32B21" w:rsidRDefault="00B32B21" w:rsidP="00C72BB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Zložitosť výrobkov</w:t>
      </w:r>
    </w:p>
    <w:p w:rsidR="00B32B21" w:rsidRPr="00B32B21" w:rsidRDefault="00B32B21" w:rsidP="00C72BB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Účasť prírody, človeka a techniky</w:t>
      </w:r>
    </w:p>
    <w:p w:rsidR="00B32B21" w:rsidRPr="00B32B21" w:rsidRDefault="00B32B21" w:rsidP="00C72BB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Použitá technológia</w:t>
      </w:r>
    </w:p>
    <w:p w:rsidR="00B32B21" w:rsidRPr="00B32B21" w:rsidRDefault="00B32B21" w:rsidP="00C72BB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Skladba výrobkov</w:t>
      </w:r>
    </w:p>
    <w:p w:rsidR="00B32B21" w:rsidRDefault="00B32B21" w:rsidP="00C72BB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Spôsob a miera opakovateľnosti výroby</w:t>
      </w:r>
    </w:p>
    <w:p w:rsidR="00B32B21" w:rsidRPr="00B32B21" w:rsidRDefault="00B32B21" w:rsidP="00C72BBF">
      <w:pPr>
        <w:spacing w:after="0" w:line="276" w:lineRule="auto"/>
        <w:rPr>
          <w:rFonts w:ascii="Times New Roman" w:hAnsi="Times New Roman" w:cs="Times New Roman"/>
          <w:b/>
          <w:color w:val="ED7D31" w:themeColor="accent2"/>
          <w:sz w:val="24"/>
        </w:rPr>
      </w:pPr>
      <w:r w:rsidRPr="00B32B21">
        <w:rPr>
          <w:rFonts w:ascii="Times New Roman" w:hAnsi="Times New Roman" w:cs="Times New Roman"/>
          <w:b/>
          <w:color w:val="ED7D31" w:themeColor="accent2"/>
          <w:sz w:val="24"/>
        </w:rPr>
        <w:t>Výrobný program</w:t>
      </w:r>
    </w:p>
    <w:p w:rsidR="00B32B21" w:rsidRPr="00B32B21" w:rsidRDefault="00B32B21" w:rsidP="00C72BBF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sz w:val="24"/>
        </w:rPr>
        <w:t>Členenie výrobného procesu podľa miery jeho</w:t>
      </w:r>
      <w:r w:rsidRPr="00B32B21">
        <w:rPr>
          <w:rFonts w:ascii="Times New Roman" w:hAnsi="Times New Roman" w:cs="Times New Roman"/>
          <w:sz w:val="24"/>
        </w:rPr>
        <w:t xml:space="preserve"> podielu na výstupných prvkov:</w:t>
      </w:r>
    </w:p>
    <w:p w:rsidR="00B32B21" w:rsidRPr="00B32B21" w:rsidRDefault="00B32B21" w:rsidP="00C72BBF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b/>
          <w:sz w:val="24"/>
        </w:rPr>
        <w:t>hlavný výrobný proces</w:t>
      </w:r>
      <w:r w:rsidRPr="00B32B21">
        <w:rPr>
          <w:rFonts w:ascii="Times New Roman" w:hAnsi="Times New Roman" w:cs="Times New Roman"/>
          <w:sz w:val="24"/>
        </w:rPr>
        <w:t xml:space="preserve"> – súhrn operácií meniaci zloženie, akosť surovín, materiálov, ktoré priamo vstupujú do výrobkov. Je základ výrobného procesu v súlade s výrobným plánom podniku</w:t>
      </w:r>
    </w:p>
    <w:p w:rsidR="00B32B21" w:rsidRPr="00B32B21" w:rsidRDefault="00B32B21" w:rsidP="00C72BBF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b/>
          <w:sz w:val="24"/>
        </w:rPr>
        <w:t>pomocný výrobný proces –</w:t>
      </w:r>
      <w:r w:rsidRPr="00B32B21">
        <w:rPr>
          <w:rFonts w:ascii="Times New Roman" w:hAnsi="Times New Roman" w:cs="Times New Roman"/>
          <w:sz w:val="24"/>
        </w:rPr>
        <w:t xml:space="preserve"> zabezpečuje výrobu výrobkov a realizáciu výrobkov potrebných pre chod hlavného výrobného procesu, ktoré nevchádzajú do výrobkov (výroba výrobných pomôcok, údržbárske práce)</w:t>
      </w:r>
    </w:p>
    <w:p w:rsidR="00B32B21" w:rsidRPr="00B32B21" w:rsidRDefault="00B32B21" w:rsidP="00C72BBF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b/>
          <w:sz w:val="24"/>
        </w:rPr>
        <w:t>vedľajší výrobný proces</w:t>
      </w:r>
      <w:r w:rsidRPr="00B32B21">
        <w:rPr>
          <w:rFonts w:ascii="Times New Roman" w:hAnsi="Times New Roman" w:cs="Times New Roman"/>
          <w:sz w:val="24"/>
        </w:rPr>
        <w:t xml:space="preserve"> – zabezpečuje všetky druhy energií ( výroba elektrickej energie, stlačeného vzduchu)</w:t>
      </w:r>
    </w:p>
    <w:p w:rsidR="00B32B21" w:rsidRDefault="00B32B21" w:rsidP="00C72BBF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2B21">
        <w:rPr>
          <w:rFonts w:ascii="Times New Roman" w:hAnsi="Times New Roman" w:cs="Times New Roman"/>
          <w:b/>
          <w:sz w:val="24"/>
        </w:rPr>
        <w:t>pridružený výrobný</w:t>
      </w:r>
      <w:r w:rsidRPr="00B32B21">
        <w:rPr>
          <w:rFonts w:ascii="Times New Roman" w:hAnsi="Times New Roman" w:cs="Times New Roman"/>
          <w:sz w:val="24"/>
        </w:rPr>
        <w:t xml:space="preserve"> proces – realizácia výroby výrobkov bezprostredne nesúvisiacich s výrobným plánom podniku</w:t>
      </w:r>
    </w:p>
    <w:p w:rsidR="00B32B21" w:rsidRPr="00B32B21" w:rsidRDefault="00B32B21" w:rsidP="00C72BBF">
      <w:pPr>
        <w:spacing w:after="0" w:line="276" w:lineRule="auto"/>
        <w:rPr>
          <w:rFonts w:ascii="Times New Roman" w:hAnsi="Times New Roman" w:cs="Times New Roman"/>
          <w:b/>
          <w:color w:val="C00000"/>
          <w:sz w:val="24"/>
        </w:rPr>
      </w:pPr>
      <w:r w:rsidRPr="00B32B21">
        <w:rPr>
          <w:rFonts w:ascii="Times New Roman" w:hAnsi="Times New Roman" w:cs="Times New Roman"/>
          <w:b/>
          <w:color w:val="C00000"/>
          <w:sz w:val="24"/>
        </w:rPr>
        <w:t>Účasť prírody, človeka a techniky</w:t>
      </w:r>
    </w:p>
    <w:p w:rsidR="00B32B21" w:rsidRPr="00B32B21" w:rsidRDefault="00B32B21" w:rsidP="00C72BBF">
      <w:pPr>
        <w:pStyle w:val="Odsekzoznamu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00AC">
        <w:rPr>
          <w:rFonts w:ascii="Times New Roman" w:hAnsi="Times New Roman" w:cs="Times New Roman"/>
          <w:b/>
          <w:sz w:val="24"/>
        </w:rPr>
        <w:t xml:space="preserve">prírodné procesy </w:t>
      </w:r>
      <w:r w:rsidRPr="00B32B21">
        <w:rPr>
          <w:rFonts w:ascii="Times New Roman" w:hAnsi="Times New Roman" w:cs="Times New Roman"/>
          <w:sz w:val="24"/>
        </w:rPr>
        <w:t>– východiskový materiál sa mení pôsobením prírodných síl</w:t>
      </w:r>
    </w:p>
    <w:p w:rsidR="00B32B21" w:rsidRDefault="00B32B21" w:rsidP="00C72BBF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00AC">
        <w:rPr>
          <w:rFonts w:ascii="Times New Roman" w:hAnsi="Times New Roman" w:cs="Times New Roman"/>
          <w:b/>
          <w:sz w:val="24"/>
        </w:rPr>
        <w:t>pracovné procesy</w:t>
      </w:r>
      <w:r w:rsidRPr="00B32B21">
        <w:rPr>
          <w:rFonts w:ascii="Times New Roman" w:hAnsi="Times New Roman" w:cs="Times New Roman"/>
          <w:sz w:val="24"/>
        </w:rPr>
        <w:t xml:space="preserve"> – pracovná sila pôsobí pri použití náradia, strojov a zariadení na surovinu tak, aby ju premenila na hotový výrobok</w:t>
      </w:r>
    </w:p>
    <w:p w:rsidR="000E00AC" w:rsidRDefault="000E00AC" w:rsidP="00C72BBF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automatické procesy</w:t>
      </w:r>
      <w:r>
        <w:rPr>
          <w:rFonts w:ascii="Times New Roman" w:hAnsi="Times New Roman" w:cs="Times New Roman"/>
          <w:sz w:val="24"/>
        </w:rPr>
        <w:t xml:space="preserve"> – premena suroviny na hotový výrobok pôsobením strojov a zariadení bez priameho vplyvu človeka – samočinne </w:t>
      </w:r>
    </w:p>
    <w:p w:rsidR="000E00AC" w:rsidRPr="00023FAF" w:rsidRDefault="000E00AC" w:rsidP="00C72BBF">
      <w:pPr>
        <w:spacing w:after="0" w:line="276" w:lineRule="auto"/>
        <w:rPr>
          <w:rFonts w:ascii="Times New Roman" w:hAnsi="Times New Roman" w:cs="Times New Roman"/>
          <w:b/>
          <w:color w:val="00B050"/>
          <w:sz w:val="24"/>
        </w:rPr>
      </w:pPr>
      <w:r w:rsidRPr="00023FAF">
        <w:rPr>
          <w:rFonts w:ascii="Times New Roman" w:hAnsi="Times New Roman" w:cs="Times New Roman"/>
          <w:b/>
          <w:color w:val="00B050"/>
          <w:sz w:val="24"/>
        </w:rPr>
        <w:t>Technológia</w:t>
      </w:r>
    </w:p>
    <w:p w:rsidR="000E00AC" w:rsidRPr="000E00AC" w:rsidRDefault="000E00AC" w:rsidP="00C72BB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E00AC">
        <w:rPr>
          <w:rFonts w:ascii="Times New Roman" w:hAnsi="Times New Roman" w:cs="Times New Roman"/>
          <w:sz w:val="24"/>
        </w:rPr>
        <w:t>Vo výrobnom procese dochádza ku kvalitatívnym zmenám , ktoré prebiehajú vo výrobných procesoch. Nazývajú sa technologické procesy. Technologické procesy môžu byť ťažobné, mechanické, chemi</w:t>
      </w:r>
      <w:r>
        <w:rPr>
          <w:rFonts w:ascii="Times New Roman" w:hAnsi="Times New Roman" w:cs="Times New Roman"/>
          <w:sz w:val="24"/>
        </w:rPr>
        <w:t>cké, biochemické a energetické.</w:t>
      </w:r>
    </w:p>
    <w:p w:rsidR="000E00AC" w:rsidRPr="000E00AC" w:rsidRDefault="000E00AC" w:rsidP="00C72BBF">
      <w:pPr>
        <w:spacing w:after="0" w:line="276" w:lineRule="auto"/>
        <w:rPr>
          <w:rFonts w:ascii="Times New Roman" w:hAnsi="Times New Roman" w:cs="Times New Roman"/>
          <w:b/>
          <w:color w:val="FF0066"/>
          <w:sz w:val="24"/>
        </w:rPr>
      </w:pPr>
      <w:r w:rsidRPr="000E00AC">
        <w:rPr>
          <w:rFonts w:ascii="Times New Roman" w:hAnsi="Times New Roman" w:cs="Times New Roman"/>
          <w:b/>
          <w:color w:val="FF0066"/>
          <w:sz w:val="24"/>
        </w:rPr>
        <w:t>Skladba výrobku</w:t>
      </w:r>
    </w:p>
    <w:p w:rsidR="000E00AC" w:rsidRPr="000E00AC" w:rsidRDefault="000E00AC" w:rsidP="00C72BB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E00AC">
        <w:rPr>
          <w:rFonts w:ascii="Times New Roman" w:hAnsi="Times New Roman" w:cs="Times New Roman"/>
          <w:sz w:val="24"/>
        </w:rPr>
        <w:t>Členenie výrobného procesu na výrobné fázy, ktoré sa vyznačujú technickou, priestorovou a časovou ucelenosťou:</w:t>
      </w:r>
    </w:p>
    <w:p w:rsidR="000E00AC" w:rsidRPr="000E00AC" w:rsidRDefault="000E00AC" w:rsidP="00C72BBF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E00AC" w:rsidRPr="00023FAF" w:rsidRDefault="000E00AC" w:rsidP="00C72BBF">
      <w:pPr>
        <w:pStyle w:val="Odsekzoznamu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023FAF">
        <w:rPr>
          <w:rFonts w:ascii="Times New Roman" w:hAnsi="Times New Roman" w:cs="Times New Roman"/>
          <w:sz w:val="24"/>
        </w:rPr>
        <w:t>Predzhotovujúca</w:t>
      </w:r>
      <w:proofErr w:type="spellEnd"/>
      <w:r w:rsidRPr="00023FAF">
        <w:rPr>
          <w:rFonts w:ascii="Times New Roman" w:hAnsi="Times New Roman" w:cs="Times New Roman"/>
          <w:sz w:val="24"/>
        </w:rPr>
        <w:t xml:space="preserve"> fáza – spracovávanie východiskového materiálu a surovín na polotovary a polovýrobky, určené na ďalšie spracovanie</w:t>
      </w:r>
    </w:p>
    <w:p w:rsidR="00023FAF" w:rsidRPr="00C72BBF" w:rsidRDefault="000E00AC" w:rsidP="00C72BBF">
      <w:pPr>
        <w:pStyle w:val="Odsekzoznamu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23FAF">
        <w:rPr>
          <w:rFonts w:ascii="Times New Roman" w:hAnsi="Times New Roman" w:cs="Times New Roman"/>
          <w:sz w:val="24"/>
        </w:rPr>
        <w:t>Zhotovujúca fáza – výroba jednotlivých súčiastok výrobku</w:t>
      </w:r>
    </w:p>
    <w:p w:rsidR="00023FAF" w:rsidRPr="00023FAF" w:rsidRDefault="00023FAF" w:rsidP="00C72BBF">
      <w:pPr>
        <w:pStyle w:val="Odsekzoznamu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23FAF">
        <w:rPr>
          <w:rFonts w:ascii="Times New Roman" w:hAnsi="Times New Roman" w:cs="Times New Roman"/>
          <w:bCs/>
          <w:sz w:val="24"/>
        </w:rPr>
        <w:t>Dohotovujúca fáza </w:t>
      </w:r>
      <w:r w:rsidRPr="00023FAF">
        <w:rPr>
          <w:rFonts w:ascii="Times New Roman" w:hAnsi="Times New Roman" w:cs="Times New Roman"/>
          <w:sz w:val="24"/>
        </w:rPr>
        <w:t>– výroba výrobku z jednotlivých súčastí a uzlov</w:t>
      </w:r>
    </w:p>
    <w:p w:rsidR="00B32B21" w:rsidRPr="00023FAF" w:rsidRDefault="00B32B21" w:rsidP="00C72BBF">
      <w:pPr>
        <w:spacing w:line="276" w:lineRule="auto"/>
        <w:rPr>
          <w:rFonts w:ascii="Times New Roman" w:hAnsi="Times New Roman" w:cs="Times New Roman"/>
          <w:sz w:val="24"/>
        </w:rPr>
      </w:pP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lastRenderedPageBreak/>
        <w:t>Druhy výrobných procesov z hľadiska výrobného programu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Z hľadiska výrobného programu členíme výrobný proces podľa toho, ako sa jednotlivé výrobné procesy podieľajú na tvorbe vý</w:t>
      </w:r>
      <w:r>
        <w:rPr>
          <w:rFonts w:ascii="Times New Roman" w:hAnsi="Times New Roman" w:cs="Times New Roman"/>
          <w:sz w:val="28"/>
        </w:rPr>
        <w:t>stupných prvkov. Potom poznáme:</w:t>
      </w:r>
    </w:p>
    <w:p w:rsidR="00C72BBF" w:rsidRPr="00C72BBF" w:rsidRDefault="00C72BBF" w:rsidP="00C72BBF">
      <w:pPr>
        <w:pStyle w:val="Odsekzoznamu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hlavný výrobný proces</w:t>
      </w:r>
    </w:p>
    <w:p w:rsidR="00C72BBF" w:rsidRPr="00C72BBF" w:rsidRDefault="00C72BBF" w:rsidP="00C72BBF">
      <w:pPr>
        <w:pStyle w:val="Odsekzoznamu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pomocný výrobný proces</w:t>
      </w:r>
    </w:p>
    <w:p w:rsidR="00C72BBF" w:rsidRPr="00C72BBF" w:rsidRDefault="00C72BBF" w:rsidP="00C72BBF">
      <w:pPr>
        <w:pStyle w:val="Odsekzoznamu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vedľajší výrobný proces</w:t>
      </w:r>
    </w:p>
    <w:p w:rsidR="00C72BBF" w:rsidRPr="00C72BBF" w:rsidRDefault="00C72BBF" w:rsidP="00C72BBF">
      <w:pPr>
        <w:pStyle w:val="Odsekzoznamu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pridružený výrobný proces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Podstata technologického hľadiska členenia výrobného procesu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Hľadisko technológie vychádza z princípu, že vo výrobnom procese dochádza ku kvalitatívnym zmenám. Tieto zmeny prebiehajú vo výrobných procesoch, ktoré nazývame technologickými procesmi. Pozná</w:t>
      </w:r>
      <w:r>
        <w:rPr>
          <w:rFonts w:ascii="Times New Roman" w:hAnsi="Times New Roman" w:cs="Times New Roman"/>
          <w:sz w:val="28"/>
        </w:rPr>
        <w:t>me tieto technologické procesy: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ťažobné technologické procesy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mechanické technologické procesy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chemické technologické procesy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biochemické procesy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energetické technologické procesy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b/>
          <w:color w:val="660066"/>
          <w:sz w:val="28"/>
        </w:rPr>
      </w:pPr>
      <w:r w:rsidRPr="00C72BBF">
        <w:rPr>
          <w:rFonts w:ascii="Times New Roman" w:hAnsi="Times New Roman" w:cs="Times New Roman"/>
          <w:b/>
          <w:color w:val="660066"/>
          <w:sz w:val="28"/>
        </w:rPr>
        <w:t>Zákonitosti výrobného procesu a ich charakteristika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Zákonitosti výrobného procesu: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proporcionálnosť znamená kvantitatívnu vyváženosť medzi jednotlivými zložkami VP. Má vecný, časový a priestorový aspekt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paralelnosť predstavuje možnosť súbežne vytvárať časť alebo všetky rovnaké či rozdielne činnosti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 xml:space="preserve">rytmickosť znamená, že v rovnakých časových intervaloch sa </w:t>
      </w:r>
      <w:proofErr w:type="spellStart"/>
      <w:r w:rsidRPr="00C72BBF">
        <w:rPr>
          <w:rFonts w:ascii="Times New Roman" w:hAnsi="Times New Roman" w:cs="Times New Roman"/>
          <w:sz w:val="28"/>
        </w:rPr>
        <w:t>vynaloži</w:t>
      </w:r>
      <w:proofErr w:type="spellEnd"/>
      <w:r w:rsidRPr="00C72BBF">
        <w:rPr>
          <w:rFonts w:ascii="Times New Roman" w:hAnsi="Times New Roman" w:cs="Times New Roman"/>
          <w:sz w:val="28"/>
        </w:rPr>
        <w:t xml:space="preserve"> rovnaké množstvo jednotlivých druhov výrobných faktorov a dosiahne sa rovnaké, alebo vzrastajúce množstvo výroby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nepretržitosť je prejavom uplatňovania proporcionality, paralelnosti a rytmickosti výrobného procesu.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b/>
          <w:color w:val="538135" w:themeColor="accent6" w:themeShade="BF"/>
          <w:sz w:val="28"/>
        </w:rPr>
      </w:pPr>
      <w:r w:rsidRPr="00C72BBF">
        <w:rPr>
          <w:rFonts w:ascii="Times New Roman" w:hAnsi="Times New Roman" w:cs="Times New Roman"/>
          <w:b/>
          <w:color w:val="538135" w:themeColor="accent6" w:themeShade="BF"/>
          <w:sz w:val="28"/>
        </w:rPr>
        <w:t>Proporcionálnosť výroby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Proporcionálnosť je kvantitatívna vyváženosť medzi jednotlivými zložkami výrobného procesu. Má vecný, časový a priestorový aspekt. V podniku existuje proporcionálnosť medzi: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jednotlivými výrobnými operáciami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jednotlivými pracoviskami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jednotlivými fázami výroby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C72BBF">
        <w:rPr>
          <w:rFonts w:ascii="Times New Roman" w:hAnsi="Times New Roman" w:cs="Times New Roman"/>
          <w:b/>
          <w:color w:val="5B9BD5" w:themeColor="accent1"/>
          <w:sz w:val="28"/>
        </w:rPr>
        <w:lastRenderedPageBreak/>
        <w:t>Paralelnosť výroby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Paralelnosť je možnosť súčasne vytvárať časť alebo všetky rovnaké či rozdielne činnosti. skracuje</w:t>
      </w:r>
      <w:r>
        <w:rPr>
          <w:rFonts w:ascii="Times New Roman" w:hAnsi="Times New Roman" w:cs="Times New Roman"/>
          <w:sz w:val="28"/>
        </w:rPr>
        <w:t xml:space="preserve"> dĺžka výrobného cyklu výrobku,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urýchľuje sa prísun výrobku na trh,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znižuje sa potreba zásoby surovín, materiálu,</w:t>
      </w:r>
    </w:p>
    <w:p w:rsidR="00B32B21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>skracuje sa doba obratu obežného majetku.</w:t>
      </w:r>
    </w:p>
    <w:p w:rsidR="00C72BBF" w:rsidRPr="00E04C18" w:rsidRDefault="00C72BBF" w:rsidP="00C72BBF">
      <w:pPr>
        <w:spacing w:after="0" w:line="276" w:lineRule="auto"/>
        <w:rPr>
          <w:rFonts w:ascii="Times New Roman" w:hAnsi="Times New Roman" w:cs="Times New Roman"/>
          <w:b/>
          <w:color w:val="FF3399"/>
          <w:sz w:val="28"/>
        </w:rPr>
      </w:pPr>
      <w:r w:rsidRPr="00E04C18">
        <w:rPr>
          <w:rFonts w:ascii="Times New Roman" w:hAnsi="Times New Roman" w:cs="Times New Roman"/>
          <w:b/>
          <w:color w:val="FF3399"/>
          <w:sz w:val="28"/>
        </w:rPr>
        <w:t>Výroba a typy výroby</w:t>
      </w:r>
    </w:p>
    <w:p w:rsidR="00C72BBF" w:rsidRPr="00C72BBF" w:rsidRDefault="00C72BBF" w:rsidP="00C72BB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72BBF">
        <w:rPr>
          <w:rFonts w:ascii="Times New Roman" w:hAnsi="Times New Roman" w:cs="Times New Roman"/>
          <w:sz w:val="28"/>
        </w:rPr>
        <w:t xml:space="preserve">Pod typom výroby rozumieme súhrn technologických znakov výroby, ktoré vyplývajú z charakteristických čŕt a technicko-hospodárskej funkcie vyrábaných výrobkov. Je to prostredníctvom množstva rovnakej alebo rovnorodej výroby charakterizovaná organizačná forma výroby. Miera opakovateľnosti je základné kritérium pre vymedzenie jednotlivých typov výroby. Výroba podľa rôznej </w:t>
      </w:r>
      <w:r w:rsidR="00E04C18">
        <w:rPr>
          <w:rFonts w:ascii="Times New Roman" w:hAnsi="Times New Roman" w:cs="Times New Roman"/>
          <w:sz w:val="28"/>
        </w:rPr>
        <w:t>miery opakovateľnosti môže byť:</w:t>
      </w:r>
    </w:p>
    <w:p w:rsidR="00C72BBF" w:rsidRPr="00E04C18" w:rsidRDefault="00C72BBF" w:rsidP="00E04C18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E04C18">
        <w:rPr>
          <w:rFonts w:ascii="Times New Roman" w:hAnsi="Times New Roman" w:cs="Times New Roman"/>
          <w:sz w:val="28"/>
        </w:rPr>
        <w:t>Hromadná výroba – prevláda výroba jedného alebo malého počtu výrobkov vyrábaných vo veľkom množstve, charakteristická vysoká miera opakovateľnosti</w:t>
      </w:r>
    </w:p>
    <w:p w:rsidR="00C72BBF" w:rsidRPr="00E04C18" w:rsidRDefault="00C72BBF" w:rsidP="00E04C18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E04C18">
        <w:rPr>
          <w:rFonts w:ascii="Times New Roman" w:hAnsi="Times New Roman" w:cs="Times New Roman"/>
          <w:sz w:val="28"/>
        </w:rPr>
        <w:t>Sériová výroba – zhotovovanie viacerých výrobkov za sebou v obmedzenom počte (sérií) na rovnakých alebo rôznych výrobných zariadeniach</w:t>
      </w:r>
    </w:p>
    <w:p w:rsidR="00C72BBF" w:rsidRDefault="00C72BBF" w:rsidP="00E04C18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E04C18">
        <w:rPr>
          <w:rFonts w:ascii="Times New Roman" w:hAnsi="Times New Roman" w:cs="Times New Roman"/>
          <w:sz w:val="28"/>
        </w:rPr>
        <w:t>Kusová výroba – neopakovateľnosť jednotlivých výrobkov a prác, časté striedanie výroby rôznych výrobkov a vykonávaných prác</w:t>
      </w:r>
    </w:p>
    <w:p w:rsidR="00E04C18" w:rsidRPr="00E04C18" w:rsidRDefault="00E04C18" w:rsidP="00E04C18">
      <w:pPr>
        <w:spacing w:after="0" w:line="276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B0B0D" w:rsidRDefault="00E04C18" w:rsidP="00BC68C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151765</wp:posOffset>
            </wp:positionV>
            <wp:extent cx="3108852" cy="2180836"/>
            <wp:effectExtent l="0" t="0" r="0" b="0"/>
            <wp:wrapTight wrapText="bothSides">
              <wp:wrapPolygon edited="0">
                <wp:start x="0" y="0"/>
                <wp:lineTo x="0" y="21323"/>
                <wp:lineTo x="21446" y="21323"/>
                <wp:lineTo x="21446" y="0"/>
                <wp:lineTo x="0" y="0"/>
              </wp:wrapPolygon>
            </wp:wrapTight>
            <wp:docPr id="3" name="Obrázok 3" descr="PREŠOVSKÁ UNIVERZITA V PREŠOVE Fakulta manažme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ŠOVSKÁ UNIVERZITA V PREŠOVE Fakulta manažmen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52" cy="21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693" w:rsidRDefault="005C0693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E04C1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C68C8" w:rsidRDefault="00BC68C8" w:rsidP="00007B33">
      <w:pPr>
        <w:rPr>
          <w:rFonts w:ascii="Times New Roman" w:hAnsi="Times New Roman" w:cs="Times New Roman"/>
          <w:sz w:val="28"/>
        </w:rPr>
      </w:pPr>
    </w:p>
    <w:p w:rsidR="004F064C" w:rsidRPr="004F064C" w:rsidRDefault="004F064C" w:rsidP="00007B33">
      <w:pPr>
        <w:rPr>
          <w:rFonts w:ascii="Times New Roman" w:hAnsi="Times New Roman" w:cs="Times New Roman"/>
          <w:sz w:val="28"/>
        </w:rPr>
      </w:pPr>
    </w:p>
    <w:sectPr w:rsidR="004F064C" w:rsidRPr="004F0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6029"/>
    <w:multiLevelType w:val="hybridMultilevel"/>
    <w:tmpl w:val="8C7AA0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099D"/>
    <w:multiLevelType w:val="hybridMultilevel"/>
    <w:tmpl w:val="0B2016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753C"/>
    <w:multiLevelType w:val="hybridMultilevel"/>
    <w:tmpl w:val="A70A96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1C54"/>
    <w:multiLevelType w:val="hybridMultilevel"/>
    <w:tmpl w:val="E8D02A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6B11"/>
    <w:multiLevelType w:val="hybridMultilevel"/>
    <w:tmpl w:val="E77876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47FF"/>
    <w:multiLevelType w:val="hybridMultilevel"/>
    <w:tmpl w:val="87B837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04ABC"/>
    <w:multiLevelType w:val="multilevel"/>
    <w:tmpl w:val="9810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315E4"/>
    <w:multiLevelType w:val="hybridMultilevel"/>
    <w:tmpl w:val="0A8280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67C5"/>
    <w:multiLevelType w:val="hybridMultilevel"/>
    <w:tmpl w:val="99FCFD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33"/>
    <w:rsid w:val="000060EB"/>
    <w:rsid w:val="00007B33"/>
    <w:rsid w:val="00023FAF"/>
    <w:rsid w:val="000E00AC"/>
    <w:rsid w:val="001072F9"/>
    <w:rsid w:val="004420F7"/>
    <w:rsid w:val="004F064C"/>
    <w:rsid w:val="005C0693"/>
    <w:rsid w:val="006252CC"/>
    <w:rsid w:val="009B0B0D"/>
    <w:rsid w:val="00B32B21"/>
    <w:rsid w:val="00B62BFA"/>
    <w:rsid w:val="00BC68C8"/>
    <w:rsid w:val="00C72BBF"/>
    <w:rsid w:val="00E04C18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C9AB"/>
  <w15:chartTrackingRefBased/>
  <w15:docId w15:val="{9658287F-3FBE-481D-825A-B3E14341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7C569-F280-4AEA-BEE9-DB864002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2020-04-08T15:41:00Z</dcterms:created>
  <dcterms:modified xsi:type="dcterms:W3CDTF">2020-04-08T15:41:00Z</dcterms:modified>
</cp:coreProperties>
</file>