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6074" w:rsidRPr="008F6074" w:rsidRDefault="008F6074" w:rsidP="008F6074">
      <w:pPr>
        <w:shd w:val="clear" w:color="auto" w:fill="FFFFFF"/>
        <w:spacing w:after="150" w:line="240" w:lineRule="auto"/>
        <w:outlineLvl w:val="1"/>
        <w:rPr>
          <w:rFonts w:ascii="Raleway" w:eastAsia="Times New Roman" w:hAnsi="Raleway" w:cs="Times New Roman"/>
          <w:color w:val="8B4F8B"/>
          <w:sz w:val="45"/>
          <w:szCs w:val="45"/>
        </w:rPr>
      </w:pPr>
      <w:r w:rsidRPr="008F6074">
        <w:rPr>
          <w:rFonts w:ascii="Raleway" w:eastAsia="Times New Roman" w:hAnsi="Raleway" w:cs="Times New Roman"/>
          <w:color w:val="8B4F8B"/>
          <w:sz w:val="45"/>
          <w:szCs w:val="45"/>
        </w:rPr>
        <w:t>Dedičnosť viazaná na pohlavie</w:t>
      </w:r>
    </w:p>
    <w:p w:rsidR="008F6074" w:rsidRPr="008F6074" w:rsidRDefault="008F6074" w:rsidP="008F6074">
      <w:pPr>
        <w:shd w:val="clear" w:color="auto" w:fill="FFFFFF"/>
        <w:spacing w:after="225" w:line="240" w:lineRule="auto"/>
        <w:rPr>
          <w:rFonts w:ascii="Roboto" w:eastAsia="Times New Roman" w:hAnsi="Roboto" w:cs="Times New Roman"/>
          <w:color w:val="333333"/>
          <w:sz w:val="23"/>
          <w:szCs w:val="23"/>
        </w:rPr>
      </w:pPr>
      <w:r w:rsidRPr="008F6074">
        <w:rPr>
          <w:rFonts w:ascii="Roboto" w:eastAsia="Times New Roman" w:hAnsi="Roboto" w:cs="Times New Roman"/>
          <w:color w:val="333333"/>
          <w:sz w:val="23"/>
          <w:szCs w:val="23"/>
        </w:rPr>
        <w:t>Dedičnosť znakov viazaných na pohlavie sa nazýva aj </w:t>
      </w:r>
      <w:proofErr w:type="spellStart"/>
      <w:r w:rsidRPr="008F6074">
        <w:rPr>
          <w:rFonts w:ascii="Roboto" w:eastAsia="Times New Roman" w:hAnsi="Roboto" w:cs="Times New Roman"/>
          <w:b/>
          <w:bCs/>
          <w:color w:val="333333"/>
          <w:sz w:val="23"/>
        </w:rPr>
        <w:t>gonozómová</w:t>
      </w:r>
      <w:proofErr w:type="spellEnd"/>
      <w:r w:rsidRPr="008F6074">
        <w:rPr>
          <w:rFonts w:ascii="Roboto" w:eastAsia="Times New Roman" w:hAnsi="Roboto" w:cs="Times New Roman"/>
          <w:b/>
          <w:bCs/>
          <w:color w:val="333333"/>
          <w:sz w:val="23"/>
        </w:rPr>
        <w:t xml:space="preserve"> dedičnosť</w:t>
      </w:r>
      <w:r w:rsidRPr="008F6074">
        <w:rPr>
          <w:rFonts w:ascii="Roboto" w:eastAsia="Times New Roman" w:hAnsi="Roboto" w:cs="Times New Roman"/>
          <w:color w:val="333333"/>
          <w:sz w:val="23"/>
          <w:szCs w:val="23"/>
        </w:rPr>
        <w:t>, podľa ktorej sa dedia všetky znaky viazané na pohlavné chromozómy </w:t>
      </w:r>
    </w:p>
    <w:p w:rsidR="008F6074" w:rsidRDefault="008F6074" w:rsidP="008F6074">
      <w:pPr>
        <w:pStyle w:val="Nadpis3"/>
        <w:shd w:val="clear" w:color="auto" w:fill="FFFFFF"/>
        <w:spacing w:before="0" w:after="150"/>
        <w:rPr>
          <w:rFonts w:ascii="Raleway" w:hAnsi="Raleway"/>
          <w:b w:val="0"/>
          <w:bCs w:val="0"/>
          <w:color w:val="8B4F8B"/>
          <w:sz w:val="36"/>
          <w:szCs w:val="36"/>
        </w:rPr>
      </w:pPr>
      <w:proofErr w:type="spellStart"/>
      <w:r>
        <w:rPr>
          <w:rFonts w:ascii="Raleway" w:hAnsi="Raleway"/>
          <w:b w:val="0"/>
          <w:bCs w:val="0"/>
          <w:color w:val="8B4F8B"/>
          <w:sz w:val="36"/>
          <w:szCs w:val="36"/>
        </w:rPr>
        <w:t>X-viazaná</w:t>
      </w:r>
      <w:proofErr w:type="spellEnd"/>
      <w:r>
        <w:rPr>
          <w:rFonts w:ascii="Raleway" w:hAnsi="Raleway"/>
          <w:b w:val="0"/>
          <w:bCs w:val="0"/>
          <w:color w:val="8B4F8B"/>
          <w:sz w:val="36"/>
          <w:szCs w:val="36"/>
        </w:rPr>
        <w:t xml:space="preserve"> dedičnosť u človeka</w:t>
      </w:r>
    </w:p>
    <w:p w:rsidR="008F6074" w:rsidRDefault="008F6074" w:rsidP="008F6074">
      <w:pPr>
        <w:pStyle w:val="Normlnywebov"/>
        <w:shd w:val="clear" w:color="auto" w:fill="FFFFFF"/>
        <w:spacing w:before="0" w:beforeAutospacing="0" w:after="225" w:afterAutospacing="0"/>
        <w:rPr>
          <w:rFonts w:ascii="Roboto" w:hAnsi="Roboto"/>
          <w:color w:val="333333"/>
          <w:sz w:val="23"/>
          <w:szCs w:val="23"/>
        </w:rPr>
      </w:pPr>
      <w:r>
        <w:rPr>
          <w:rFonts w:ascii="Roboto" w:hAnsi="Roboto"/>
          <w:color w:val="333333"/>
          <w:sz w:val="23"/>
          <w:szCs w:val="23"/>
        </w:rPr>
        <w:t xml:space="preserve">Tento dodatok tu uvádzam preto, že s podobnými úlohami sa môžete stretnúť napr. na </w:t>
      </w:r>
      <w:proofErr w:type="spellStart"/>
      <w:r>
        <w:rPr>
          <w:rFonts w:ascii="Roboto" w:hAnsi="Roboto"/>
          <w:color w:val="333333"/>
          <w:sz w:val="23"/>
          <w:szCs w:val="23"/>
        </w:rPr>
        <w:t>prijímačkách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na VŠ a mám skúsenosti, že nie vždy sa na stredných školách a gymnáziách riešia takéto príklady rovnako (iný býva zápis a označenia). Jedná sa teda o postup riešenia (kríženie, </w:t>
      </w:r>
      <w:proofErr w:type="spellStart"/>
      <w:r>
        <w:rPr>
          <w:rFonts w:ascii="Roboto" w:hAnsi="Roboto"/>
          <w:color w:val="333333"/>
          <w:sz w:val="23"/>
          <w:szCs w:val="23"/>
        </w:rPr>
        <w:t>gaméty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, potomstvo) úloh s </w:t>
      </w:r>
      <w:proofErr w:type="spellStart"/>
      <w:r>
        <w:rPr>
          <w:rFonts w:ascii="Roboto" w:hAnsi="Roboto"/>
          <w:color w:val="333333"/>
          <w:sz w:val="23"/>
          <w:szCs w:val="23"/>
        </w:rPr>
        <w:t>monogénne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dedičnými ochoreniami, napr. </w:t>
      </w:r>
      <w:r>
        <w:rPr>
          <w:rStyle w:val="Siln"/>
          <w:rFonts w:ascii="Roboto" w:hAnsi="Roboto"/>
          <w:color w:val="333333"/>
          <w:sz w:val="23"/>
          <w:szCs w:val="23"/>
        </w:rPr>
        <w:t>hemofília</w:t>
      </w:r>
      <w:r>
        <w:rPr>
          <w:rFonts w:ascii="Roboto" w:hAnsi="Roboto"/>
          <w:color w:val="333333"/>
          <w:sz w:val="23"/>
          <w:szCs w:val="23"/>
        </w:rPr>
        <w:t> (dedičná porucha zrážania krvi) alebo </w:t>
      </w:r>
      <w:r>
        <w:rPr>
          <w:rStyle w:val="Siln"/>
          <w:rFonts w:ascii="Roboto" w:hAnsi="Roboto"/>
          <w:color w:val="333333"/>
          <w:sz w:val="23"/>
          <w:szCs w:val="23"/>
        </w:rPr>
        <w:t>daltonizmus</w:t>
      </w:r>
      <w:r>
        <w:rPr>
          <w:rFonts w:ascii="Roboto" w:hAnsi="Roboto"/>
          <w:color w:val="333333"/>
          <w:sz w:val="23"/>
          <w:szCs w:val="23"/>
        </w:rPr>
        <w:t>(farbosleposť).</w:t>
      </w:r>
    </w:p>
    <w:p w:rsidR="008F6074" w:rsidRDefault="008F6074" w:rsidP="008F6074">
      <w:pPr>
        <w:pStyle w:val="Normlnywebov"/>
        <w:shd w:val="clear" w:color="auto" w:fill="FFFFFF"/>
        <w:spacing w:before="0" w:beforeAutospacing="0" w:after="225" w:afterAutospacing="0"/>
        <w:rPr>
          <w:rFonts w:ascii="Roboto" w:hAnsi="Roboto"/>
          <w:color w:val="333333"/>
          <w:sz w:val="23"/>
          <w:szCs w:val="23"/>
        </w:rPr>
      </w:pPr>
      <w:r>
        <w:rPr>
          <w:rStyle w:val="Siln"/>
          <w:rFonts w:ascii="Roboto" w:hAnsi="Roboto"/>
          <w:color w:val="333333"/>
          <w:sz w:val="23"/>
          <w:szCs w:val="23"/>
        </w:rPr>
        <w:t>Príklad:</w:t>
      </w:r>
      <w:r>
        <w:rPr>
          <w:rFonts w:ascii="Roboto" w:hAnsi="Roboto"/>
          <w:color w:val="333333"/>
          <w:sz w:val="23"/>
          <w:szCs w:val="23"/>
        </w:rPr>
        <w:t> Zdravá matka, ktorá je </w:t>
      </w:r>
      <w:r>
        <w:rPr>
          <w:rStyle w:val="Siln"/>
          <w:rFonts w:ascii="Roboto" w:hAnsi="Roboto"/>
          <w:color w:val="333333"/>
          <w:sz w:val="23"/>
          <w:szCs w:val="23"/>
        </w:rPr>
        <w:t>prenášačka</w:t>
      </w:r>
      <w:r>
        <w:rPr>
          <w:rFonts w:ascii="Roboto" w:hAnsi="Roboto"/>
          <w:color w:val="333333"/>
          <w:sz w:val="23"/>
          <w:szCs w:val="23"/>
        </w:rPr>
        <w:t xml:space="preserve"> hemofílie, si vzala zdravého muža. Aká je pravdepodobnosť, že ich deti (synovia a dcéry) budú postihnuté hemofíliou? (Hemofília je recesívne dedičné ochorenie viazané na </w:t>
      </w:r>
      <w:proofErr w:type="spellStart"/>
      <w:r>
        <w:rPr>
          <w:rFonts w:ascii="Roboto" w:hAnsi="Roboto"/>
          <w:color w:val="333333"/>
          <w:sz w:val="23"/>
          <w:szCs w:val="23"/>
        </w:rPr>
        <w:t>X-chromozóm</w:t>
      </w:r>
      <w:proofErr w:type="spellEnd"/>
      <w:r>
        <w:rPr>
          <w:rFonts w:ascii="Roboto" w:hAnsi="Roboto"/>
          <w:color w:val="333333"/>
          <w:sz w:val="23"/>
          <w:szCs w:val="23"/>
        </w:rPr>
        <w:t>.)</w:t>
      </w:r>
    </w:p>
    <w:p w:rsidR="008F6074" w:rsidRDefault="008F6074" w:rsidP="008F6074">
      <w:pPr>
        <w:pStyle w:val="Normlnywebov"/>
        <w:shd w:val="clear" w:color="auto" w:fill="FFFFFF"/>
        <w:spacing w:before="0" w:beforeAutospacing="0" w:after="225" w:afterAutospacing="0"/>
        <w:rPr>
          <w:rFonts w:ascii="Roboto" w:hAnsi="Roboto"/>
          <w:color w:val="333333"/>
          <w:sz w:val="23"/>
          <w:szCs w:val="23"/>
        </w:rPr>
      </w:pPr>
      <w:proofErr w:type="spellStart"/>
      <w:r>
        <w:rPr>
          <w:rStyle w:val="gen"/>
          <w:rFonts w:ascii="Courier New" w:eastAsiaTheme="majorEastAsia" w:hAnsi="Courier New" w:cs="Courier New"/>
          <w:b/>
          <w:bCs/>
          <w:color w:val="333333"/>
          <w:sz w:val="25"/>
          <w:szCs w:val="25"/>
        </w:rPr>
        <w:t>X</w:t>
      </w:r>
      <w:r>
        <w:rPr>
          <w:rStyle w:val="gen"/>
          <w:rFonts w:ascii="Courier New" w:eastAsiaTheme="majorEastAsia" w:hAnsi="Courier New" w:cs="Courier New"/>
          <w:b/>
          <w:bCs/>
          <w:color w:val="333333"/>
          <w:sz w:val="19"/>
          <w:szCs w:val="19"/>
          <w:vertAlign w:val="superscript"/>
        </w:rPr>
        <w:t>H</w:t>
      </w:r>
      <w:r>
        <w:rPr>
          <w:rStyle w:val="gen"/>
          <w:rFonts w:ascii="Courier New" w:eastAsiaTheme="majorEastAsia" w:hAnsi="Courier New" w:cs="Courier New"/>
          <w:b/>
          <w:bCs/>
          <w:color w:val="333333"/>
          <w:sz w:val="25"/>
          <w:szCs w:val="25"/>
        </w:rPr>
        <w:t>X</w:t>
      </w:r>
      <w:r>
        <w:rPr>
          <w:rStyle w:val="gen"/>
          <w:rFonts w:ascii="Courier New" w:eastAsiaTheme="majorEastAsia" w:hAnsi="Courier New" w:cs="Courier New"/>
          <w:b/>
          <w:bCs/>
          <w:color w:val="333333"/>
          <w:sz w:val="19"/>
          <w:szCs w:val="19"/>
          <w:vertAlign w:val="superscript"/>
        </w:rPr>
        <w:t>h</w:t>
      </w:r>
      <w:proofErr w:type="spellEnd"/>
      <w:r>
        <w:rPr>
          <w:rFonts w:ascii="Roboto" w:hAnsi="Roboto"/>
          <w:color w:val="333333"/>
          <w:sz w:val="23"/>
          <w:szCs w:val="23"/>
        </w:rPr>
        <w:t> - matka (prenášačka)</w:t>
      </w:r>
      <w:r>
        <w:rPr>
          <w:rFonts w:ascii="Roboto" w:hAnsi="Roboto"/>
          <w:color w:val="333333"/>
          <w:sz w:val="23"/>
          <w:szCs w:val="23"/>
        </w:rPr>
        <w:br/>
      </w:r>
      <w:r>
        <w:rPr>
          <w:rStyle w:val="gen"/>
          <w:rFonts w:ascii="Courier New" w:eastAsiaTheme="majorEastAsia" w:hAnsi="Courier New" w:cs="Courier New"/>
          <w:b/>
          <w:bCs/>
          <w:color w:val="333333"/>
          <w:sz w:val="25"/>
          <w:szCs w:val="25"/>
        </w:rPr>
        <w:t>X</w:t>
      </w:r>
      <w:r>
        <w:rPr>
          <w:rStyle w:val="gen"/>
          <w:rFonts w:ascii="Courier New" w:eastAsiaTheme="majorEastAsia" w:hAnsi="Courier New" w:cs="Courier New"/>
          <w:b/>
          <w:bCs/>
          <w:color w:val="333333"/>
          <w:sz w:val="19"/>
          <w:szCs w:val="19"/>
          <w:vertAlign w:val="superscript"/>
        </w:rPr>
        <w:t>H</w:t>
      </w:r>
      <w:r>
        <w:rPr>
          <w:rStyle w:val="gen"/>
          <w:rFonts w:ascii="Courier New" w:eastAsiaTheme="majorEastAsia" w:hAnsi="Courier New" w:cs="Courier New"/>
          <w:b/>
          <w:bCs/>
          <w:color w:val="333333"/>
          <w:sz w:val="25"/>
          <w:szCs w:val="25"/>
        </w:rPr>
        <w:t>Y</w:t>
      </w:r>
      <w:r>
        <w:rPr>
          <w:rFonts w:ascii="Roboto" w:hAnsi="Roboto"/>
          <w:color w:val="333333"/>
          <w:sz w:val="23"/>
          <w:szCs w:val="23"/>
        </w:rPr>
        <w:t> - otec (zdravý)</w:t>
      </w:r>
    </w:p>
    <w:p w:rsidR="00000000" w:rsidRDefault="008F6074"/>
    <w:sectPr w:rsidR="00000000" w:rsidSect="008F607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  <w:font w:name="Raleway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Robot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8F6074"/>
    <w:rsid w:val="008F60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2">
    <w:name w:val="heading 2"/>
    <w:basedOn w:val="Normlny"/>
    <w:link w:val="Nadpis2Char"/>
    <w:uiPriority w:val="9"/>
    <w:qFormat/>
    <w:rsid w:val="008F607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8F607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2Char">
    <w:name w:val="Nadpis 2 Char"/>
    <w:basedOn w:val="Predvolenpsmoodseku"/>
    <w:link w:val="Nadpis2"/>
    <w:uiPriority w:val="9"/>
    <w:rsid w:val="008F607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lnywebov">
    <w:name w:val="Normal (Web)"/>
    <w:basedOn w:val="Normlny"/>
    <w:uiPriority w:val="99"/>
    <w:semiHidden/>
    <w:unhideWhenUsed/>
    <w:rsid w:val="008F60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iln">
    <w:name w:val="Strong"/>
    <w:basedOn w:val="Predvolenpsmoodseku"/>
    <w:uiPriority w:val="22"/>
    <w:qFormat/>
    <w:rsid w:val="008F6074"/>
    <w:rPr>
      <w:b/>
      <w:bCs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8F607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gen">
    <w:name w:val="gen"/>
    <w:basedOn w:val="Predvolenpsmoodseku"/>
    <w:rsid w:val="008F607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123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4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132</Words>
  <Characters>756</Characters>
  <Application>Microsoft Office Word</Application>
  <DocSecurity>0</DocSecurity>
  <Lines>6</Lines>
  <Paragraphs>1</Paragraphs>
  <ScaleCrop>false</ScaleCrop>
  <Company>Hewlett-Packard</Company>
  <LinksUpToDate>false</LinksUpToDate>
  <CharactersWithSpaces>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2018-05-14T14:30:00Z</dcterms:created>
  <dcterms:modified xsi:type="dcterms:W3CDTF">2018-05-14T14:32:00Z</dcterms:modified>
</cp:coreProperties>
</file>