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chalkogény</w:t>
      </w:r>
      <w:r>
        <w:rPr>
          <w:rFonts w:ascii="Calibri" w:hAnsi="Calibri"/>
          <w:sz w:val="24"/>
        </w:rPr>
        <w:t>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dýchania 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_____________číslo, líšia sa počtom _________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(O,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Si,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Al), tvorí 21% vzduchu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 w:rsidR="00552D2D">
        <w:rPr>
          <w:rFonts w:ascii="Calibri" w:hAnsi="Calibri"/>
          <w:sz w:val="24"/>
          <w:vertAlign w:val="superscript"/>
        </w:rPr>
        <w:t>-I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b/>
          <w:sz w:val="24"/>
        </w:rPr>
      </w:pP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ozón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  <w:u w:val="single"/>
        </w:rPr>
        <w:t>Plyn</w:t>
      </w:r>
      <w:r w:rsidRPr="00EE664D">
        <w:rPr>
          <w:rFonts w:ascii="Calibri" w:hAnsi="Calibri"/>
          <w:b/>
          <w:sz w:val="24"/>
        </w:rPr>
        <w:t xml:space="preserve">  </w:t>
      </w:r>
      <w:r w:rsidRPr="00EE664D">
        <w:rPr>
          <w:rFonts w:ascii="Calibri" w:hAnsi="Calibri"/>
          <w:sz w:val="24"/>
        </w:rPr>
        <w:t>s modrastým nádychom – pre bleskoch, kopírovaní , na dezinfekciu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O, kinosál a divadiel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546B88" w:rsidRPr="00EE664D" w:rsidRDefault="00546B88" w:rsidP="00546B88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 w:rsidRPr="00EE664D">
        <w:rPr>
          <w:rFonts w:ascii="Calibri" w:hAnsi="Calibri"/>
          <w:sz w:val="24"/>
          <w:vertAlign w:val="subscript"/>
        </w:rPr>
        <w:t>M</w:t>
      </w:r>
      <w:r>
        <w:rPr>
          <w:rFonts w:ascii="Calibri" w:hAnsi="Calibri"/>
          <w:sz w:val="24"/>
          <w:vertAlign w:val="subscript"/>
        </w:rPr>
        <w:t>n</w:t>
      </w:r>
      <w:r w:rsidRPr="00EE664D">
        <w:rPr>
          <w:rFonts w:ascii="Calibri" w:hAnsi="Calibri"/>
          <w:sz w:val="24"/>
          <w:vertAlign w:val="subscript"/>
        </w:rPr>
        <w:t>O2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 laboratóriu: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546B88" w:rsidRPr="00546B88" w:rsidRDefault="00546B88" w:rsidP="00546B88">
      <w:pPr>
        <w:rPr>
          <w:rFonts w:ascii="Calibri" w:hAnsi="Calibri"/>
          <w:sz w:val="24"/>
        </w:rPr>
      </w:pPr>
      <w:r w:rsidRPr="00546B88">
        <w:rPr>
          <w:rFonts w:ascii="Calibri" w:hAnsi="Calibri"/>
          <w:sz w:val="24"/>
        </w:rPr>
        <w:t>Tepelný rozklad KMrO</w:t>
      </w:r>
      <w:r w:rsidRPr="00546B88">
        <w:rPr>
          <w:rFonts w:ascii="Calibri" w:hAnsi="Calibri"/>
          <w:sz w:val="24"/>
          <w:vertAlign w:val="subscript"/>
        </w:rPr>
        <w:t>4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614B3B" w:rsidRDefault="00A62FDC">
      <w:bookmarkStart w:id="0" w:name="_GoBack"/>
      <w:bookmarkEnd w:id="0"/>
    </w:p>
    <w:sectPr w:rsidR="00614B3B" w:rsidSect="00546B88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F3"/>
    <w:rsid w:val="002740F3"/>
    <w:rsid w:val="00546B88"/>
    <w:rsid w:val="00552D2D"/>
    <w:rsid w:val="00606C83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1012-206F-4A89-9F70-55B3FCD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2021-11-23T18:40:00Z</dcterms:created>
  <dcterms:modified xsi:type="dcterms:W3CDTF">2021-11-23T18:45:00Z</dcterms:modified>
</cp:coreProperties>
</file>