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52CC" w14:textId="34F0A621" w:rsidR="008F0920" w:rsidRPr="005B415A" w:rsidRDefault="008F0920" w:rsidP="000420C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B415A">
        <w:rPr>
          <w:rFonts w:ascii="Times New Roman" w:hAnsi="Times New Roman" w:cs="Times New Roman"/>
        </w:rPr>
        <w:t xml:space="preserve">Téma: </w:t>
      </w:r>
      <w:r w:rsidRPr="005B415A">
        <w:rPr>
          <w:rFonts w:ascii="Times New Roman" w:hAnsi="Times New Roman" w:cs="Times New Roman"/>
          <w:b/>
          <w:bCs/>
        </w:rPr>
        <w:t>Morálne konanie (z pohľadu teórií učenia) a morálna (vs. sociálna a emocionálna) inteligencia v práci učiteľa</w:t>
      </w:r>
    </w:p>
    <w:p w14:paraId="0F222140" w14:textId="2B623EE3" w:rsidR="008F0920" w:rsidRPr="005B415A" w:rsidRDefault="008F0920" w:rsidP="000420C2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67DD35B" w14:textId="7B2A896A" w:rsidR="001951FA" w:rsidRDefault="00367521" w:rsidP="000420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pojmom morálka rozumieme</w:t>
      </w:r>
      <w:r w:rsidR="001951FA" w:rsidRPr="001951FA">
        <w:rPr>
          <w:rFonts w:ascii="Times New Roman" w:hAnsi="Times New Roman" w:cs="Times New Roman"/>
        </w:rPr>
        <w:t xml:space="preserve"> súbor predstáv o požadovanom správaní sa ľudí voči sebe navzájom, voči prírode, voči všetkému, čo nás obklopuje. Najčastejšie nadobúda podobu pravidiel, ktoré je potrebné dodržiavať v </w:t>
      </w:r>
      <w:r w:rsidR="00C75868">
        <w:rPr>
          <w:rFonts w:ascii="Times New Roman" w:hAnsi="Times New Roman" w:cs="Times New Roman"/>
        </w:rPr>
        <w:t>rôznych</w:t>
      </w:r>
      <w:r w:rsidR="001951FA" w:rsidRPr="001951FA">
        <w:rPr>
          <w:rFonts w:ascii="Times New Roman" w:hAnsi="Times New Roman" w:cs="Times New Roman"/>
        </w:rPr>
        <w:t xml:space="preserve"> sférach spoločenského života. Jej funkciou je usmerňovať </w:t>
      </w:r>
      <w:r>
        <w:rPr>
          <w:rFonts w:ascii="Times New Roman" w:hAnsi="Times New Roman" w:cs="Times New Roman"/>
        </w:rPr>
        <w:t>konanie</w:t>
      </w:r>
      <w:r w:rsidR="001951FA" w:rsidRPr="001951FA">
        <w:rPr>
          <w:rFonts w:ascii="Times New Roman" w:hAnsi="Times New Roman" w:cs="Times New Roman"/>
        </w:rPr>
        <w:t xml:space="preserve"> ľudí tak, aby nedochádzalo k nežiaducim javom, ktoré narušujú život spoločnosti</w:t>
      </w:r>
      <w:r>
        <w:rPr>
          <w:rFonts w:ascii="Times New Roman" w:hAnsi="Times New Roman" w:cs="Times New Roman"/>
        </w:rPr>
        <w:t>.</w:t>
      </w:r>
    </w:p>
    <w:p w14:paraId="24D291BC" w14:textId="3D2D8DAC" w:rsidR="005C5BE7" w:rsidRDefault="005C5BE7" w:rsidP="000420C2">
      <w:pPr>
        <w:spacing w:after="0"/>
        <w:jc w:val="both"/>
        <w:rPr>
          <w:rFonts w:ascii="Times New Roman" w:hAnsi="Times New Roman" w:cs="Times New Roman"/>
        </w:rPr>
      </w:pPr>
    </w:p>
    <w:p w14:paraId="17A0D80D" w14:textId="3A170293" w:rsidR="005C5BE7" w:rsidRPr="005C5BE7" w:rsidRDefault="005C5BE7" w:rsidP="000420C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5BE7">
        <w:rPr>
          <w:rFonts w:ascii="Times New Roman" w:hAnsi="Times New Roman" w:cs="Times New Roman"/>
          <w:b/>
          <w:bCs/>
        </w:rPr>
        <w:t>Lind (2004) popisuje tri základné definície morálky</w:t>
      </w:r>
      <w:r w:rsidR="00E94EAB">
        <w:rPr>
          <w:rFonts w:ascii="Times New Roman" w:hAnsi="Times New Roman" w:cs="Times New Roman"/>
          <w:b/>
          <w:bCs/>
        </w:rPr>
        <w:t>, ktoré sú používané v psychologických výskumoch:</w:t>
      </w:r>
    </w:p>
    <w:p w14:paraId="08593F1C" w14:textId="15CE3587" w:rsidR="005C5BE7" w:rsidRPr="005C5BE7" w:rsidRDefault="005C5BE7" w:rsidP="005C5BE7">
      <w:pPr>
        <w:numPr>
          <w:ilvl w:val="0"/>
          <w:numId w:val="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5C5BE7">
        <w:rPr>
          <w:rFonts w:ascii="Times New Roman" w:hAnsi="Times New Roman" w:cs="Times New Roman"/>
          <w:b/>
          <w:bCs/>
        </w:rPr>
        <w:t xml:space="preserve">Morálka ako konformita </w:t>
      </w:r>
      <w:r w:rsidRPr="005C5BE7">
        <w:rPr>
          <w:rFonts w:ascii="Times New Roman" w:hAnsi="Times New Roman" w:cs="Times New Roman"/>
        </w:rPr>
        <w:t xml:space="preserve">(podrobenie sa pravidlám) </w:t>
      </w:r>
      <w:r w:rsidRPr="005C5BE7">
        <w:rPr>
          <w:rFonts w:ascii="Times New Roman" w:hAnsi="Times New Roman" w:cs="Times New Roman"/>
        </w:rPr>
        <w:sym w:font="Symbol" w:char="F02D"/>
      </w:r>
      <w:r w:rsidRPr="005C5BE7">
        <w:rPr>
          <w:rFonts w:ascii="Times New Roman" w:hAnsi="Times New Roman" w:cs="Times New Roman"/>
        </w:rPr>
        <w:t xml:space="preserve"> objektom záujmu je morálne správanie, nie morálne usudzovanie. Za morálne sa považuje dodržiavanie pravidiel a noriem, charakteristických pre danú spoločnosť či náboženstvo. </w:t>
      </w:r>
    </w:p>
    <w:p w14:paraId="62D6CC51" w14:textId="77777777" w:rsidR="005C5BE7" w:rsidRPr="005C5BE7" w:rsidRDefault="005C5BE7" w:rsidP="005C5BE7">
      <w:pPr>
        <w:numPr>
          <w:ilvl w:val="0"/>
          <w:numId w:val="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5C5BE7">
        <w:rPr>
          <w:rFonts w:ascii="Times New Roman" w:hAnsi="Times New Roman" w:cs="Times New Roman"/>
          <w:b/>
          <w:bCs/>
        </w:rPr>
        <w:t xml:space="preserve">Morálka ako intencia/e </w:t>
      </w:r>
      <w:r w:rsidRPr="005C5BE7">
        <w:rPr>
          <w:rFonts w:ascii="Times New Roman" w:hAnsi="Times New Roman" w:cs="Times New Roman"/>
        </w:rPr>
        <w:sym w:font="Symbol" w:char="F02D"/>
      </w:r>
      <w:r w:rsidRPr="005C5BE7">
        <w:rPr>
          <w:rFonts w:ascii="Times New Roman" w:hAnsi="Times New Roman" w:cs="Times New Roman"/>
        </w:rPr>
        <w:t xml:space="preserve"> indikátorom morálky sú morálne úmysly – zámery. Morálne dobré správanie vychádza z morálne dobrých postojov a hodnôt, motívov a cieľov.</w:t>
      </w:r>
    </w:p>
    <w:p w14:paraId="656933A3" w14:textId="22E83DFB" w:rsidR="005C5BE7" w:rsidRPr="005C5BE7" w:rsidRDefault="005C5BE7" w:rsidP="005C5BE7">
      <w:pPr>
        <w:numPr>
          <w:ilvl w:val="0"/>
          <w:numId w:val="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5C5BE7">
        <w:rPr>
          <w:rFonts w:ascii="Times New Roman" w:hAnsi="Times New Roman" w:cs="Times New Roman"/>
          <w:b/>
          <w:bCs/>
        </w:rPr>
        <w:t xml:space="preserve">Morálka ako kompetencia </w:t>
      </w:r>
      <w:r w:rsidRPr="005C5BE7">
        <w:rPr>
          <w:rFonts w:ascii="Times New Roman" w:hAnsi="Times New Roman" w:cs="Times New Roman"/>
        </w:rPr>
        <w:sym w:font="Symbol" w:char="F02D"/>
      </w:r>
      <w:r w:rsidRPr="005C5BE7">
        <w:rPr>
          <w:rFonts w:ascii="Times New Roman" w:hAnsi="Times New Roman" w:cs="Times New Roman"/>
        </w:rPr>
        <w:t xml:space="preserve"> je schopnosť robiť rozhodnutia a súdy, ktoré sú morálne (to znamená založené na vnútorných princípoch) a na ich základe konať</w:t>
      </w:r>
    </w:p>
    <w:p w14:paraId="18109529" w14:textId="7DE424EA" w:rsidR="00557632" w:rsidRDefault="00557632" w:rsidP="000420C2">
      <w:pPr>
        <w:spacing w:after="0"/>
        <w:jc w:val="both"/>
        <w:rPr>
          <w:rFonts w:ascii="Times New Roman" w:hAnsi="Times New Roman" w:cs="Times New Roman"/>
        </w:rPr>
      </w:pPr>
    </w:p>
    <w:p w14:paraId="73134B80" w14:textId="0D2B9C15" w:rsidR="008F0920" w:rsidRPr="005B415A" w:rsidRDefault="00C75868" w:rsidP="000420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Samozrejme, morálne by mal konať aj učiteľ</w:t>
      </w:r>
      <w:r w:rsidR="00944A16">
        <w:rPr>
          <w:rFonts w:ascii="Times New Roman" w:hAnsi="Times New Roman" w:cs="Times New Roman"/>
        </w:rPr>
        <w:t xml:space="preserve">, ktorý zároveň učí žiakov a študentov tomu, aby konali morálne aj oni. </w:t>
      </w:r>
      <w:r w:rsidR="00DC3115" w:rsidRPr="005B415A">
        <w:rPr>
          <w:rFonts w:ascii="Times New Roman" w:hAnsi="Times New Roman" w:cs="Times New Roman"/>
        </w:rPr>
        <w:t>Klasické teórie učenia</w:t>
      </w:r>
      <w:r w:rsidR="000420C2" w:rsidRPr="005B415A">
        <w:rPr>
          <w:rFonts w:ascii="Times New Roman" w:hAnsi="Times New Roman" w:cs="Times New Roman"/>
        </w:rPr>
        <w:t xml:space="preserve"> </w:t>
      </w:r>
      <w:r w:rsidR="00DC3115" w:rsidRPr="005B415A">
        <w:rPr>
          <w:rFonts w:ascii="Times New Roman" w:hAnsi="Times New Roman" w:cs="Times New Roman"/>
        </w:rPr>
        <w:t>vysvetľujú motívy morálneho správania jedinca na základe kľúčového princípu, a to ako jeho tendenciu zvýšiť zisk a minimalizovať straty</w:t>
      </w:r>
      <w:r w:rsidR="000420C2" w:rsidRPr="005B415A">
        <w:rPr>
          <w:rFonts w:ascii="Times New Roman" w:hAnsi="Times New Roman" w:cs="Times New Roman"/>
        </w:rPr>
        <w:t xml:space="preserve">, pričom zisk </w:t>
      </w:r>
      <w:r w:rsidR="00DC3115" w:rsidRPr="005B415A">
        <w:rPr>
          <w:rFonts w:ascii="Times New Roman" w:hAnsi="Times New Roman" w:cs="Times New Roman"/>
        </w:rPr>
        <w:t xml:space="preserve">v tomto prípade nadobúda rôzne formy </w:t>
      </w:r>
      <w:r w:rsidR="000420C2" w:rsidRPr="005B415A">
        <w:rPr>
          <w:rFonts w:ascii="Times New Roman" w:hAnsi="Times New Roman" w:cs="Times New Roman"/>
        </w:rPr>
        <w:sym w:font="Symbol" w:char="F02D"/>
      </w:r>
      <w:r w:rsidR="000420C2" w:rsidRPr="005B415A">
        <w:rPr>
          <w:rFonts w:ascii="Times New Roman" w:hAnsi="Times New Roman" w:cs="Times New Roman"/>
        </w:rPr>
        <w:t xml:space="preserve"> </w:t>
      </w:r>
      <w:r w:rsidR="00DC3115" w:rsidRPr="005B415A">
        <w:rPr>
          <w:rFonts w:ascii="Times New Roman" w:hAnsi="Times New Roman" w:cs="Times New Roman"/>
        </w:rPr>
        <w:t>od materiálnej, cez emocionálnu až spoločenskú.</w:t>
      </w:r>
      <w:r w:rsidR="00944A16">
        <w:rPr>
          <w:rFonts w:ascii="Times New Roman" w:hAnsi="Times New Roman" w:cs="Times New Roman"/>
        </w:rPr>
        <w:t xml:space="preserve"> Na základe nich si teda môžeme vysvetliť, ako učiteľ môže ovplyvňovať moráln</w:t>
      </w:r>
      <w:r w:rsidR="00A9347B">
        <w:rPr>
          <w:rFonts w:ascii="Times New Roman" w:hAnsi="Times New Roman" w:cs="Times New Roman"/>
        </w:rPr>
        <w:t xml:space="preserve">e konanie </w:t>
      </w:r>
      <w:r w:rsidR="00944A16">
        <w:rPr>
          <w:rFonts w:ascii="Times New Roman" w:hAnsi="Times New Roman" w:cs="Times New Roman"/>
        </w:rPr>
        <w:t>žiakov a študentov.</w:t>
      </w:r>
    </w:p>
    <w:p w14:paraId="314A367F" w14:textId="07196408" w:rsidR="005B415A" w:rsidRPr="005B415A" w:rsidRDefault="005B415A" w:rsidP="000420C2">
      <w:pPr>
        <w:spacing w:after="0"/>
        <w:jc w:val="both"/>
        <w:rPr>
          <w:rFonts w:ascii="Times New Roman" w:hAnsi="Times New Roman" w:cs="Times New Roman"/>
        </w:rPr>
      </w:pPr>
    </w:p>
    <w:p w14:paraId="05F87440" w14:textId="244995DC" w:rsidR="005B415A" w:rsidRPr="005B415A" w:rsidRDefault="005B415A" w:rsidP="000420C2">
      <w:p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  <w:b/>
          <w:bCs/>
        </w:rPr>
        <w:t>1. Teória klasického podmieňovania</w:t>
      </w:r>
      <w:r w:rsidRPr="00EF3083">
        <w:rPr>
          <w:rFonts w:ascii="Times New Roman" w:hAnsi="Times New Roman" w:cs="Times New Roman"/>
          <w:b/>
          <w:bCs/>
        </w:rPr>
        <w:t xml:space="preserve"> </w:t>
      </w:r>
      <w:r w:rsidR="00C75868" w:rsidRPr="00EF3083">
        <w:rPr>
          <w:rFonts w:ascii="Times New Roman" w:hAnsi="Times New Roman" w:cs="Times New Roman"/>
          <w:b/>
          <w:bCs/>
        </w:rPr>
        <w:t>(Pavlov)</w:t>
      </w:r>
    </w:p>
    <w:p w14:paraId="28C510C8" w14:textId="2D143C9D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vysvetľuje mravné konanie v kontexte k podmieneným emocionálnym reakciám, ktoré sa vytvárajú na základe princípu klasického podmieňovania</w:t>
      </w:r>
    </w:p>
    <w:p w14:paraId="4030A42D" w14:textId="77777777" w:rsidR="005B415A" w:rsidRPr="005B415A" w:rsidRDefault="005B415A" w:rsidP="000420C2">
      <w:pPr>
        <w:spacing w:after="0"/>
        <w:jc w:val="both"/>
        <w:rPr>
          <w:rFonts w:ascii="Times New Roman" w:hAnsi="Times New Roman" w:cs="Times New Roman"/>
        </w:rPr>
      </w:pPr>
    </w:p>
    <w:p w14:paraId="17CB63D9" w14:textId="66B18372" w:rsidR="00293D3F" w:rsidRDefault="005B415A" w:rsidP="000420C2">
      <w:p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 xml:space="preserve">Príklad: nepodmienený podnet </w:t>
      </w:r>
      <w:r w:rsidR="00293D3F">
        <w:rPr>
          <w:rFonts w:ascii="Times New Roman" w:hAnsi="Times New Roman" w:cs="Times New Roman"/>
        </w:rPr>
        <w:tab/>
      </w:r>
      <w:r w:rsidRPr="005B415A">
        <w:rPr>
          <w:rFonts w:ascii="Times New Roman" w:hAnsi="Times New Roman" w:cs="Times New Roman"/>
        </w:rPr>
        <w:t xml:space="preserve">→ </w:t>
      </w:r>
      <w:r w:rsidR="00293D3F">
        <w:rPr>
          <w:rFonts w:ascii="Times New Roman" w:hAnsi="Times New Roman" w:cs="Times New Roman"/>
        </w:rPr>
        <w:tab/>
      </w:r>
      <w:r w:rsidRPr="005B415A">
        <w:rPr>
          <w:rFonts w:ascii="Times New Roman" w:hAnsi="Times New Roman" w:cs="Times New Roman"/>
        </w:rPr>
        <w:t xml:space="preserve">nepodmienená reakcia </w:t>
      </w:r>
    </w:p>
    <w:p w14:paraId="216E7A14" w14:textId="5333B586" w:rsidR="005B415A" w:rsidRPr="005B415A" w:rsidRDefault="005B415A" w:rsidP="00293D3F">
      <w:pPr>
        <w:spacing w:after="0"/>
        <w:ind w:left="708" w:firstLine="708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 xml:space="preserve">(okríknutie) </w:t>
      </w:r>
      <w:r w:rsidR="00293D3F">
        <w:rPr>
          <w:rFonts w:ascii="Times New Roman" w:hAnsi="Times New Roman" w:cs="Times New Roman"/>
        </w:rPr>
        <w:tab/>
      </w:r>
      <w:r w:rsidRPr="005B415A">
        <w:rPr>
          <w:rFonts w:ascii="Times New Roman" w:hAnsi="Times New Roman" w:cs="Times New Roman"/>
        </w:rPr>
        <w:t xml:space="preserve">→ </w:t>
      </w:r>
      <w:r w:rsidR="00293D3F">
        <w:rPr>
          <w:rFonts w:ascii="Times New Roman" w:hAnsi="Times New Roman" w:cs="Times New Roman"/>
        </w:rPr>
        <w:tab/>
      </w:r>
      <w:r w:rsidRPr="005B415A">
        <w:rPr>
          <w:rFonts w:ascii="Times New Roman" w:hAnsi="Times New Roman" w:cs="Times New Roman"/>
        </w:rPr>
        <w:t xml:space="preserve">úzkosť </w:t>
      </w:r>
    </w:p>
    <w:p w14:paraId="67C46F09" w14:textId="77777777" w:rsidR="00293D3F" w:rsidRDefault="00293D3F" w:rsidP="000420C2">
      <w:pPr>
        <w:spacing w:after="0"/>
        <w:jc w:val="both"/>
        <w:rPr>
          <w:rFonts w:ascii="Times New Roman" w:hAnsi="Times New Roman" w:cs="Times New Roman"/>
        </w:rPr>
      </w:pPr>
    </w:p>
    <w:p w14:paraId="0942E2FA" w14:textId="01C7C45A" w:rsidR="005B415A" w:rsidRPr="005B415A" w:rsidRDefault="005B415A" w:rsidP="00293D3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 xml:space="preserve">podmienený podnet + nepodmienený stimul → nepodmienená reakcia </w:t>
      </w:r>
    </w:p>
    <w:p w14:paraId="437B4770" w14:textId="7C6626E0" w:rsidR="005B415A" w:rsidRDefault="005B415A" w:rsidP="00293D3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 xml:space="preserve">nemorálny čin </w:t>
      </w:r>
      <w:r w:rsidRPr="005B415A">
        <w:rPr>
          <w:rFonts w:ascii="Times New Roman" w:hAnsi="Times New Roman" w:cs="Times New Roman"/>
        </w:rPr>
        <w:tab/>
      </w:r>
      <w:r w:rsidRPr="005B415A">
        <w:rPr>
          <w:rFonts w:ascii="Times New Roman" w:hAnsi="Times New Roman" w:cs="Times New Roman"/>
        </w:rPr>
        <w:tab/>
      </w:r>
      <w:r w:rsidR="00293D3F">
        <w:rPr>
          <w:rFonts w:ascii="Times New Roman" w:hAnsi="Times New Roman" w:cs="Times New Roman"/>
        </w:rPr>
        <w:t xml:space="preserve">        </w:t>
      </w:r>
      <w:r w:rsidRPr="005B415A">
        <w:rPr>
          <w:rFonts w:ascii="Times New Roman" w:hAnsi="Times New Roman" w:cs="Times New Roman"/>
        </w:rPr>
        <w:t>okríknutie</w:t>
      </w:r>
      <w:r w:rsidRPr="005B415A">
        <w:rPr>
          <w:rFonts w:ascii="Times New Roman" w:hAnsi="Times New Roman" w:cs="Times New Roman"/>
        </w:rPr>
        <w:tab/>
      </w:r>
      <w:r w:rsidRPr="005B415A">
        <w:rPr>
          <w:rFonts w:ascii="Times New Roman" w:hAnsi="Times New Roman" w:cs="Times New Roman"/>
        </w:rPr>
        <w:tab/>
      </w:r>
      <w:r w:rsidR="00293D3F">
        <w:rPr>
          <w:rFonts w:ascii="Times New Roman" w:hAnsi="Times New Roman" w:cs="Times New Roman"/>
        </w:rPr>
        <w:tab/>
      </w:r>
      <w:r w:rsidRPr="005B415A">
        <w:rPr>
          <w:rFonts w:ascii="Times New Roman" w:hAnsi="Times New Roman" w:cs="Times New Roman"/>
        </w:rPr>
        <w:t xml:space="preserve">úzkosť </w:t>
      </w:r>
    </w:p>
    <w:p w14:paraId="75EE6964" w14:textId="564E11A5" w:rsidR="00293D3F" w:rsidRDefault="00293D3F" w:rsidP="00293D3F">
      <w:pPr>
        <w:spacing w:after="0"/>
        <w:jc w:val="both"/>
        <w:rPr>
          <w:rFonts w:ascii="Times New Roman" w:hAnsi="Times New Roman" w:cs="Times New Roman"/>
        </w:rPr>
      </w:pPr>
    </w:p>
    <w:p w14:paraId="0E2EFFB7" w14:textId="4536BB69" w:rsidR="00293D3F" w:rsidRPr="005B415A" w:rsidRDefault="00293D3F" w:rsidP="00293D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Čiže, nepodmieneným podnetom je okríknutie od učiteľa a nepodmienenou reakciou študenta je pocit viny. Ak urobí nejaký nemorálny čin, napr. bude sa vysmievať spolužiačke, učiteľ ho okríkne a jeho reakciou bude opäť pocit viny.</w:t>
      </w:r>
    </w:p>
    <w:p w14:paraId="50CB00DF" w14:textId="77777777" w:rsidR="005B415A" w:rsidRPr="005B415A" w:rsidRDefault="005B415A" w:rsidP="000420C2">
      <w:pPr>
        <w:spacing w:after="0"/>
        <w:jc w:val="both"/>
        <w:rPr>
          <w:rFonts w:ascii="Times New Roman" w:hAnsi="Times New Roman" w:cs="Times New Roman"/>
        </w:rPr>
      </w:pPr>
    </w:p>
    <w:p w14:paraId="7C4187C2" w14:textId="4F570485" w:rsidR="005B415A" w:rsidRPr="005B415A" w:rsidRDefault="00293D3F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následné </w:t>
      </w:r>
      <w:r w:rsidR="005B415A" w:rsidRPr="005B415A">
        <w:rPr>
          <w:rFonts w:ascii="Times New Roman" w:hAnsi="Times New Roman" w:cs="Times New Roman"/>
        </w:rPr>
        <w:t xml:space="preserve">opakované striedanie podmieneného stimulu s nepodmieneným vedie k automatickému prežívaniu </w:t>
      </w:r>
      <w:r w:rsidR="00A9347B">
        <w:rPr>
          <w:rFonts w:ascii="Times New Roman" w:hAnsi="Times New Roman" w:cs="Times New Roman"/>
        </w:rPr>
        <w:t>viny</w:t>
      </w:r>
      <w:r w:rsidR="005B415A" w:rsidRPr="005B415A">
        <w:rPr>
          <w:rFonts w:ascii="Times New Roman" w:hAnsi="Times New Roman" w:cs="Times New Roman"/>
        </w:rPr>
        <w:t xml:space="preserve"> už len pri pomyslení na nemorálny čin</w:t>
      </w:r>
    </w:p>
    <w:p w14:paraId="741F3BBA" w14:textId="0A63B5C6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 xml:space="preserve">podľa Eysencka </w:t>
      </w:r>
      <w:r w:rsidR="0080660A">
        <w:rPr>
          <w:rFonts w:ascii="Times New Roman" w:hAnsi="Times New Roman" w:cs="Times New Roman"/>
        </w:rPr>
        <w:t xml:space="preserve">je dôležitý aj </w:t>
      </w:r>
      <w:r w:rsidRPr="005B415A">
        <w:rPr>
          <w:rFonts w:ascii="Times New Roman" w:hAnsi="Times New Roman" w:cs="Times New Roman"/>
        </w:rPr>
        <w:t>časový faktor</w:t>
      </w:r>
      <w:r w:rsidR="0080660A">
        <w:rPr>
          <w:rFonts w:ascii="Times New Roman" w:hAnsi="Times New Roman" w:cs="Times New Roman"/>
        </w:rPr>
        <w:t xml:space="preserve">, pretože </w:t>
      </w:r>
      <w:r w:rsidRPr="005B415A">
        <w:rPr>
          <w:rFonts w:ascii="Times New Roman" w:hAnsi="Times New Roman" w:cs="Times New Roman"/>
        </w:rPr>
        <w:t>trest pred nemorálnym činom vytvára svedomie a upevňuje odolávanie voči pokušeniu; trest po čine vytvára pocit viny a výčitky svedomia</w:t>
      </w:r>
    </w:p>
    <w:p w14:paraId="5AA954A7" w14:textId="77777777" w:rsidR="005B415A" w:rsidRPr="005B415A" w:rsidRDefault="005B415A" w:rsidP="005B415A">
      <w:pPr>
        <w:spacing w:after="0"/>
        <w:jc w:val="both"/>
        <w:rPr>
          <w:rFonts w:ascii="Times New Roman" w:hAnsi="Times New Roman" w:cs="Times New Roman"/>
        </w:rPr>
      </w:pPr>
    </w:p>
    <w:p w14:paraId="00BCC7D2" w14:textId="7CF59FFE" w:rsidR="005B415A" w:rsidRPr="005B415A" w:rsidRDefault="005B415A" w:rsidP="005B415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B415A">
        <w:rPr>
          <w:rFonts w:ascii="Times New Roman" w:hAnsi="Times New Roman" w:cs="Times New Roman"/>
          <w:b/>
          <w:bCs/>
        </w:rPr>
        <w:t xml:space="preserve">2. Teória operačného podmieňovania </w:t>
      </w:r>
      <w:r w:rsidR="00EF3083">
        <w:rPr>
          <w:rFonts w:ascii="Times New Roman" w:hAnsi="Times New Roman" w:cs="Times New Roman"/>
          <w:b/>
          <w:bCs/>
        </w:rPr>
        <w:t>(Skinner)</w:t>
      </w:r>
    </w:p>
    <w:p w14:paraId="6339DB45" w14:textId="77777777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ako základ operačného učenia vysvetľuje vývin mravného správania prostredníctvom posilnenia následkov správania</w:t>
      </w:r>
    </w:p>
    <w:p w14:paraId="3E478771" w14:textId="16976E27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prejavené správanie, považované v spoločnosti za morálne, je pozitívne posilnené a odmenené napr. pozornosťou, chválou a jedinec nadobúda emocionálny zisk</w:t>
      </w:r>
      <w:r w:rsidR="00293D3F">
        <w:rPr>
          <w:rFonts w:ascii="Times New Roman" w:hAnsi="Times New Roman" w:cs="Times New Roman"/>
        </w:rPr>
        <w:t xml:space="preserve"> (napr. učiteľ pochváli študentku, ktorá pomohla slabšej spolužiačke s</w:t>
      </w:r>
      <w:r w:rsidR="00A9347B">
        <w:rPr>
          <w:rFonts w:ascii="Times New Roman" w:hAnsi="Times New Roman" w:cs="Times New Roman"/>
        </w:rPr>
        <w:t> </w:t>
      </w:r>
      <w:r w:rsidR="00293D3F">
        <w:rPr>
          <w:rFonts w:ascii="Times New Roman" w:hAnsi="Times New Roman" w:cs="Times New Roman"/>
        </w:rPr>
        <w:t>doučovaním</w:t>
      </w:r>
      <w:r w:rsidR="00A9347B">
        <w:rPr>
          <w:rFonts w:ascii="Times New Roman" w:hAnsi="Times New Roman" w:cs="Times New Roman"/>
        </w:rPr>
        <w:t xml:space="preserve"> a ona prežíva pocit hrdosti</w:t>
      </w:r>
      <w:r w:rsidR="00293D3F">
        <w:rPr>
          <w:rFonts w:ascii="Times New Roman" w:hAnsi="Times New Roman" w:cs="Times New Roman"/>
        </w:rPr>
        <w:t>)</w:t>
      </w:r>
    </w:p>
    <w:p w14:paraId="250B2139" w14:textId="074D9C16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lastRenderedPageBreak/>
        <w:t>nemorálne správanie je zväčša trestané, čo predstavuje negatívne posilnenie prejavené vyhnutím sa trestu</w:t>
      </w:r>
      <w:r w:rsidR="00293D3F">
        <w:rPr>
          <w:rFonts w:ascii="Times New Roman" w:hAnsi="Times New Roman" w:cs="Times New Roman"/>
        </w:rPr>
        <w:t xml:space="preserve"> (napr. učiteľ udelí poznámku študentovi, ktorý slovne napádal svojho spolužiaka)</w:t>
      </w:r>
    </w:p>
    <w:p w14:paraId="625FAB72" w14:textId="77777777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pozitívne posilnenie je považované za efektívnejšie v porovnaní s trestom a to z dvoch dôvodov: odmeny poskytujú informácie o žiaducom správaní, vyvolávajú pocity hrdosti a motivujú k opakovaniu žiaduceho správania</w:t>
      </w:r>
    </w:p>
    <w:p w14:paraId="3DB90883" w14:textId="05737BF6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druhým dôvodom je fakt, že tresty vyvolávajú obranné mechanizmy, odpor a hostilitu a frekvencia nežiaduceho správania sa dokonca môže zvýšiť, pokiaľ ním chce jedinec získať pozornosť</w:t>
      </w:r>
    </w:p>
    <w:p w14:paraId="2A3A4AD4" w14:textId="77777777" w:rsidR="005B415A" w:rsidRPr="005B415A" w:rsidRDefault="005B415A" w:rsidP="005B415A">
      <w:pPr>
        <w:spacing w:after="0"/>
        <w:jc w:val="both"/>
        <w:rPr>
          <w:rFonts w:ascii="Times New Roman" w:hAnsi="Times New Roman" w:cs="Times New Roman"/>
        </w:rPr>
      </w:pPr>
    </w:p>
    <w:p w14:paraId="5FC319F5" w14:textId="3F507A9B" w:rsidR="005B415A" w:rsidRPr="005B415A" w:rsidRDefault="005B415A" w:rsidP="005B415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B415A">
        <w:rPr>
          <w:rFonts w:ascii="Times New Roman" w:hAnsi="Times New Roman" w:cs="Times New Roman"/>
          <w:b/>
          <w:bCs/>
        </w:rPr>
        <w:t>3. Teória sociálneho učenia</w:t>
      </w:r>
      <w:r w:rsidR="00EF3083">
        <w:rPr>
          <w:rFonts w:ascii="Times New Roman" w:hAnsi="Times New Roman" w:cs="Times New Roman"/>
          <w:b/>
          <w:bCs/>
        </w:rPr>
        <w:t xml:space="preserve"> (Bandura)</w:t>
      </w:r>
    </w:p>
    <w:p w14:paraId="4DFD860E" w14:textId="0BCA07B0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zdôrazňuje vplyv sociálneho prostredia a kultúry, ako nositeľov noriem, hodnôt, modelov a pravidiel</w:t>
      </w:r>
    </w:p>
    <w:p w14:paraId="20F1113C" w14:textId="78074880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podľa teórie sociálneho učenia si dieťa</w:t>
      </w:r>
      <w:r w:rsidR="00293D3F">
        <w:rPr>
          <w:rFonts w:ascii="Times New Roman" w:hAnsi="Times New Roman" w:cs="Times New Roman"/>
        </w:rPr>
        <w:t>, resp. študent</w:t>
      </w:r>
      <w:r w:rsidRPr="005B415A">
        <w:rPr>
          <w:rFonts w:ascii="Times New Roman" w:hAnsi="Times New Roman" w:cs="Times New Roman"/>
        </w:rPr>
        <w:t xml:space="preserve"> osvojuje mravné správanie na základe pozorovania a imitovania modelového správania</w:t>
      </w:r>
      <w:r w:rsidR="00A9347B">
        <w:rPr>
          <w:rFonts w:ascii="Times New Roman" w:hAnsi="Times New Roman" w:cs="Times New Roman"/>
        </w:rPr>
        <w:t xml:space="preserve"> vzoru</w:t>
      </w:r>
      <w:r w:rsidR="00293D3F">
        <w:rPr>
          <w:rFonts w:ascii="Times New Roman" w:hAnsi="Times New Roman" w:cs="Times New Roman"/>
        </w:rPr>
        <w:t>, ktorým je v našom prípade učiteľ</w:t>
      </w:r>
    </w:p>
    <w:p w14:paraId="2677C364" w14:textId="0E7A8A3B" w:rsidR="005B415A" w:rsidRP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 xml:space="preserve">podmienkou však je, že správanie </w:t>
      </w:r>
      <w:r w:rsidR="00293D3F">
        <w:rPr>
          <w:rFonts w:ascii="Times New Roman" w:hAnsi="Times New Roman" w:cs="Times New Roman"/>
        </w:rPr>
        <w:t>učiteľa</w:t>
      </w:r>
      <w:r w:rsidRPr="005B415A">
        <w:rPr>
          <w:rFonts w:ascii="Times New Roman" w:hAnsi="Times New Roman" w:cs="Times New Roman"/>
        </w:rPr>
        <w:t xml:space="preserve"> musí byť morálne a pozitívne posilnené a jedinec </w:t>
      </w:r>
      <w:r w:rsidR="001F36E3" w:rsidRPr="005B415A">
        <w:rPr>
          <w:rFonts w:ascii="Times New Roman" w:hAnsi="Times New Roman" w:cs="Times New Roman"/>
        </w:rPr>
        <w:t xml:space="preserve">musí </w:t>
      </w:r>
      <w:r w:rsidRPr="005B415A">
        <w:rPr>
          <w:rFonts w:ascii="Times New Roman" w:hAnsi="Times New Roman" w:cs="Times New Roman"/>
        </w:rPr>
        <w:t>podobné odmeny očakávať</w:t>
      </w:r>
      <w:r w:rsidR="00293D3F">
        <w:rPr>
          <w:rFonts w:ascii="Times New Roman" w:hAnsi="Times New Roman" w:cs="Times New Roman"/>
        </w:rPr>
        <w:t xml:space="preserve"> (napr. študent je svedkom toho, že učiteľ je vo voľnom čase dobrovoľníkom pri bezdomovcoch a každí naokolo ho vyzdvihuje a chváli, tak aj študent môže mať potrebu pomáhať, aby bol takto ocenený spoločnosťou druhých)</w:t>
      </w:r>
    </w:p>
    <w:p w14:paraId="3A673953" w14:textId="3696736E" w:rsidR="005B415A" w:rsidRDefault="005B415A" w:rsidP="005B415A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B415A">
        <w:rPr>
          <w:rFonts w:ascii="Times New Roman" w:hAnsi="Times New Roman" w:cs="Times New Roman"/>
        </w:rPr>
        <w:t>pozorovanie trestu za nemorálne správanie vyvolá v dieťati pocit nepriameho trestu, čo môže viesť k vyhnutiu sa neželanému správaniu a tým aj trestu</w:t>
      </w:r>
      <w:r w:rsidR="00944A16">
        <w:rPr>
          <w:rFonts w:ascii="Times New Roman" w:hAnsi="Times New Roman" w:cs="Times New Roman"/>
        </w:rPr>
        <w:t xml:space="preserve"> (napr. učiteľ sa hlasno háda s kolegyňou pred zborovňou a slovne ju napáda, po čom ho riaditeľ zavolá na koberček, študent si uvedomí, že hádať sa a slovne napádať druhých nie je dobré)</w:t>
      </w:r>
    </w:p>
    <w:p w14:paraId="44D7117C" w14:textId="1A29B48A" w:rsidR="00944A16" w:rsidRDefault="00944A16" w:rsidP="00944A16">
      <w:pPr>
        <w:spacing w:after="0"/>
        <w:jc w:val="both"/>
        <w:rPr>
          <w:rFonts w:ascii="Times New Roman" w:hAnsi="Times New Roman" w:cs="Times New Roman"/>
        </w:rPr>
      </w:pPr>
    </w:p>
    <w:p w14:paraId="0CB9D2EC" w14:textId="6817A5F6" w:rsidR="00A9347B" w:rsidRDefault="00A9347B" w:rsidP="00A9347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 aby človek konal morálne, či už ide o učiteľa alebo žiaka/študenta, musí disponovať určitým intelektom...</w:t>
      </w:r>
    </w:p>
    <w:p w14:paraId="4CFFCF20" w14:textId="77777777" w:rsidR="00A9347B" w:rsidRDefault="00A9347B" w:rsidP="00944A16">
      <w:pPr>
        <w:spacing w:after="0"/>
        <w:jc w:val="both"/>
        <w:rPr>
          <w:rFonts w:ascii="Times New Roman" w:hAnsi="Times New Roman" w:cs="Times New Roman"/>
        </w:rPr>
      </w:pPr>
    </w:p>
    <w:p w14:paraId="668512A8" w14:textId="77777777" w:rsidR="00A9347B" w:rsidRDefault="00A9347B" w:rsidP="00944A16">
      <w:pPr>
        <w:spacing w:after="0"/>
        <w:jc w:val="both"/>
        <w:rPr>
          <w:rFonts w:ascii="Times New Roman" w:hAnsi="Times New Roman" w:cs="Times New Roman"/>
        </w:rPr>
      </w:pPr>
    </w:p>
    <w:p w14:paraId="56B9CDFC" w14:textId="30DC7787" w:rsidR="00944A16" w:rsidRPr="00944A16" w:rsidRDefault="00944A16" w:rsidP="00944A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</w:t>
      </w:r>
    </w:p>
    <w:p w14:paraId="342CC2EE" w14:textId="5CA7AFC8" w:rsidR="00757685" w:rsidRDefault="00757685" w:rsidP="00757685">
      <w:pPr>
        <w:spacing w:after="0"/>
        <w:jc w:val="both"/>
        <w:rPr>
          <w:rFonts w:ascii="Times New Roman" w:hAnsi="Times New Roman" w:cs="Times New Roman"/>
        </w:rPr>
      </w:pPr>
    </w:p>
    <w:p w14:paraId="236292D0" w14:textId="41524C4E" w:rsidR="00F13A03" w:rsidRDefault="00F13A03" w:rsidP="00F13A0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Jednu</w:t>
      </w:r>
      <w:r w:rsidRPr="00F13A03">
        <w:rPr>
          <w:rFonts w:ascii="Times New Roman" w:hAnsi="Times New Roman" w:cs="Times New Roman"/>
        </w:rPr>
        <w:t xml:space="preserve"> zo zaujímavých koncepcií</w:t>
      </w:r>
      <w:r>
        <w:rPr>
          <w:rFonts w:ascii="Times New Roman" w:hAnsi="Times New Roman" w:cs="Times New Roman"/>
        </w:rPr>
        <w:t>, ktoré môžu vysvetliť, prečo niekedy ľudia, ktorí inak normy dodržujú</w:t>
      </w:r>
      <w:r w:rsidR="00C22C6D">
        <w:rPr>
          <w:rFonts w:ascii="Times New Roman" w:hAnsi="Times New Roman" w:cs="Times New Roman"/>
        </w:rPr>
        <w:t xml:space="preserve"> (ako aj v prípade nášho učiteľa)</w:t>
      </w:r>
      <w:r>
        <w:rPr>
          <w:rFonts w:ascii="Times New Roman" w:hAnsi="Times New Roman" w:cs="Times New Roman"/>
        </w:rPr>
        <w:t xml:space="preserve"> sa rozhodnú za istých okolností tieto normy porušiť</w:t>
      </w:r>
      <w:r w:rsidR="00C22C6D">
        <w:rPr>
          <w:rFonts w:ascii="Times New Roman" w:hAnsi="Times New Roman" w:cs="Times New Roman"/>
        </w:rPr>
        <w:t xml:space="preserve">, je teória výpadkov. Albert Bandura predpokladal, že človek koná morálne na základe </w:t>
      </w:r>
      <w:r w:rsidR="00C22C6D" w:rsidRPr="00C22C6D">
        <w:rPr>
          <w:rFonts w:ascii="Times New Roman" w:hAnsi="Times New Roman" w:cs="Times New Roman"/>
        </w:rPr>
        <w:t>autoregulačného mechanizmu</w:t>
      </w:r>
      <w:r w:rsidR="00C22C6D">
        <w:rPr>
          <w:rFonts w:ascii="Times New Roman" w:hAnsi="Times New Roman" w:cs="Times New Roman"/>
        </w:rPr>
        <w:t>, ktorý</w:t>
      </w:r>
      <w:r w:rsidR="00C22C6D" w:rsidRPr="00C22C6D">
        <w:rPr>
          <w:rFonts w:ascii="Times New Roman" w:hAnsi="Times New Roman" w:cs="Times New Roman"/>
        </w:rPr>
        <w:t xml:space="preserve"> spočíva v tom, že správanie jedinca je udržiavané zhodou s jeho vnútornými štandardami</w:t>
      </w:r>
      <w:r w:rsidR="00C22C6D">
        <w:t xml:space="preserve">. </w:t>
      </w:r>
      <w:r w:rsidR="00C22C6D" w:rsidRPr="00C22C6D">
        <w:rPr>
          <w:rFonts w:ascii="Times New Roman" w:hAnsi="Times New Roman" w:cs="Times New Roman"/>
        </w:rPr>
        <w:t xml:space="preserve">Človek koná tak, aby mu jeho správanie prinášalo sebaúctu a sebauspokojenie, pričom sa odmieta správať tak, aby vyvolal sankcie voči sebe samému. Samotné autoregulačné mechanizmy sa vytvárajú v priebehu socializácie, vplyvom výchovy, </w:t>
      </w:r>
      <w:r w:rsidR="00A9347B">
        <w:rPr>
          <w:rFonts w:ascii="Times New Roman" w:hAnsi="Times New Roman" w:cs="Times New Roman"/>
        </w:rPr>
        <w:t>či v</w:t>
      </w:r>
      <w:r w:rsidR="00C22C6D" w:rsidRPr="00C22C6D">
        <w:rPr>
          <w:rFonts w:ascii="Times New Roman" w:hAnsi="Times New Roman" w:cs="Times New Roman"/>
        </w:rPr>
        <w:t>zdelania.</w:t>
      </w:r>
      <w:r w:rsidR="00C22C6D">
        <w:rPr>
          <w:rFonts w:ascii="Times New Roman" w:hAnsi="Times New Roman" w:cs="Times New Roman"/>
        </w:rPr>
        <w:t xml:space="preserve"> No tieto mechanizmy pôsobia, len ak sú aktivované. </w:t>
      </w:r>
      <w:r w:rsidR="00C22C6D" w:rsidRPr="00C22C6D">
        <w:rPr>
          <w:rFonts w:ascii="Times New Roman" w:hAnsi="Times New Roman" w:cs="Times New Roman"/>
        </w:rPr>
        <w:t>Odklon od vnútornej kontroly správania porušujúceho normy</w:t>
      </w:r>
      <w:r w:rsidR="00A537E4">
        <w:rPr>
          <w:rFonts w:ascii="Times New Roman" w:hAnsi="Times New Roman" w:cs="Times New Roman"/>
        </w:rPr>
        <w:t xml:space="preserve"> (</w:t>
      </w:r>
      <w:r w:rsidR="00A537E4" w:rsidRPr="00A537E4">
        <w:rPr>
          <w:rFonts w:ascii="Times New Roman" w:hAnsi="Times New Roman" w:cs="Times New Roman"/>
        </w:rPr>
        <w:t xml:space="preserve">inak </w:t>
      </w:r>
      <w:r w:rsidR="00A537E4">
        <w:rPr>
          <w:rFonts w:ascii="Times New Roman" w:hAnsi="Times New Roman" w:cs="Times New Roman"/>
        </w:rPr>
        <w:t xml:space="preserve">povedané </w:t>
      </w:r>
      <w:r w:rsidR="00A537E4" w:rsidRPr="00A537E4">
        <w:rPr>
          <w:rFonts w:ascii="Times New Roman" w:hAnsi="Times New Roman" w:cs="Times New Roman"/>
        </w:rPr>
        <w:t>výpadok spod vplyvu noriem, tzv. morálny výpadok</w:t>
      </w:r>
      <w:r w:rsidR="00A537E4">
        <w:rPr>
          <w:rFonts w:ascii="Times New Roman" w:hAnsi="Times New Roman" w:cs="Times New Roman"/>
        </w:rPr>
        <w:t>)</w:t>
      </w:r>
      <w:r w:rsidR="00C22C6D" w:rsidRPr="00C22C6D">
        <w:rPr>
          <w:rFonts w:ascii="Times New Roman" w:hAnsi="Times New Roman" w:cs="Times New Roman"/>
        </w:rPr>
        <w:t xml:space="preserve"> súvisí so selektívnou aktiváciou </w:t>
      </w:r>
      <w:r w:rsidR="00C22C6D">
        <w:rPr>
          <w:rFonts w:ascii="Times New Roman" w:hAnsi="Times New Roman" w:cs="Times New Roman"/>
        </w:rPr>
        <w:t xml:space="preserve">tzv. </w:t>
      </w:r>
      <w:r w:rsidR="00C22C6D" w:rsidRPr="00C22C6D">
        <w:rPr>
          <w:rFonts w:ascii="Times New Roman" w:hAnsi="Times New Roman" w:cs="Times New Roman"/>
        </w:rPr>
        <w:t>moráln</w:t>
      </w:r>
      <w:r w:rsidR="00C22C6D">
        <w:rPr>
          <w:rFonts w:ascii="Times New Roman" w:hAnsi="Times New Roman" w:cs="Times New Roman"/>
        </w:rPr>
        <w:t xml:space="preserve">ych </w:t>
      </w:r>
      <w:r w:rsidR="00C22C6D" w:rsidRPr="00C22C6D">
        <w:rPr>
          <w:rFonts w:ascii="Times New Roman" w:hAnsi="Times New Roman" w:cs="Times New Roman"/>
        </w:rPr>
        <w:t>zdôvodnen</w:t>
      </w:r>
      <w:r w:rsidR="00C22C6D">
        <w:rPr>
          <w:rFonts w:ascii="Times New Roman" w:hAnsi="Times New Roman" w:cs="Times New Roman"/>
        </w:rPr>
        <w:t>í. Tie predstavujú</w:t>
      </w:r>
      <w:r w:rsidR="00C22C6D" w:rsidRPr="00C22C6D">
        <w:rPr>
          <w:rFonts w:ascii="Times New Roman" w:hAnsi="Times New Roman" w:cs="Times New Roman"/>
        </w:rPr>
        <w:t xml:space="preserve"> kvázi ospravedlňujúce mechanizmy, ktoré priamo ovplyvňujú pôsobenie morálnych štandardov pri regulácii konania jedinca, a to tým, že umožňujú rôzne formy správania pri pôsobení rovnakých štandardov</w:t>
      </w:r>
      <w:r w:rsidR="00C22C6D">
        <w:rPr>
          <w:rFonts w:ascii="Times New Roman" w:hAnsi="Times New Roman" w:cs="Times New Roman"/>
        </w:rPr>
        <w:t>, pričom medzi ne zaradzujeme 8 typov:</w:t>
      </w:r>
    </w:p>
    <w:p w14:paraId="3EDAE2BC" w14:textId="7410FF14" w:rsidR="00C22C6D" w:rsidRPr="00C22C6D" w:rsidRDefault="00C22C6D" w:rsidP="00C22C6D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morálne ospravedlnenia</w:t>
      </w:r>
      <w:r w:rsidRPr="00C22C6D">
        <w:rPr>
          <w:rFonts w:ascii="Times New Roman" w:hAnsi="Times New Roman" w:cs="Times New Roman"/>
        </w:rPr>
        <w:t xml:space="preserve"> (napríklad môžeš niekomu ublížiť, ak brániš svojich priateľov...)</w:t>
      </w:r>
    </w:p>
    <w:p w14:paraId="5C015082" w14:textId="3B4A4B09" w:rsidR="00C22C6D" w:rsidRPr="00C22C6D" w:rsidRDefault="00C22C6D" w:rsidP="00C22C6D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zjemnené vyjadrenia</w:t>
      </w:r>
      <w:r w:rsidRPr="00C22C6D">
        <w:rPr>
          <w:rFonts w:ascii="Times New Roman" w:hAnsi="Times New Roman" w:cs="Times New Roman"/>
        </w:rPr>
        <w:t xml:space="preserve"> (napríklad zbiť niekoho je len malou lekciou...)</w:t>
      </w:r>
    </w:p>
    <w:p w14:paraId="2A85414A" w14:textId="657419DE" w:rsidR="00C22C6D" w:rsidRDefault="00C22C6D" w:rsidP="00C22C6D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porovnávanie</w:t>
      </w:r>
      <w:r>
        <w:rPr>
          <w:rFonts w:ascii="Times New Roman" w:hAnsi="Times New Roman" w:cs="Times New Roman"/>
        </w:rPr>
        <w:t xml:space="preserve"> </w:t>
      </w:r>
      <w:r w:rsidRPr="00C22C6D">
        <w:rPr>
          <w:rFonts w:ascii="Times New Roman" w:hAnsi="Times New Roman" w:cs="Times New Roman"/>
        </w:rPr>
        <w:t>(vlastné priestupky sú v snahe minimalizovať ich veľkosť</w:t>
      </w:r>
      <w:r>
        <w:rPr>
          <w:rFonts w:ascii="Times New Roman" w:hAnsi="Times New Roman" w:cs="Times New Roman"/>
        </w:rPr>
        <w:t xml:space="preserve"> </w:t>
      </w:r>
      <w:r w:rsidRPr="00C22C6D">
        <w:rPr>
          <w:rFonts w:ascii="Times New Roman" w:hAnsi="Times New Roman" w:cs="Times New Roman"/>
        </w:rPr>
        <w:t>porovnávané s nespravodlivosťou až s neľudskými činmi iných)</w:t>
      </w:r>
    </w:p>
    <w:p w14:paraId="78EADCB9" w14:textId="32115907" w:rsidR="00C22C6D" w:rsidRDefault="00C22C6D" w:rsidP="00C22C6D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rozptýlenie zodpovednosti</w:t>
      </w:r>
      <w:r w:rsidRPr="00C22C6D">
        <w:rPr>
          <w:rFonts w:ascii="Times New Roman" w:hAnsi="Times New Roman" w:cs="Times New Roman"/>
        </w:rPr>
        <w:t xml:space="preserve"> (za čin, ktorý vykonala skupina, nemá byť</w:t>
      </w:r>
      <w:r>
        <w:rPr>
          <w:rFonts w:ascii="Times New Roman" w:hAnsi="Times New Roman" w:cs="Times New Roman"/>
        </w:rPr>
        <w:t xml:space="preserve"> </w:t>
      </w:r>
      <w:r w:rsidRPr="00C22C6D">
        <w:rPr>
          <w:rFonts w:ascii="Times New Roman" w:hAnsi="Times New Roman" w:cs="Times New Roman"/>
        </w:rPr>
        <w:t>zodpovedný len jednotlivec)</w:t>
      </w:r>
    </w:p>
    <w:p w14:paraId="6A23C9B6" w14:textId="011CDAA2" w:rsidR="00C22C6D" w:rsidRDefault="00C22C6D" w:rsidP="00C22C6D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presun zodpovednosti</w:t>
      </w:r>
      <w:r w:rsidRPr="00C22C6D">
        <w:rPr>
          <w:rFonts w:ascii="Times New Roman" w:hAnsi="Times New Roman" w:cs="Times New Roman"/>
        </w:rPr>
        <w:t xml:space="preserve"> (napríklad</w:t>
      </w:r>
      <w:r>
        <w:rPr>
          <w:rFonts w:ascii="Times New Roman" w:hAnsi="Times New Roman" w:cs="Times New Roman"/>
        </w:rPr>
        <w:t xml:space="preserve"> </w:t>
      </w:r>
      <w:r w:rsidRPr="00C22C6D">
        <w:rPr>
          <w:rFonts w:ascii="Times New Roman" w:hAnsi="Times New Roman" w:cs="Times New Roman"/>
        </w:rPr>
        <w:t>jednotlivec nie je zodpovedný za niečo, čo videl u</w:t>
      </w:r>
      <w:r>
        <w:rPr>
          <w:rFonts w:ascii="Times New Roman" w:hAnsi="Times New Roman" w:cs="Times New Roman"/>
        </w:rPr>
        <w:t xml:space="preserve"> </w:t>
      </w:r>
      <w:r w:rsidRPr="00C22C6D">
        <w:rPr>
          <w:rFonts w:ascii="Times New Roman" w:hAnsi="Times New Roman" w:cs="Times New Roman"/>
        </w:rPr>
        <w:t>kamarátov, alebo ho niekto prinútil, alebo žije v</w:t>
      </w:r>
      <w:r>
        <w:rPr>
          <w:rFonts w:ascii="Times New Roman" w:hAnsi="Times New Roman" w:cs="Times New Roman"/>
        </w:rPr>
        <w:t> </w:t>
      </w:r>
      <w:r w:rsidRPr="00C22C6D">
        <w:rPr>
          <w:rFonts w:ascii="Times New Roman" w:hAnsi="Times New Roman" w:cs="Times New Roman"/>
        </w:rPr>
        <w:t>nevhodných</w:t>
      </w:r>
      <w:r>
        <w:rPr>
          <w:rFonts w:ascii="Times New Roman" w:hAnsi="Times New Roman" w:cs="Times New Roman"/>
        </w:rPr>
        <w:t xml:space="preserve"> </w:t>
      </w:r>
      <w:r w:rsidRPr="00C22C6D">
        <w:rPr>
          <w:rFonts w:ascii="Times New Roman" w:hAnsi="Times New Roman" w:cs="Times New Roman"/>
        </w:rPr>
        <w:t>podmienkach...)</w:t>
      </w:r>
    </w:p>
    <w:p w14:paraId="0689BEBE" w14:textId="44E3B84D" w:rsidR="00C22C6D" w:rsidRDefault="00C22C6D" w:rsidP="00C22C6D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skreslenie následkov</w:t>
      </w:r>
      <w:r w:rsidRPr="00C22C6D">
        <w:rPr>
          <w:rFonts w:ascii="Times New Roman" w:hAnsi="Times New Roman" w:cs="Times New Roman"/>
        </w:rPr>
        <w:t xml:space="preserve"> (bagatelizácia priestupku, urážky nikomu vážne neublížia...)</w:t>
      </w:r>
    </w:p>
    <w:p w14:paraId="73AB837C" w14:textId="1837B9A5" w:rsidR="00C22C6D" w:rsidRDefault="00C22C6D" w:rsidP="00C22C6D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pripísanie viny iným</w:t>
      </w:r>
      <w:r w:rsidRPr="00C22C6D">
        <w:rPr>
          <w:rFonts w:ascii="Times New Roman" w:hAnsi="Times New Roman" w:cs="Times New Roman"/>
        </w:rPr>
        <w:t xml:space="preserve"> (napríklad za nedisciplinovanosť žiakov je vinný</w:t>
      </w:r>
      <w:r>
        <w:rPr>
          <w:rFonts w:ascii="Times New Roman" w:hAnsi="Times New Roman" w:cs="Times New Roman"/>
        </w:rPr>
        <w:t xml:space="preserve"> </w:t>
      </w:r>
      <w:r w:rsidRPr="00C22C6D">
        <w:rPr>
          <w:rFonts w:ascii="Times New Roman" w:hAnsi="Times New Roman" w:cs="Times New Roman"/>
        </w:rPr>
        <w:t>učiteľ</w:t>
      </w:r>
      <w:r>
        <w:rPr>
          <w:rFonts w:ascii="Times New Roman" w:hAnsi="Times New Roman" w:cs="Times New Roman"/>
        </w:rPr>
        <w:t>)</w:t>
      </w:r>
    </w:p>
    <w:p w14:paraId="2C778D86" w14:textId="77F5855A" w:rsidR="00C51679" w:rsidRPr="00A537E4" w:rsidRDefault="00C22C6D" w:rsidP="00757685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2C6D">
        <w:rPr>
          <w:rFonts w:ascii="Times New Roman" w:hAnsi="Times New Roman" w:cs="Times New Roman"/>
          <w:b/>
          <w:bCs/>
        </w:rPr>
        <w:t>dehumanizácia</w:t>
      </w:r>
      <w:r w:rsidRPr="00C22C6D">
        <w:rPr>
          <w:rFonts w:ascii="Times New Roman" w:hAnsi="Times New Roman" w:cs="Times New Roman"/>
        </w:rPr>
        <w:t xml:space="preserve"> (s niektorými sa musí zaobchádzať ako so „zvieratami“</w:t>
      </w:r>
      <w:r>
        <w:rPr>
          <w:rFonts w:ascii="Times New Roman" w:hAnsi="Times New Roman" w:cs="Times New Roman"/>
        </w:rPr>
        <w:t>)</w:t>
      </w:r>
    </w:p>
    <w:sectPr w:rsidR="00C51679" w:rsidRPr="00A53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1264"/>
    <w:multiLevelType w:val="hybridMultilevel"/>
    <w:tmpl w:val="383E27D0"/>
    <w:lvl w:ilvl="0" w:tplc="2F6CC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C058C6"/>
    <w:multiLevelType w:val="hybridMultilevel"/>
    <w:tmpl w:val="BADC01F4"/>
    <w:lvl w:ilvl="0" w:tplc="521EBA1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0250B"/>
    <w:multiLevelType w:val="hybridMultilevel"/>
    <w:tmpl w:val="95C634FE"/>
    <w:lvl w:ilvl="0" w:tplc="6E3EC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C16F76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1848DD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1AD96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9C808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9063E3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D4F1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FD4B35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0DC34F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20"/>
    <w:rsid w:val="000420C2"/>
    <w:rsid w:val="001951FA"/>
    <w:rsid w:val="001F36E3"/>
    <w:rsid w:val="00293D3F"/>
    <w:rsid w:val="00367521"/>
    <w:rsid w:val="004E424D"/>
    <w:rsid w:val="00557632"/>
    <w:rsid w:val="005B415A"/>
    <w:rsid w:val="005C5BE7"/>
    <w:rsid w:val="00654ADD"/>
    <w:rsid w:val="006F1B4F"/>
    <w:rsid w:val="00757685"/>
    <w:rsid w:val="0080660A"/>
    <w:rsid w:val="008F0920"/>
    <w:rsid w:val="00944A16"/>
    <w:rsid w:val="00A537E4"/>
    <w:rsid w:val="00A9347B"/>
    <w:rsid w:val="00B4512D"/>
    <w:rsid w:val="00C22C6D"/>
    <w:rsid w:val="00C51679"/>
    <w:rsid w:val="00C75868"/>
    <w:rsid w:val="00DC3115"/>
    <w:rsid w:val="00E35907"/>
    <w:rsid w:val="00E94EAB"/>
    <w:rsid w:val="00EC48DC"/>
    <w:rsid w:val="00EF3083"/>
    <w:rsid w:val="00F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F259"/>
  <w15:chartTrackingRefBased/>
  <w15:docId w15:val="{13E4751F-F181-4FF4-97CD-40910568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13</cp:revision>
  <dcterms:created xsi:type="dcterms:W3CDTF">2022-02-23T20:13:00Z</dcterms:created>
  <dcterms:modified xsi:type="dcterms:W3CDTF">2022-02-27T16:18:00Z</dcterms:modified>
</cp:coreProperties>
</file>