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W w:w="10065" w:type="dxa"/>
        <w:tblInd w:w="-318" w:type="dxa"/>
        <w:tblLook w:val="04A0" w:firstRow="1" w:lastRow="0" w:firstColumn="1" w:lastColumn="0" w:noHBand="0" w:noVBand="1"/>
      </w:tblPr>
      <w:tblGrid>
        <w:gridCol w:w="10065"/>
      </w:tblGrid>
      <w:tr w:rsidR="00550977" w:rsidTr="00BE719E">
        <w:tc>
          <w:tcPr>
            <w:tcW w:w="10065" w:type="dxa"/>
          </w:tcPr>
          <w:p w:rsidR="00550977" w:rsidRDefault="00550977" w:rsidP="00550977">
            <w:pPr>
              <w:pStyle w:val="Odsekzoznamu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E64C5A">
              <w:rPr>
                <w:sz w:val="28"/>
                <w:szCs w:val="28"/>
              </w:rPr>
              <w:t>Vysvetlite princíp rastlinného metabolizmu (</w:t>
            </w:r>
            <w:proofErr w:type="spellStart"/>
            <w:r w:rsidRPr="00E64C5A">
              <w:rPr>
                <w:sz w:val="28"/>
                <w:szCs w:val="28"/>
              </w:rPr>
              <w:t>anabolizmus</w:t>
            </w:r>
            <w:proofErr w:type="spellEnd"/>
            <w:r w:rsidRPr="00E64C5A">
              <w:rPr>
                <w:sz w:val="28"/>
                <w:szCs w:val="28"/>
              </w:rPr>
              <w:t xml:space="preserve">, </w:t>
            </w:r>
            <w:proofErr w:type="spellStart"/>
            <w:r w:rsidRPr="00E64C5A">
              <w:rPr>
                <w:sz w:val="28"/>
                <w:szCs w:val="28"/>
              </w:rPr>
              <w:t>katabolizmus</w:t>
            </w:r>
            <w:proofErr w:type="spellEnd"/>
            <w:r w:rsidRPr="00E64C5A">
              <w:rPr>
                <w:sz w:val="28"/>
                <w:szCs w:val="28"/>
              </w:rPr>
              <w:t xml:space="preserve">). Na konkrétnych príkladoch charakterizujte spôsoby výživy rastlín -  </w:t>
            </w:r>
            <w:proofErr w:type="spellStart"/>
            <w:r w:rsidRPr="00E64C5A">
              <w:rPr>
                <w:sz w:val="28"/>
                <w:szCs w:val="28"/>
              </w:rPr>
              <w:t>autotrofia</w:t>
            </w:r>
            <w:proofErr w:type="spellEnd"/>
            <w:r w:rsidRPr="00E64C5A">
              <w:rPr>
                <w:sz w:val="28"/>
                <w:szCs w:val="28"/>
              </w:rPr>
              <w:t xml:space="preserve">, </w:t>
            </w:r>
            <w:proofErr w:type="spellStart"/>
            <w:r w:rsidRPr="00E64C5A">
              <w:rPr>
                <w:color w:val="000000"/>
                <w:sz w:val="28"/>
                <w:szCs w:val="28"/>
              </w:rPr>
              <w:t>heterotrofia</w:t>
            </w:r>
            <w:proofErr w:type="spellEnd"/>
            <w:r w:rsidRPr="00E64C5A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64C5A">
              <w:rPr>
                <w:color w:val="000000"/>
                <w:sz w:val="28"/>
                <w:szCs w:val="28"/>
              </w:rPr>
              <w:t>mixotrofia</w:t>
            </w:r>
            <w:proofErr w:type="spellEnd"/>
            <w:r w:rsidRPr="00E64C5A">
              <w:rPr>
                <w:color w:val="000000"/>
                <w:sz w:val="28"/>
                <w:szCs w:val="28"/>
              </w:rPr>
              <w:t>, parazitizmus a</w:t>
            </w:r>
            <w:r>
              <w:rPr>
                <w:color w:val="000000"/>
                <w:sz w:val="28"/>
                <w:szCs w:val="28"/>
              </w:rPr>
              <w:t> </w:t>
            </w:r>
            <w:proofErr w:type="spellStart"/>
            <w:r w:rsidRPr="00E64C5A">
              <w:rPr>
                <w:color w:val="000000"/>
                <w:sz w:val="28"/>
                <w:szCs w:val="28"/>
              </w:rPr>
              <w:t>poloparazitizmus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550977" w:rsidTr="00BE719E">
        <w:tc>
          <w:tcPr>
            <w:tcW w:w="10065" w:type="dxa"/>
          </w:tcPr>
          <w:p w:rsidR="00550977" w:rsidRPr="001B797C" w:rsidRDefault="00550977" w:rsidP="00BE719E">
            <w:pPr>
              <w:pStyle w:val="Normlnywebov"/>
              <w:jc w:val="both"/>
              <w:rPr>
                <w:color w:val="000000"/>
              </w:rPr>
            </w:pPr>
            <w:proofErr w:type="spellStart"/>
            <w:r w:rsidRPr="001B797C">
              <w:rPr>
                <w:b/>
                <w:color w:val="000000"/>
              </w:rPr>
              <w:t>Anabolizmus</w:t>
            </w:r>
            <w:proofErr w:type="spellEnd"/>
            <w:r w:rsidRPr="001B797C">
              <w:rPr>
                <w:color w:val="000000"/>
              </w:rPr>
              <w:t xml:space="preserve"> – anabolické=skladné procesy, pri ktorých z jednoduchých látok vznikajú zložitejšie  (fotosyntéza, </w:t>
            </w:r>
            <w:proofErr w:type="spellStart"/>
            <w:r w:rsidRPr="001B797C">
              <w:rPr>
                <w:color w:val="000000"/>
              </w:rPr>
              <w:t>proteosyntéza</w:t>
            </w:r>
            <w:proofErr w:type="spellEnd"/>
            <w:r w:rsidRPr="001B797C">
              <w:rPr>
                <w:color w:val="000000"/>
              </w:rPr>
              <w:t>...</w:t>
            </w:r>
            <w:r>
              <w:rPr>
                <w:color w:val="000000"/>
              </w:rPr>
              <w:t>)</w:t>
            </w:r>
          </w:p>
          <w:p w:rsidR="00550977" w:rsidRPr="001B797C" w:rsidRDefault="00550977" w:rsidP="00BE719E">
            <w:pPr>
              <w:pStyle w:val="Normlnywebov"/>
              <w:jc w:val="both"/>
              <w:rPr>
                <w:color w:val="000000"/>
              </w:rPr>
            </w:pPr>
            <w:proofErr w:type="spellStart"/>
            <w:r w:rsidRPr="001B797C">
              <w:rPr>
                <w:b/>
                <w:color w:val="000000"/>
              </w:rPr>
              <w:t>Katabolizmus</w:t>
            </w:r>
            <w:proofErr w:type="spellEnd"/>
            <w:r w:rsidRPr="001B797C">
              <w:rPr>
                <w:color w:val="000000"/>
              </w:rPr>
              <w:t xml:space="preserve"> – </w:t>
            </w:r>
            <w:proofErr w:type="spellStart"/>
            <w:r w:rsidRPr="001B797C">
              <w:rPr>
                <w:color w:val="000000"/>
              </w:rPr>
              <w:t>katabolické</w:t>
            </w:r>
            <w:proofErr w:type="spellEnd"/>
            <w:r w:rsidRPr="001B797C">
              <w:rPr>
                <w:color w:val="000000"/>
              </w:rPr>
              <w:t>=rozkladné procesy, pri ktorých sa zložité látky rozkladajú na jednoduchšie</w:t>
            </w:r>
            <w:r>
              <w:rPr>
                <w:color w:val="000000"/>
              </w:rPr>
              <w:t>, energia sa uvoľňuje</w:t>
            </w:r>
            <w:r w:rsidRPr="001B797C">
              <w:rPr>
                <w:color w:val="000000"/>
              </w:rPr>
              <w:t xml:space="preserve"> (dýchanie, rozklad bielkovín...)</w:t>
            </w:r>
          </w:p>
          <w:p w:rsidR="00550977" w:rsidRPr="005029EB" w:rsidRDefault="00550977" w:rsidP="00BE719E">
            <w:pPr>
              <w:pStyle w:val="Normlnywebov"/>
              <w:jc w:val="both"/>
            </w:pPr>
            <w:proofErr w:type="spellStart"/>
            <w:r w:rsidRPr="005029EB">
              <w:rPr>
                <w:b/>
                <w:color w:val="000000"/>
                <w:u w:val="single"/>
              </w:rPr>
              <w:t>Autotrofia</w:t>
            </w:r>
            <w:proofErr w:type="spellEnd"/>
            <w:r w:rsidRPr="005029EB">
              <w:rPr>
                <w:color w:val="000000"/>
              </w:rPr>
              <w:t xml:space="preserve">  = </w:t>
            </w:r>
            <w:r w:rsidRPr="005029EB">
              <w:t>(</w:t>
            </w:r>
            <w:proofErr w:type="spellStart"/>
            <w:r w:rsidRPr="005029EB">
              <w:t>gr</w:t>
            </w:r>
            <w:proofErr w:type="spellEnd"/>
            <w:r w:rsidRPr="005029EB">
              <w:t xml:space="preserve">. </w:t>
            </w:r>
            <w:proofErr w:type="spellStart"/>
            <w:r w:rsidRPr="005029EB">
              <w:rPr>
                <w:i/>
                <w:iCs/>
              </w:rPr>
              <w:t>autos</w:t>
            </w:r>
            <w:proofErr w:type="spellEnd"/>
            <w:r w:rsidRPr="005029EB">
              <w:t xml:space="preserve"> = sám, </w:t>
            </w:r>
            <w:proofErr w:type="spellStart"/>
            <w:r w:rsidRPr="005029EB">
              <w:rPr>
                <w:i/>
                <w:iCs/>
              </w:rPr>
              <w:t>trofein</w:t>
            </w:r>
            <w:proofErr w:type="spellEnd"/>
            <w:r w:rsidRPr="005029EB">
              <w:t xml:space="preserve"> = živiť sa) je spôsob výživy, schopnosť organizmov  vytvárať si organické látky pomocou fotosyntetickej asimilácie (fotosyntézy) – typické pre zelené rastliny a všetky organizmy, ktoré majú chlorofyl (napr. </w:t>
            </w:r>
            <w:proofErr w:type="spellStart"/>
            <w:r w:rsidRPr="005029EB">
              <w:t>sinice</w:t>
            </w:r>
            <w:proofErr w:type="spellEnd"/>
            <w:r w:rsidRPr="005029EB">
              <w:t>)</w:t>
            </w:r>
          </w:p>
          <w:p w:rsidR="00550977" w:rsidRPr="005029EB" w:rsidRDefault="00550977" w:rsidP="00BE719E">
            <w:pPr>
              <w:pStyle w:val="Normlnywebov"/>
              <w:jc w:val="both"/>
            </w:pPr>
            <w:r w:rsidRPr="005029EB">
              <w:t xml:space="preserve">Význam - primárnym produktom asimilácie sú </w:t>
            </w:r>
            <w:r w:rsidRPr="005029EB">
              <w:rPr>
                <w:u w:val="single"/>
              </w:rPr>
              <w:t>cukry</w:t>
            </w:r>
            <w:r w:rsidRPr="005029EB">
              <w:t xml:space="preserve">, avšak následnými syntézami z nich vznikajú tuky, bielkoviny ako aj iné organické látky. </w:t>
            </w:r>
          </w:p>
          <w:p w:rsidR="00550977" w:rsidRPr="005029EB" w:rsidRDefault="00550977" w:rsidP="00BE719E">
            <w:pPr>
              <w:pStyle w:val="Normlnywebov"/>
              <w:jc w:val="both"/>
            </w:pPr>
            <w:proofErr w:type="spellStart"/>
            <w:r w:rsidRPr="005029EB">
              <w:rPr>
                <w:b/>
                <w:bCs/>
                <w:u w:val="single"/>
              </w:rPr>
              <w:t>Heterotrofia</w:t>
            </w:r>
            <w:proofErr w:type="spellEnd"/>
            <w:r w:rsidRPr="005029EB">
              <w:t xml:space="preserve"> (</w:t>
            </w:r>
            <w:proofErr w:type="spellStart"/>
            <w:r w:rsidRPr="005029EB">
              <w:t>gr</w:t>
            </w:r>
            <w:proofErr w:type="spellEnd"/>
            <w:r w:rsidRPr="005029EB">
              <w:t xml:space="preserve">. </w:t>
            </w:r>
            <w:proofErr w:type="spellStart"/>
            <w:r w:rsidRPr="005029EB">
              <w:rPr>
                <w:i/>
                <w:iCs/>
              </w:rPr>
              <w:t>heteros</w:t>
            </w:r>
            <w:proofErr w:type="spellEnd"/>
            <w:r w:rsidRPr="005029EB">
              <w:t xml:space="preserve"> = iný, </w:t>
            </w:r>
            <w:proofErr w:type="spellStart"/>
            <w:r w:rsidRPr="005029EB">
              <w:rPr>
                <w:i/>
                <w:iCs/>
              </w:rPr>
              <w:t>trofein</w:t>
            </w:r>
            <w:proofErr w:type="spellEnd"/>
            <w:r w:rsidRPr="005029EB">
              <w:t xml:space="preserve"> = živiť sa) je spôsob výživy organizmov, ktoré si nedokážu samé vytvárať organické látky výrobu svojich organických látok rozkladom, musia ich preto prijímať hotové, pre svoj vývoj a rast. Medzi </w:t>
            </w:r>
            <w:proofErr w:type="spellStart"/>
            <w:r w:rsidRPr="005029EB">
              <w:t>heterotrofy</w:t>
            </w:r>
            <w:proofErr w:type="spellEnd"/>
            <w:r w:rsidRPr="005029EB">
              <w:t xml:space="preserve"> patria živočíchy, huby a človek.</w:t>
            </w:r>
            <w:r>
              <w:t xml:space="preserve"> </w:t>
            </w:r>
            <w:r w:rsidRPr="005029EB">
              <w:t xml:space="preserve">Špeciálne prípady </w:t>
            </w:r>
            <w:proofErr w:type="spellStart"/>
            <w:r w:rsidRPr="005029EB">
              <w:t>heterotrofie</w:t>
            </w:r>
            <w:proofErr w:type="spellEnd"/>
            <w:r w:rsidRPr="005029EB">
              <w:t xml:space="preserve"> sú: parazitizmus a </w:t>
            </w:r>
            <w:proofErr w:type="spellStart"/>
            <w:r w:rsidRPr="005029EB">
              <w:t>saprofitizmus</w:t>
            </w:r>
            <w:proofErr w:type="spellEnd"/>
          </w:p>
          <w:p w:rsidR="00550977" w:rsidRPr="005029EB" w:rsidRDefault="00550977" w:rsidP="00BE719E">
            <w:pPr>
              <w:pStyle w:val="Odsekzoznamu"/>
              <w:ind w:left="0"/>
              <w:jc w:val="both"/>
              <w:rPr>
                <w:color w:val="000000"/>
              </w:rPr>
            </w:pPr>
            <w:r w:rsidRPr="005029EB">
              <w:rPr>
                <w:b/>
                <w:color w:val="000000"/>
                <w:u w:val="single"/>
              </w:rPr>
              <w:t>Parazitizmus</w:t>
            </w:r>
            <w:r w:rsidRPr="005029EB">
              <w:rPr>
                <w:color w:val="000000"/>
              </w:rPr>
              <w:t xml:space="preserve"> = typ </w:t>
            </w:r>
            <w:proofErr w:type="spellStart"/>
            <w:r w:rsidRPr="005029EB">
              <w:rPr>
                <w:color w:val="000000"/>
              </w:rPr>
              <w:t>heterotrofnej</w:t>
            </w:r>
            <w:proofErr w:type="spellEnd"/>
            <w:r w:rsidRPr="005029EB">
              <w:rPr>
                <w:color w:val="000000"/>
              </w:rPr>
              <w:t xml:space="preserve"> výživy, vzťah parazit – hostiteľ (napadnutý parazitom), odoberanie organických látok zo živých organizmov  </w:t>
            </w:r>
          </w:p>
          <w:p w:rsidR="00550977" w:rsidRPr="005029EB" w:rsidRDefault="00550977" w:rsidP="00BE719E">
            <w:pPr>
              <w:pStyle w:val="Odsekzoznamu"/>
              <w:ind w:left="0"/>
              <w:jc w:val="both"/>
              <w:rPr>
                <w:color w:val="000000"/>
              </w:rPr>
            </w:pPr>
            <w:proofErr w:type="spellStart"/>
            <w:r w:rsidRPr="005029EB">
              <w:rPr>
                <w:color w:val="000000"/>
              </w:rPr>
              <w:t>Endoparazity</w:t>
            </w:r>
            <w:proofErr w:type="spellEnd"/>
            <w:r w:rsidRPr="005029EB">
              <w:rPr>
                <w:color w:val="000000"/>
              </w:rPr>
              <w:t xml:space="preserve"> – parazitujú vo vnútri tela hostiteľov – pásomnica, hlísta detská</w:t>
            </w:r>
            <w:r>
              <w:rPr>
                <w:color w:val="000000"/>
              </w:rPr>
              <w:t>, mrľa ľudská</w:t>
            </w:r>
            <w:r w:rsidRPr="005029EB">
              <w:rPr>
                <w:color w:val="000000"/>
              </w:rPr>
              <w:t>...</w:t>
            </w:r>
          </w:p>
          <w:p w:rsidR="00550977" w:rsidRPr="005029EB" w:rsidRDefault="00550977" w:rsidP="00BE719E">
            <w:pPr>
              <w:pStyle w:val="Odsekzoznamu"/>
              <w:ind w:left="0"/>
              <w:jc w:val="both"/>
              <w:rPr>
                <w:color w:val="000000"/>
              </w:rPr>
            </w:pPr>
            <w:proofErr w:type="spellStart"/>
            <w:r w:rsidRPr="005029EB">
              <w:rPr>
                <w:color w:val="000000"/>
              </w:rPr>
              <w:t>Ektoparazity</w:t>
            </w:r>
            <w:proofErr w:type="spellEnd"/>
            <w:r w:rsidRPr="005029EB">
              <w:rPr>
                <w:color w:val="000000"/>
              </w:rPr>
              <w:t xml:space="preserve"> – parazitujú na povrchu tela hostiteľa – kliešť obyčajný, voš detská</w:t>
            </w:r>
            <w:r>
              <w:rPr>
                <w:color w:val="000000"/>
              </w:rPr>
              <w:t>, blcha</w:t>
            </w:r>
          </w:p>
          <w:p w:rsidR="00550977" w:rsidRDefault="00550977" w:rsidP="00BE719E">
            <w:pPr>
              <w:pStyle w:val="Odsekzoznamu"/>
              <w:ind w:left="0"/>
              <w:jc w:val="both"/>
              <w:rPr>
                <w:b/>
                <w:color w:val="000000"/>
                <w:u w:val="single"/>
              </w:rPr>
            </w:pPr>
          </w:p>
          <w:p w:rsidR="00550977" w:rsidRPr="005029EB" w:rsidRDefault="00550977" w:rsidP="00BE719E">
            <w:pPr>
              <w:pStyle w:val="Odsekzoznamu"/>
              <w:ind w:left="0"/>
              <w:jc w:val="both"/>
              <w:rPr>
                <w:color w:val="000000"/>
              </w:rPr>
            </w:pPr>
            <w:proofErr w:type="spellStart"/>
            <w:r w:rsidRPr="005029EB">
              <w:rPr>
                <w:b/>
                <w:color w:val="000000"/>
                <w:u w:val="single"/>
              </w:rPr>
              <w:t>Saprofitizmus</w:t>
            </w:r>
            <w:proofErr w:type="spellEnd"/>
            <w:r w:rsidRPr="005029EB">
              <w:rPr>
                <w:b/>
                <w:color w:val="000000"/>
                <w:u w:val="single"/>
              </w:rPr>
              <w:t xml:space="preserve"> </w:t>
            </w:r>
            <w:r w:rsidRPr="005029EB">
              <w:rPr>
                <w:color w:val="000000"/>
              </w:rPr>
              <w:t xml:space="preserve">= spôsob </w:t>
            </w:r>
            <w:proofErr w:type="spellStart"/>
            <w:r w:rsidRPr="005029EB">
              <w:rPr>
                <w:color w:val="000000"/>
              </w:rPr>
              <w:t>heterotrofnej</w:t>
            </w:r>
            <w:proofErr w:type="spellEnd"/>
            <w:r w:rsidRPr="005029EB">
              <w:rPr>
                <w:color w:val="000000"/>
              </w:rPr>
              <w:t xml:space="preserve"> výživy, pri ktorom sú organické látky odoberané z odumretých organizmov, </w:t>
            </w:r>
            <w:proofErr w:type="spellStart"/>
            <w:r w:rsidRPr="005029EB">
              <w:rPr>
                <w:color w:val="000000"/>
              </w:rPr>
              <w:t>pr</w:t>
            </w:r>
            <w:proofErr w:type="spellEnd"/>
            <w:r w:rsidRPr="005029EB">
              <w:rPr>
                <w:color w:val="000000"/>
              </w:rPr>
              <w:t>. podpňovka a</w:t>
            </w:r>
            <w:r>
              <w:rPr>
                <w:color w:val="000000"/>
              </w:rPr>
              <w:t xml:space="preserve"> odumierajúci </w:t>
            </w:r>
            <w:r w:rsidRPr="005029EB">
              <w:rPr>
                <w:color w:val="000000"/>
              </w:rPr>
              <w:t>p</w:t>
            </w:r>
            <w:r>
              <w:rPr>
                <w:color w:val="000000"/>
              </w:rPr>
              <w:t>eň stromu</w:t>
            </w:r>
            <w:r w:rsidRPr="005029EB">
              <w:rPr>
                <w:color w:val="000000"/>
              </w:rPr>
              <w:t xml:space="preserve"> </w:t>
            </w:r>
          </w:p>
          <w:p w:rsidR="00550977" w:rsidRPr="005029EB" w:rsidRDefault="00550977" w:rsidP="00BE719E">
            <w:pPr>
              <w:pStyle w:val="Odsekzoznamu"/>
              <w:ind w:left="0"/>
              <w:jc w:val="both"/>
              <w:rPr>
                <w:color w:val="000000"/>
              </w:rPr>
            </w:pPr>
          </w:p>
          <w:p w:rsidR="00550977" w:rsidRPr="005029EB" w:rsidRDefault="00550977" w:rsidP="00BE719E">
            <w:pPr>
              <w:pStyle w:val="Odsekzoznamu"/>
              <w:ind w:left="0"/>
              <w:jc w:val="both"/>
              <w:rPr>
                <w:color w:val="000000"/>
              </w:rPr>
            </w:pPr>
            <w:proofErr w:type="spellStart"/>
            <w:r w:rsidRPr="005029EB">
              <w:rPr>
                <w:b/>
                <w:color w:val="000000"/>
                <w:u w:val="single"/>
              </w:rPr>
              <w:t>Mixotrofia</w:t>
            </w:r>
            <w:proofErr w:type="spellEnd"/>
            <w:r w:rsidRPr="005029EB">
              <w:rPr>
                <w:b/>
                <w:color w:val="000000"/>
                <w:u w:val="single"/>
              </w:rPr>
              <w:t xml:space="preserve"> =</w:t>
            </w:r>
            <w:r w:rsidRPr="005029EB">
              <w:rPr>
                <w:color w:val="000000"/>
              </w:rPr>
              <w:t xml:space="preserve"> zmiešaný spôsob výživy, kombinovaná </w:t>
            </w:r>
            <w:proofErr w:type="spellStart"/>
            <w:r w:rsidRPr="005029EB">
              <w:rPr>
                <w:color w:val="000000"/>
              </w:rPr>
              <w:t>autotrofná</w:t>
            </w:r>
            <w:proofErr w:type="spellEnd"/>
            <w:r w:rsidRPr="005029EB">
              <w:rPr>
                <w:color w:val="000000"/>
              </w:rPr>
              <w:t xml:space="preserve"> a </w:t>
            </w:r>
            <w:proofErr w:type="spellStart"/>
            <w:r w:rsidRPr="005029EB">
              <w:rPr>
                <w:color w:val="000000"/>
              </w:rPr>
              <w:t>heterotrofná</w:t>
            </w:r>
            <w:proofErr w:type="spellEnd"/>
            <w:r w:rsidRPr="005029EB">
              <w:rPr>
                <w:color w:val="000000"/>
              </w:rPr>
              <w:t xml:space="preserve"> výživa u mäsožravých rastlín (rosička okrúhlolistá (Nálepkovo, chránená), </w:t>
            </w:r>
            <w:proofErr w:type="spellStart"/>
            <w:r w:rsidRPr="005029EB">
              <w:rPr>
                <w:color w:val="000000"/>
              </w:rPr>
              <w:t>krčiažnik</w:t>
            </w:r>
            <w:proofErr w:type="spellEnd"/>
            <w:r>
              <w:rPr>
                <w:color w:val="000000"/>
              </w:rPr>
              <w:t>, mucholapka</w:t>
            </w:r>
            <w:r w:rsidRPr="005029EB">
              <w:rPr>
                <w:color w:val="000000"/>
              </w:rPr>
              <w:t xml:space="preserve">...) </w:t>
            </w:r>
            <w:r>
              <w:rPr>
                <w:color w:val="000000"/>
              </w:rPr>
              <w:t xml:space="preserve">základným spôsobom výživy je fotosyntéza ako </w:t>
            </w:r>
            <w:proofErr w:type="spellStart"/>
            <w:r>
              <w:rPr>
                <w:color w:val="000000"/>
              </w:rPr>
              <w:t>autotrofný</w:t>
            </w:r>
            <w:proofErr w:type="spellEnd"/>
            <w:r>
              <w:rPr>
                <w:color w:val="000000"/>
              </w:rPr>
              <w:t xml:space="preserve"> spôsob výživy a keďže rastú na pôdach chudobných na dusík (N) a fosfor (P) kompenzujú tento deficit chytaním hmyzu, z ktorého bielkovín ich získavajú rozkladom enzýmami, vylučujú lepkavý sekrét (majú </w:t>
            </w:r>
            <w:proofErr w:type="spellStart"/>
            <w:r>
              <w:rPr>
                <w:color w:val="000000"/>
              </w:rPr>
              <w:t>tentakuly</w:t>
            </w:r>
            <w:proofErr w:type="spellEnd"/>
            <w:r>
              <w:rPr>
                <w:color w:val="000000"/>
              </w:rPr>
              <w:t>) alebo chytajú ho do labyrintov</w:t>
            </w:r>
          </w:p>
          <w:p w:rsidR="00550977" w:rsidRDefault="00550977" w:rsidP="00BE719E">
            <w:pPr>
              <w:pStyle w:val="Odsekzoznamu"/>
              <w:ind w:left="0"/>
              <w:jc w:val="both"/>
              <w:rPr>
                <w:b/>
                <w:color w:val="000000"/>
                <w:u w:val="single"/>
              </w:rPr>
            </w:pPr>
          </w:p>
          <w:p w:rsidR="00550977" w:rsidRPr="005029EB" w:rsidRDefault="00550977" w:rsidP="00BE719E">
            <w:pPr>
              <w:pStyle w:val="Odsekzoznamu"/>
              <w:ind w:left="0"/>
              <w:jc w:val="both"/>
              <w:rPr>
                <w:color w:val="000000"/>
              </w:rPr>
            </w:pPr>
            <w:proofErr w:type="spellStart"/>
            <w:r w:rsidRPr="005029EB">
              <w:rPr>
                <w:b/>
                <w:color w:val="000000"/>
                <w:u w:val="single"/>
              </w:rPr>
              <w:t>Poloparazitizmus</w:t>
            </w:r>
            <w:proofErr w:type="spellEnd"/>
            <w:r w:rsidRPr="005029EB"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hemiparazitizmus</w:t>
            </w:r>
            <w:proofErr w:type="spellEnd"/>
            <w:r>
              <w:rPr>
                <w:color w:val="000000"/>
              </w:rPr>
              <w:t xml:space="preserve">, </w:t>
            </w:r>
            <w:r w:rsidRPr="005029EB">
              <w:rPr>
                <w:color w:val="000000"/>
              </w:rPr>
              <w:t xml:space="preserve">spôsob výživy, napr. imelo biele, zelená farba predurčuje fotosyntetický spôsob získavania organických látok (rastú na vrcholoch stromov kde majú dostatok slnečného žiarenia) avšak pomocou vytvárania </w:t>
            </w:r>
            <w:proofErr w:type="spellStart"/>
            <w:r w:rsidRPr="005029EB">
              <w:rPr>
                <w:color w:val="000000"/>
              </w:rPr>
              <w:t>haustórií</w:t>
            </w:r>
            <w:proofErr w:type="spellEnd"/>
            <w:r w:rsidRPr="005029EB">
              <w:rPr>
                <w:color w:val="000000"/>
              </w:rPr>
              <w:t xml:space="preserve"> = výbežkov, napáda </w:t>
            </w:r>
            <w:r>
              <w:rPr>
                <w:color w:val="000000"/>
              </w:rPr>
              <w:t xml:space="preserve">drevnú časť </w:t>
            </w:r>
            <w:r w:rsidRPr="005029EB">
              <w:rPr>
                <w:color w:val="000000"/>
              </w:rPr>
              <w:t>cievn</w:t>
            </w:r>
            <w:r>
              <w:rPr>
                <w:color w:val="000000"/>
              </w:rPr>
              <w:t>ych</w:t>
            </w:r>
            <w:r w:rsidRPr="005029EB">
              <w:rPr>
                <w:color w:val="000000"/>
              </w:rPr>
              <w:t xml:space="preserve"> zväzk</w:t>
            </w:r>
            <w:r>
              <w:rPr>
                <w:color w:val="000000"/>
              </w:rPr>
              <w:t>ov</w:t>
            </w:r>
            <w:r w:rsidRPr="005029EB">
              <w:rPr>
                <w:color w:val="000000"/>
              </w:rPr>
              <w:t xml:space="preserve"> vyšších rastlín a odoberá vodu a v nej rozpustené minerálne látky</w:t>
            </w:r>
            <w:r>
              <w:rPr>
                <w:color w:val="000000"/>
              </w:rPr>
              <w:t>, i</w:t>
            </w:r>
            <w:r w:rsidRPr="005029EB">
              <w:rPr>
                <w:color w:val="000000"/>
              </w:rPr>
              <w:t>de o negatívny vzťah</w:t>
            </w:r>
          </w:p>
          <w:p w:rsidR="00550977" w:rsidRDefault="00550977" w:rsidP="00550977">
            <w:pPr>
              <w:pStyle w:val="Odsekzoznamu"/>
              <w:ind w:left="0"/>
              <w:jc w:val="both"/>
              <w:rPr>
                <w:sz w:val="28"/>
                <w:szCs w:val="28"/>
              </w:rPr>
            </w:pPr>
            <w:r w:rsidRPr="005029EB">
              <w:rPr>
                <w:color w:val="000000"/>
              </w:rPr>
              <w:t>Imelo sa rozmnožuje pomocou kôstok v plodoch, roznášajú ich vtáky trusom a takto sú napadnuté ďalšie jedince</w:t>
            </w:r>
          </w:p>
        </w:tc>
      </w:tr>
    </w:tbl>
    <w:p w:rsidR="00614B3B" w:rsidRDefault="005C7619">
      <w:r>
        <w:t>Porovnanie:</w:t>
      </w:r>
      <w:r w:rsidR="00FF13A2">
        <w:t> </w:t>
      </w:r>
    </w:p>
    <w:tbl>
      <w:tblPr>
        <w:tblStyle w:val="Mriekatabuky"/>
        <w:tblW w:w="10065" w:type="dxa"/>
        <w:tblInd w:w="-289" w:type="dxa"/>
        <w:tblLook w:val="04A0" w:firstRow="1" w:lastRow="0" w:firstColumn="1" w:lastColumn="0" w:noHBand="0" w:noVBand="1"/>
      </w:tblPr>
      <w:tblGrid>
        <w:gridCol w:w="5104"/>
        <w:gridCol w:w="4961"/>
      </w:tblGrid>
      <w:tr w:rsidR="005C7619" w:rsidTr="004547A9">
        <w:trPr>
          <w:trHeight w:val="1775"/>
        </w:trPr>
        <w:tc>
          <w:tcPr>
            <w:tcW w:w="5104" w:type="dxa"/>
          </w:tcPr>
          <w:p w:rsidR="005C7619" w:rsidRDefault="00FF13A2" w:rsidP="002F7422">
            <w:r>
              <w:t xml:space="preserve">                   </w:t>
            </w:r>
            <w:bookmarkStart w:id="0" w:name="_GoBack"/>
            <w:r w:rsidR="005C7619">
              <w:rPr>
                <w:noProof/>
              </w:rPr>
              <w:drawing>
                <wp:inline distT="0" distB="0" distL="0" distR="0" wp14:anchorId="47A929C6" wp14:editId="3FB4672C">
                  <wp:extent cx="1486828" cy="990600"/>
                  <wp:effectExtent l="0" t="0" r="0" b="0"/>
                  <wp:docPr id="3" name="Obrázok 3" descr="Nahuby.sk - Fotografia - zajac poľný Lepus europae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ahuby.sk - Fotografia - zajac poľný Lepus europae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918" cy="1010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r w:rsidR="005C7619">
              <w:t xml:space="preserve"> </w:t>
            </w:r>
            <w:r w:rsidR="002F7422">
              <w:rPr>
                <w:sz w:val="20"/>
              </w:rPr>
              <w:t>zajac</w:t>
            </w:r>
            <w:r w:rsidR="004547A9">
              <w:rPr>
                <w:sz w:val="20"/>
              </w:rPr>
              <w:t xml:space="preserve"> p</w:t>
            </w:r>
            <w:r w:rsidR="005C7619" w:rsidRPr="005C7619">
              <w:rPr>
                <w:sz w:val="20"/>
              </w:rPr>
              <w:t>oľn</w:t>
            </w:r>
            <w:r w:rsidR="002F7422">
              <w:rPr>
                <w:sz w:val="20"/>
              </w:rPr>
              <w:t>ý</w:t>
            </w:r>
          </w:p>
        </w:tc>
        <w:tc>
          <w:tcPr>
            <w:tcW w:w="4961" w:type="dxa"/>
          </w:tcPr>
          <w:p w:rsidR="005C7619" w:rsidRDefault="005C7619" w:rsidP="002F7422">
            <w:r>
              <w:rPr>
                <w:noProof/>
              </w:rPr>
              <w:drawing>
                <wp:inline distT="0" distB="0" distL="0" distR="0" wp14:anchorId="06E6DF73" wp14:editId="6216F7CC">
                  <wp:extent cx="1564077" cy="950394"/>
                  <wp:effectExtent l="0" t="0" r="0" b="2540"/>
                  <wp:docPr id="1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8597" t="27611" r="27910"/>
                          <a:stretch/>
                        </pic:blipFill>
                        <pic:spPr bwMode="auto">
                          <a:xfrm>
                            <a:off x="0" y="0"/>
                            <a:ext cx="1574073" cy="9564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2F7422">
              <w:rPr>
                <w:sz w:val="20"/>
              </w:rPr>
              <w:t>králik</w:t>
            </w:r>
            <w:r w:rsidRPr="005C7619">
              <w:rPr>
                <w:sz w:val="20"/>
              </w:rPr>
              <w:t xml:space="preserve"> div</w:t>
            </w:r>
            <w:r w:rsidR="002F7422">
              <w:rPr>
                <w:sz w:val="20"/>
              </w:rPr>
              <w:t>ý, z neho je vyšľachtený králik domáci</w:t>
            </w:r>
            <w:r w:rsidRPr="005C7619">
              <w:rPr>
                <w:sz w:val="20"/>
              </w:rPr>
              <w:t xml:space="preserve">                               </w:t>
            </w:r>
          </w:p>
        </w:tc>
      </w:tr>
      <w:tr w:rsidR="005C7619" w:rsidTr="004547A9">
        <w:trPr>
          <w:trHeight w:val="263"/>
        </w:trPr>
        <w:tc>
          <w:tcPr>
            <w:tcW w:w="5104" w:type="dxa"/>
          </w:tcPr>
          <w:p w:rsidR="005C7619" w:rsidRDefault="005C7619" w:rsidP="005C7619">
            <w:pPr>
              <w:rPr>
                <w:noProof/>
              </w:rPr>
            </w:pPr>
            <w:r>
              <w:rPr>
                <w:noProof/>
              </w:rPr>
              <w:t>má výrazne dlhé ušnice</w:t>
            </w:r>
          </w:p>
        </w:tc>
        <w:tc>
          <w:tcPr>
            <w:tcW w:w="4961" w:type="dxa"/>
          </w:tcPr>
          <w:p w:rsidR="005C7619" w:rsidRDefault="005C7619" w:rsidP="005C7619">
            <w:pPr>
              <w:rPr>
                <w:noProof/>
              </w:rPr>
            </w:pPr>
            <w:r>
              <w:rPr>
                <w:noProof/>
              </w:rPr>
              <w:t xml:space="preserve">má kratšie ušnice </w:t>
            </w:r>
          </w:p>
        </w:tc>
      </w:tr>
      <w:tr w:rsidR="005C7619" w:rsidTr="004547A9">
        <w:trPr>
          <w:trHeight w:val="249"/>
        </w:trPr>
        <w:tc>
          <w:tcPr>
            <w:tcW w:w="5104" w:type="dxa"/>
          </w:tcPr>
          <w:p w:rsidR="005C7619" w:rsidRDefault="005C7619" w:rsidP="005C7619">
            <w:pPr>
              <w:rPr>
                <w:noProof/>
              </w:rPr>
            </w:pPr>
            <w:r>
              <w:rPr>
                <w:noProof/>
              </w:rPr>
              <w:t>atletické štíhle telo</w:t>
            </w:r>
          </w:p>
        </w:tc>
        <w:tc>
          <w:tcPr>
            <w:tcW w:w="4961" w:type="dxa"/>
          </w:tcPr>
          <w:p w:rsidR="005C7619" w:rsidRDefault="005C7619" w:rsidP="005C7619">
            <w:pPr>
              <w:rPr>
                <w:noProof/>
              </w:rPr>
            </w:pPr>
            <w:r>
              <w:rPr>
                <w:noProof/>
              </w:rPr>
              <w:t>má zavalitejšie telo</w:t>
            </w:r>
          </w:p>
        </w:tc>
      </w:tr>
      <w:tr w:rsidR="005C7619" w:rsidTr="004547A9">
        <w:trPr>
          <w:trHeight w:val="499"/>
        </w:trPr>
        <w:tc>
          <w:tcPr>
            <w:tcW w:w="5104" w:type="dxa"/>
          </w:tcPr>
          <w:p w:rsidR="005C7619" w:rsidRDefault="005C7619" w:rsidP="005C7619">
            <w:pPr>
              <w:rPr>
                <w:noProof/>
              </w:rPr>
            </w:pPr>
            <w:r>
              <w:rPr>
                <w:noProof/>
              </w:rPr>
              <w:t xml:space="preserve">má dlhé zadné končatiny, </w:t>
            </w:r>
            <w:r>
              <w:rPr>
                <w:noProof/>
              </w:rPr>
              <w:t>veľmi rýchle</w:t>
            </w:r>
            <w:r>
              <w:rPr>
                <w:noProof/>
              </w:rPr>
              <w:t xml:space="preserve"> sa pohybuje, prispôsobený na </w:t>
            </w:r>
            <w:r>
              <w:rPr>
                <w:noProof/>
              </w:rPr>
              <w:t>beh</w:t>
            </w:r>
          </w:p>
        </w:tc>
        <w:tc>
          <w:tcPr>
            <w:tcW w:w="4961" w:type="dxa"/>
          </w:tcPr>
          <w:p w:rsidR="005C7619" w:rsidRDefault="005C7619" w:rsidP="005C7619">
            <w:pPr>
              <w:rPr>
                <w:noProof/>
              </w:rPr>
            </w:pPr>
            <w:r>
              <w:rPr>
                <w:noProof/>
              </w:rPr>
              <w:t>Pohyb je pomalší, zadné končatiny nie sú dlhé a nie sú prispôsobené na beh</w:t>
            </w:r>
          </w:p>
        </w:tc>
      </w:tr>
      <w:tr w:rsidR="005C7619" w:rsidTr="004547A9">
        <w:trPr>
          <w:trHeight w:val="513"/>
        </w:trPr>
        <w:tc>
          <w:tcPr>
            <w:tcW w:w="5104" w:type="dxa"/>
          </w:tcPr>
          <w:p w:rsidR="005C7619" w:rsidRDefault="005C7619" w:rsidP="005C7619">
            <w:r>
              <w:t>nerobí si nory, žije a nocuje v hustom kroví</w:t>
            </w:r>
          </w:p>
        </w:tc>
        <w:tc>
          <w:tcPr>
            <w:tcW w:w="4961" w:type="dxa"/>
          </w:tcPr>
          <w:p w:rsidR="005C7619" w:rsidRDefault="005C7619" w:rsidP="005C7619">
            <w:r>
              <w:t>ž</w:t>
            </w:r>
            <w:r>
              <w:t>ije v</w:t>
            </w:r>
            <w:r>
              <w:t> </w:t>
            </w:r>
            <w:r>
              <w:t>norách</w:t>
            </w:r>
            <w:r>
              <w:t>, ktoré si sám vyryje</w:t>
            </w:r>
          </w:p>
        </w:tc>
      </w:tr>
      <w:tr w:rsidR="005C7619" w:rsidTr="004547A9">
        <w:trPr>
          <w:trHeight w:val="513"/>
        </w:trPr>
        <w:tc>
          <w:tcPr>
            <w:tcW w:w="5104" w:type="dxa"/>
          </w:tcPr>
          <w:p w:rsidR="005C7619" w:rsidRDefault="005C7619" w:rsidP="005C7619">
            <w:r>
              <w:t>rodí osrstené a vidiace mláďatá</w:t>
            </w:r>
          </w:p>
        </w:tc>
        <w:tc>
          <w:tcPr>
            <w:tcW w:w="4961" w:type="dxa"/>
          </w:tcPr>
          <w:p w:rsidR="005C7619" w:rsidRDefault="005C7619" w:rsidP="005C7619">
            <w:r>
              <w:t>rodí holé/neosrstené a slepé mláďatá (2 týždne ostávajú v nore)</w:t>
            </w:r>
          </w:p>
        </w:tc>
      </w:tr>
    </w:tbl>
    <w:p w:rsidR="005C7619" w:rsidRDefault="005C7619"/>
    <w:sectPr w:rsidR="005C7619" w:rsidSect="005C7619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538B8"/>
    <w:multiLevelType w:val="hybridMultilevel"/>
    <w:tmpl w:val="47469B7C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394"/>
    <w:rsid w:val="00075394"/>
    <w:rsid w:val="002F7422"/>
    <w:rsid w:val="004547A9"/>
    <w:rsid w:val="00550977"/>
    <w:rsid w:val="005C7619"/>
    <w:rsid w:val="00606C83"/>
    <w:rsid w:val="00A30701"/>
    <w:rsid w:val="00FF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41B64E-9CD4-4AF1-8D1D-CAC8A8E3D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509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50977"/>
    <w:pPr>
      <w:ind w:left="720"/>
      <w:contextualSpacing/>
    </w:pPr>
  </w:style>
  <w:style w:type="table" w:styleId="Mriekatabuky">
    <w:name w:val="Table Grid"/>
    <w:basedOn w:val="Normlnatabuka"/>
    <w:uiPriority w:val="59"/>
    <w:rsid w:val="00550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unhideWhenUsed/>
    <w:rsid w:val="0055097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5</cp:revision>
  <dcterms:created xsi:type="dcterms:W3CDTF">2022-01-12T17:11:00Z</dcterms:created>
  <dcterms:modified xsi:type="dcterms:W3CDTF">2022-01-12T18:35:00Z</dcterms:modified>
</cp:coreProperties>
</file>