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F5" w:rsidRDefault="00EC24F5" w:rsidP="00EC24F5">
      <w:pPr>
        <w:jc w:val="center"/>
        <w:rPr>
          <w:rFonts w:cs="Arial"/>
          <w:b/>
          <w:sz w:val="36"/>
          <w:szCs w:val="36"/>
        </w:rPr>
      </w:pPr>
      <w:r w:rsidRPr="0089712D">
        <w:rPr>
          <w:rFonts w:cs="Arial"/>
          <w:b/>
          <w:sz w:val="36"/>
          <w:szCs w:val="36"/>
        </w:rPr>
        <w:t>Stredná odborná škola</w:t>
      </w:r>
      <w:r>
        <w:rPr>
          <w:rFonts w:cs="Arial"/>
          <w:b/>
          <w:sz w:val="36"/>
          <w:szCs w:val="36"/>
        </w:rPr>
        <w:t xml:space="preserve"> techniky a služieb</w:t>
      </w:r>
      <w:r w:rsidRPr="0089712D">
        <w:rPr>
          <w:rFonts w:cs="Arial"/>
          <w:b/>
          <w:sz w:val="36"/>
          <w:szCs w:val="36"/>
        </w:rPr>
        <w:t>,</w:t>
      </w:r>
    </w:p>
    <w:p w:rsidR="00EC24F5" w:rsidRPr="0089712D" w:rsidRDefault="00EC24F5" w:rsidP="00EC24F5">
      <w:pPr>
        <w:jc w:val="center"/>
        <w:rPr>
          <w:rFonts w:cs="Arial"/>
          <w:b/>
          <w:sz w:val="36"/>
          <w:szCs w:val="36"/>
        </w:rPr>
      </w:pPr>
      <w:r w:rsidRPr="0089712D">
        <w:rPr>
          <w:rFonts w:cs="Arial"/>
          <w:b/>
          <w:sz w:val="36"/>
          <w:szCs w:val="36"/>
        </w:rPr>
        <w:t xml:space="preserve"> Prakovce 282</w:t>
      </w:r>
      <w:r>
        <w:rPr>
          <w:rFonts w:cs="Arial"/>
          <w:b/>
          <w:sz w:val="36"/>
          <w:szCs w:val="36"/>
        </w:rPr>
        <w:t>, Prakovce</w:t>
      </w: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Default="00EC24F5" w:rsidP="00EC24F5">
      <w:pPr>
        <w:rPr>
          <w:rFonts w:cs="Arial"/>
          <w:sz w:val="36"/>
          <w:szCs w:val="36"/>
        </w:rPr>
      </w:pPr>
    </w:p>
    <w:p w:rsidR="00EC24F5" w:rsidRDefault="00EC24F5" w:rsidP="00EC24F5">
      <w:pPr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-1158240</wp:posOffset>
            </wp:positionV>
            <wp:extent cx="3590925" cy="2262505"/>
            <wp:effectExtent l="0" t="0" r="0" b="0"/>
            <wp:wrapSquare wrapText="bothSides"/>
            <wp:docPr id="1" name="Obrázok 1" descr="G:\Skola\sklad 2016\Inzercia\2015\logo\Pisko\logo_SOŠ_y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G:\Skola\sklad 2016\Inzercia\2015\logo\Pisko\logo_SOŠ_yb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4F5" w:rsidRDefault="00EC24F5" w:rsidP="00EC24F5">
      <w:pPr>
        <w:rPr>
          <w:rFonts w:cs="Arial"/>
          <w:sz w:val="36"/>
          <w:szCs w:val="36"/>
        </w:rPr>
      </w:pPr>
    </w:p>
    <w:p w:rsidR="00EC24F5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89712D" w:rsidRDefault="00EC24F5" w:rsidP="00EC24F5">
      <w:pPr>
        <w:rPr>
          <w:rFonts w:cs="Arial"/>
          <w:sz w:val="36"/>
          <w:szCs w:val="36"/>
        </w:rPr>
      </w:pPr>
    </w:p>
    <w:p w:rsidR="00EC24F5" w:rsidRPr="004567AD" w:rsidRDefault="00EC24F5" w:rsidP="00EC24F5">
      <w:pPr>
        <w:jc w:val="center"/>
        <w:rPr>
          <w:rFonts w:cs="Arial"/>
          <w:b/>
          <w:color w:val="365F91"/>
          <w:sz w:val="48"/>
          <w:szCs w:val="48"/>
        </w:rPr>
      </w:pPr>
      <w:r w:rsidRPr="004567AD">
        <w:rPr>
          <w:rFonts w:cs="Arial"/>
          <w:b/>
          <w:color w:val="365F91"/>
          <w:sz w:val="48"/>
          <w:szCs w:val="48"/>
        </w:rPr>
        <w:t>ŠKOLSKÝ VZDELÁVACÍ PROGRAM</w:t>
      </w:r>
    </w:p>
    <w:p w:rsidR="00EC24F5" w:rsidRPr="004567AD" w:rsidRDefault="00EC24F5" w:rsidP="00EC24F5">
      <w:pPr>
        <w:jc w:val="center"/>
        <w:rPr>
          <w:rFonts w:cs="Arial"/>
          <w:b/>
          <w:color w:val="365F91"/>
          <w:sz w:val="48"/>
          <w:szCs w:val="48"/>
        </w:rPr>
      </w:pPr>
      <w:r w:rsidRPr="004567AD">
        <w:rPr>
          <w:rFonts w:cs="Arial"/>
          <w:b/>
          <w:color w:val="365F91"/>
          <w:sz w:val="48"/>
          <w:szCs w:val="48"/>
        </w:rPr>
        <w:t>STROJÁRSTVO</w:t>
      </w:r>
    </w:p>
    <w:p w:rsidR="00EC24F5" w:rsidRPr="0089712D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Pr="0089712D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Pr="0089712D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Pr="0089712D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Pr="0089712D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Pr="0089712D" w:rsidRDefault="00EC24F5" w:rsidP="00EC24F5">
      <w:pPr>
        <w:jc w:val="center"/>
        <w:rPr>
          <w:rFonts w:cs="Arial"/>
          <w:b/>
          <w:sz w:val="36"/>
          <w:szCs w:val="36"/>
        </w:rPr>
      </w:pPr>
      <w:r w:rsidRPr="0089712D">
        <w:rPr>
          <w:rFonts w:cs="Arial"/>
          <w:b/>
          <w:sz w:val="36"/>
          <w:szCs w:val="36"/>
        </w:rPr>
        <w:t xml:space="preserve">Študijný odbor : 2414 </w:t>
      </w:r>
      <w:r>
        <w:rPr>
          <w:rFonts w:cs="Arial"/>
          <w:b/>
          <w:sz w:val="36"/>
          <w:szCs w:val="36"/>
        </w:rPr>
        <w:t>L</w:t>
      </w:r>
      <w:r w:rsidRPr="0089712D">
        <w:rPr>
          <w:rFonts w:cs="Arial"/>
          <w:b/>
          <w:sz w:val="36"/>
          <w:szCs w:val="36"/>
        </w:rPr>
        <w:t xml:space="preserve">  strojárstvo</w:t>
      </w:r>
    </w:p>
    <w:p w:rsidR="00EC24F5" w:rsidRPr="0089712D" w:rsidRDefault="00EC24F5" w:rsidP="00EC24F5">
      <w:pPr>
        <w:jc w:val="center"/>
        <w:rPr>
          <w:rFonts w:cs="Arial"/>
          <w:sz w:val="36"/>
          <w:szCs w:val="36"/>
        </w:rPr>
      </w:pPr>
    </w:p>
    <w:p w:rsidR="00EC24F5" w:rsidRPr="0089712D" w:rsidRDefault="00EC24F5" w:rsidP="00EC24F5">
      <w:pPr>
        <w:jc w:val="center"/>
        <w:rPr>
          <w:rFonts w:cs="Arial"/>
          <w:b/>
          <w:sz w:val="36"/>
          <w:szCs w:val="36"/>
        </w:rPr>
      </w:pPr>
      <w:r w:rsidRPr="0089712D">
        <w:rPr>
          <w:rFonts w:cs="Arial"/>
          <w:b/>
          <w:sz w:val="36"/>
          <w:szCs w:val="36"/>
        </w:rPr>
        <w:t>2414 L 01 strojárstvo, výroba, montáž a opravy   prístrojov, strojov a zariadení</w:t>
      </w:r>
    </w:p>
    <w:p w:rsidR="00EC24F5" w:rsidRDefault="00EC24F5" w:rsidP="00EC24F5">
      <w:pPr>
        <w:jc w:val="center"/>
        <w:rPr>
          <w:rFonts w:cs="Arial"/>
          <w:b/>
          <w:sz w:val="36"/>
          <w:szCs w:val="36"/>
        </w:rPr>
      </w:pPr>
    </w:p>
    <w:p w:rsidR="00EC24F5" w:rsidRDefault="00EC24F5" w:rsidP="00EC24F5">
      <w:pPr>
        <w:jc w:val="center"/>
        <w:rPr>
          <w:rFonts w:cs="Arial"/>
          <w:b/>
          <w:sz w:val="36"/>
          <w:szCs w:val="36"/>
        </w:rPr>
      </w:pPr>
    </w:p>
    <w:p w:rsidR="00EC24F5" w:rsidRDefault="00EC24F5" w:rsidP="00EC24F5">
      <w:pPr>
        <w:jc w:val="both"/>
        <w:rPr>
          <w:b/>
        </w:rPr>
      </w:pPr>
    </w:p>
    <w:p w:rsidR="00EC24F5" w:rsidRPr="00E374C1" w:rsidRDefault="00EC24F5" w:rsidP="00EC24F5">
      <w:pPr>
        <w:jc w:val="both"/>
        <w:rPr>
          <w:b/>
          <w:color w:val="3333FF"/>
        </w:rPr>
      </w:pPr>
      <w:r w:rsidRPr="00E374C1">
        <w:rPr>
          <w:b/>
          <w:color w:val="3333FF"/>
        </w:rPr>
        <w:t>OBSAH</w:t>
      </w:r>
    </w:p>
    <w:p w:rsidR="00EC24F5" w:rsidRPr="003F5F2C" w:rsidRDefault="00EC24F5" w:rsidP="00EC24F5">
      <w:pPr>
        <w:pStyle w:val="Nadpis2"/>
        <w:ind w:firstLine="708"/>
        <w:rPr>
          <w:sz w:val="18"/>
          <w:szCs w:val="18"/>
        </w:rPr>
      </w:pPr>
      <w:r w:rsidRPr="003F5F2C">
        <w:rPr>
          <w:sz w:val="18"/>
          <w:szCs w:val="18"/>
        </w:rPr>
        <w:t xml:space="preserve">     </w:t>
      </w:r>
      <w:r w:rsidRPr="003F5F2C">
        <w:rPr>
          <w:sz w:val="18"/>
          <w:szCs w:val="18"/>
        </w:rPr>
        <w:tab/>
      </w:r>
      <w:r w:rsidRPr="003F5F2C">
        <w:rPr>
          <w:sz w:val="18"/>
          <w:szCs w:val="18"/>
        </w:rPr>
        <w:tab/>
      </w:r>
      <w:r w:rsidRPr="003F5F2C">
        <w:rPr>
          <w:sz w:val="18"/>
          <w:szCs w:val="18"/>
        </w:rPr>
        <w:tab/>
      </w:r>
      <w:r w:rsidRPr="003F5F2C">
        <w:rPr>
          <w:sz w:val="18"/>
          <w:szCs w:val="18"/>
        </w:rPr>
        <w:tab/>
      </w:r>
      <w:r w:rsidRPr="003F5F2C">
        <w:rPr>
          <w:sz w:val="18"/>
          <w:szCs w:val="18"/>
        </w:rPr>
        <w:tab/>
      </w:r>
      <w:r w:rsidRPr="003F5F2C">
        <w:rPr>
          <w:sz w:val="18"/>
          <w:szCs w:val="18"/>
        </w:rPr>
        <w:tab/>
        <w:t xml:space="preserve">                                       </w:t>
      </w:r>
      <w:r w:rsidRPr="003F5F2C">
        <w:rPr>
          <w:sz w:val="18"/>
          <w:szCs w:val="18"/>
        </w:rPr>
        <w:tab/>
      </w:r>
      <w:r w:rsidRPr="003F5F2C">
        <w:rPr>
          <w:sz w:val="18"/>
          <w:szCs w:val="18"/>
        </w:rPr>
        <w:tab/>
        <w:t xml:space="preserve">        </w:t>
      </w:r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63315" w:history="1">
        <w:r w:rsidRPr="00224DD4">
          <w:rPr>
            <w:rStyle w:val="Hypertextovprepojenie"/>
            <w:noProof/>
          </w:rPr>
          <w:t>1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ÚVODNÉ IDENTIFIKAČNÉ ÚDAJE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16" w:history="1">
        <w:r w:rsidRPr="00224DD4">
          <w:rPr>
            <w:rStyle w:val="Hypertextovprepojenie"/>
            <w:noProof/>
          </w:rPr>
          <w:t>2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CIELE A POSLANIE VÝCHOVY A VZDELÁVANIA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17" w:history="1">
        <w:r w:rsidRPr="00224DD4">
          <w:rPr>
            <w:rStyle w:val="Hypertextovprepojenie"/>
            <w:noProof/>
          </w:rPr>
          <w:t>3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VLASTNÉ ZAMERANIE ŠKOLY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18" w:history="1">
        <w:r w:rsidRPr="00224DD4">
          <w:rPr>
            <w:rStyle w:val="Hypertextovprepojenie"/>
            <w:noProof/>
          </w:rPr>
          <w:t>3.1  Charakteristika školy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3"/>
        <w:tabs>
          <w:tab w:val="right" w:leader="dot" w:pos="9855"/>
        </w:tabs>
        <w:rPr>
          <w:rFonts w:ascii="Calibri" w:hAnsi="Calibri"/>
          <w:noProof/>
          <w:sz w:val="22"/>
          <w:szCs w:val="22"/>
        </w:rPr>
      </w:pPr>
      <w:hyperlink w:anchor="_Toc49463319" w:history="1">
        <w:r w:rsidRPr="00224DD4">
          <w:rPr>
            <w:rStyle w:val="Hypertextovprepojenie"/>
            <w:noProof/>
          </w:rPr>
          <w:t>3.1.1  Plánované aktivity školy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0" w:history="1">
        <w:r w:rsidRPr="00224DD4">
          <w:rPr>
            <w:rStyle w:val="Hypertextovprepojenie"/>
            <w:noProof/>
          </w:rPr>
          <w:t>3.2  Charakteristika pedagogického zboru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1" w:history="1">
        <w:r w:rsidRPr="00224DD4">
          <w:rPr>
            <w:rStyle w:val="Hypertextovprepojenie"/>
            <w:noProof/>
          </w:rPr>
          <w:t>3.3  Ďalšie vzdelávanie pedagogických zamestnancov školy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2" w:history="1">
        <w:r w:rsidRPr="00224DD4">
          <w:rPr>
            <w:rStyle w:val="Hypertextovprepojenie"/>
            <w:noProof/>
          </w:rPr>
          <w:t>3.4  Vnútorný systém kontroly a hodnotenia zamestnancov školy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3" w:history="1">
        <w:r w:rsidRPr="00224DD4">
          <w:rPr>
            <w:rStyle w:val="Hypertextovprepojenie"/>
            <w:noProof/>
          </w:rPr>
          <w:t>3.5  Dlhodobé projekty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4" w:history="1">
        <w:r w:rsidRPr="00224DD4">
          <w:rPr>
            <w:rStyle w:val="Hypertextovprepojenie"/>
            <w:noProof/>
          </w:rPr>
          <w:t>3.6  Spolupráca so sociálnymi partnermi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5" w:history="1">
        <w:r w:rsidRPr="00224DD4">
          <w:rPr>
            <w:rStyle w:val="Hypertextovprepojenie"/>
            <w:noProof/>
          </w:rPr>
          <w:t>3.7  Spolupráca s rodičmi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6" w:history="1">
        <w:r w:rsidRPr="00224DD4">
          <w:rPr>
            <w:rStyle w:val="Hypertextovprepojenie"/>
            <w:noProof/>
          </w:rPr>
          <w:t>3.8  Zamestnávatelia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7" w:history="1">
        <w:r w:rsidRPr="00224DD4">
          <w:rPr>
            <w:rStyle w:val="Hypertextovprepojenie"/>
            <w:noProof/>
          </w:rPr>
          <w:t>3.9  Iní partneri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28" w:history="1">
        <w:r w:rsidRPr="00224DD4">
          <w:rPr>
            <w:rStyle w:val="Hypertextovprepojenie"/>
            <w:noProof/>
          </w:rPr>
          <w:t>4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CHARAKTERISTIKA ŠKOLSKÉHO VZDELÁVACIEHO PROGRAMU V ŠTUDIJNOM ODBORE  2414401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29" w:history="1">
        <w:r w:rsidRPr="00224DD4">
          <w:rPr>
            <w:rStyle w:val="Hypertextovprepojenie"/>
            <w:noProof/>
          </w:rPr>
          <w:t>4.1  Popis školského vzdelávacieho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0" w:history="1">
        <w:r w:rsidRPr="00224DD4">
          <w:rPr>
            <w:rStyle w:val="Hypertextovprepojenie"/>
            <w:noProof/>
          </w:rPr>
          <w:t>4.2  Základné údaje o štúdiu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1" w:history="1">
        <w:r w:rsidRPr="00224DD4">
          <w:rPr>
            <w:rStyle w:val="Hypertextovprepojenie"/>
            <w:noProof/>
          </w:rPr>
          <w:t>4.3  Organizácia výučby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2" w:history="1">
        <w:r w:rsidRPr="00224DD4">
          <w:rPr>
            <w:rStyle w:val="Hypertextovprepojenie"/>
            <w:noProof/>
          </w:rPr>
          <w:t>4.4  Zdravotné požiadavky na žiaka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3" w:history="1">
        <w:r w:rsidRPr="00224DD4">
          <w:rPr>
            <w:rStyle w:val="Hypertextovprepojenie"/>
            <w:noProof/>
          </w:rPr>
          <w:t>4.5  Požiadavky na bezpečnosť a hygienu pri práci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34" w:history="1">
        <w:r w:rsidRPr="00224DD4">
          <w:rPr>
            <w:rStyle w:val="Hypertextovprepojenie"/>
            <w:noProof/>
          </w:rPr>
          <w:t>5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PROFIL ABSOLVENTA ŠTUDIJNÉHO ODBORU 2414 L 01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5" w:history="1">
        <w:r w:rsidRPr="00224DD4">
          <w:rPr>
            <w:rStyle w:val="Hypertextovprepojenie"/>
            <w:noProof/>
          </w:rPr>
          <w:t>5.1  Charakteristika absolventa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6" w:history="1">
        <w:r w:rsidRPr="00224DD4">
          <w:rPr>
            <w:rStyle w:val="Hypertextovprepojenie"/>
            <w:noProof/>
          </w:rPr>
          <w:t>5.2  Kľúčové kompetencie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7" w:history="1">
        <w:r w:rsidRPr="00224DD4">
          <w:rPr>
            <w:rStyle w:val="Hypertextovprepojenie"/>
            <w:noProof/>
          </w:rPr>
          <w:t>5.3  Odborné kompetencie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38" w:history="1">
        <w:r w:rsidRPr="00224DD4">
          <w:rPr>
            <w:rStyle w:val="Hypertextovprepojenie"/>
            <w:noProof/>
          </w:rPr>
          <w:t>6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RÁMCOVÉ UČEBNÉ PLÁNY ŠTUDIJNÉHO ODBORU 2414 L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39" w:history="1">
        <w:r w:rsidRPr="00224DD4">
          <w:rPr>
            <w:rStyle w:val="Hypertextovprepojenie"/>
            <w:rFonts w:cs="Arial"/>
            <w:noProof/>
          </w:rPr>
          <w:t xml:space="preserve">6.1 Učebný plán pre študijný odbor NŚ </w:t>
        </w:r>
        <w:r w:rsidRPr="00224DD4">
          <w:rPr>
            <w:rStyle w:val="Hypertextovprepojenie"/>
            <w:noProof/>
          </w:rPr>
          <w:t>2414 L 01 strojárstvo, výroba, montáž a opravy prístrojov, strojov a zariadení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0" w:history="1">
        <w:r w:rsidRPr="00224DD4">
          <w:rPr>
            <w:rStyle w:val="Hypertextovprepojenie"/>
            <w:noProof/>
          </w:rPr>
          <w:t>6.2  Prehľad rozpracovania ŠkVP vo vzťahu k ŠVP a disponibilným hodinám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1" w:history="1">
        <w:r w:rsidRPr="00224DD4">
          <w:rPr>
            <w:rStyle w:val="Hypertextovprepojenie"/>
            <w:noProof/>
          </w:rPr>
          <w:t>6.3  Poznámky k rámcovému učebnému plánu pre 2-ročné nadstavbové študijné odbory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2" w:history="1">
        <w:r w:rsidRPr="00224DD4">
          <w:rPr>
            <w:rStyle w:val="Hypertextovprepojenie"/>
            <w:noProof/>
          </w:rPr>
          <w:t>6.4  Učebný plán pre študijný odbor NŚ 2414 L 01 strojárstvo, výroba, montáž a opravy prístrojov, strojov a zariadení – diaľkové štúdium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3" w:history="1">
        <w:r w:rsidRPr="00224DD4">
          <w:rPr>
            <w:rStyle w:val="Hypertextovprepojenie"/>
            <w:noProof/>
          </w:rPr>
          <w:t>6.5 Poznámky k rámcovému učebnému plánu pre 2-ročné nadstavbové študijné odbory - diaľkové vzdelávanie: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4" w:history="1">
        <w:r w:rsidRPr="00224DD4">
          <w:rPr>
            <w:rStyle w:val="Hypertextovprepojenie"/>
            <w:noProof/>
          </w:rPr>
          <w:t>6.6  Prehľad rozpracovania ŠkVP vo vzťahu k ŠVP a disponibilným hodinám – diaľkové vzdelávanie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5" w:history="1">
        <w:r w:rsidRPr="00224DD4">
          <w:rPr>
            <w:rStyle w:val="Hypertextovprepojenie"/>
            <w:noProof/>
          </w:rPr>
          <w:t>6.7  Učebný plán pre študijný odbor NŚ 2414 L 01 strojárstvo, výroba, montáž a opravy prístrojov, strojov a zariadení – diaľkové štúdium - zmena podľa dodatku od 01. 09. 2018, začínajúc 1. ročníkom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6" w:history="1">
        <w:r w:rsidRPr="00224DD4">
          <w:rPr>
            <w:rStyle w:val="Hypertextovprepojenie"/>
            <w:noProof/>
          </w:rPr>
          <w:t>6.8  Prehľad rozpracovania ŠkVP vo vzťahu k ŠVP a disponibilným hodinám – diaľkové vzdelávanie, začínajúc 1. roč. od 01. 09.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47" w:history="1">
        <w:r w:rsidRPr="00224DD4">
          <w:rPr>
            <w:rStyle w:val="Hypertextovprepojenie"/>
            <w:noProof/>
          </w:rPr>
          <w:t>7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UČEBNÉ OSNOVY UČEBNÉHO ODBORU 2414 L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8" w:history="1">
        <w:r w:rsidRPr="00224DD4">
          <w:rPr>
            <w:rStyle w:val="Hypertextovprepojenie"/>
            <w:noProof/>
          </w:rPr>
          <w:t>7.1  Učebné osnovy všeobecnovzdelávacích predmetov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49" w:history="1">
        <w:r w:rsidRPr="00224DD4">
          <w:rPr>
            <w:rStyle w:val="Hypertextovprepojenie"/>
            <w:noProof/>
          </w:rPr>
          <w:t>7.2  Učebné osnovy odborných predmetov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50" w:history="1">
        <w:r w:rsidRPr="00224DD4">
          <w:rPr>
            <w:rStyle w:val="Hypertextovprepojenie"/>
            <w:noProof/>
          </w:rPr>
          <w:t>8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PODMIENKY PRE REALIZACIU VZDELÁVACIEHO PROGRAMU V ŠTUDIJNOM ODBORE 2414 L 01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51" w:history="1">
        <w:r w:rsidRPr="00224DD4">
          <w:rPr>
            <w:rStyle w:val="Hypertextovprepojenie"/>
            <w:noProof/>
          </w:rPr>
          <w:t>8.1 Materiálne podmienky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52" w:history="1">
        <w:r w:rsidRPr="00224DD4">
          <w:rPr>
            <w:rStyle w:val="Hypertextovprepojenie"/>
            <w:noProof/>
          </w:rPr>
          <w:t>8.2  Personálne podmienky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53" w:history="1">
        <w:r w:rsidRPr="00224DD4">
          <w:rPr>
            <w:rStyle w:val="Hypertextovprepojenie"/>
            <w:noProof/>
          </w:rPr>
          <w:t>8.3  Organizačné podmienky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54" w:history="1">
        <w:r w:rsidRPr="00224DD4">
          <w:rPr>
            <w:rStyle w:val="Hypertextovprepojenie"/>
            <w:noProof/>
          </w:rPr>
          <w:t>8.4  Podmienky bezpečnosti práce a ochrany zdravia pri výchove a vzdelávaní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1"/>
        <w:rPr>
          <w:rFonts w:ascii="Calibri" w:hAnsi="Calibri"/>
          <w:noProof/>
          <w:sz w:val="22"/>
          <w:szCs w:val="22"/>
        </w:rPr>
      </w:pPr>
      <w:hyperlink w:anchor="_Toc49463355" w:history="1">
        <w:r w:rsidRPr="00224DD4">
          <w:rPr>
            <w:rStyle w:val="Hypertextovprepojenie"/>
            <w:noProof/>
          </w:rPr>
          <w:t>9</w:t>
        </w:r>
        <w:r w:rsidRPr="00453E6F">
          <w:rPr>
            <w:rFonts w:ascii="Calibri" w:hAnsi="Calibri"/>
            <w:noProof/>
            <w:sz w:val="22"/>
            <w:szCs w:val="22"/>
          </w:rPr>
          <w:tab/>
        </w:r>
        <w:r w:rsidRPr="00224DD4">
          <w:rPr>
            <w:rStyle w:val="Hypertextovprepojenie"/>
            <w:noProof/>
          </w:rPr>
          <w:t>VNÚTORNÝ SYSTÉM KONTROLY A HODNOTENIA ŽIAKOV A ŠTUDIJNÉHO ODBORU 2414 L 01 STROJÁRSTVO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EC24F5" w:rsidRPr="00453E6F" w:rsidRDefault="00EC24F5" w:rsidP="00EC24F5">
      <w:pPr>
        <w:pStyle w:val="Obsah2"/>
        <w:rPr>
          <w:rFonts w:ascii="Calibri" w:hAnsi="Calibri"/>
          <w:noProof/>
          <w:sz w:val="22"/>
          <w:szCs w:val="22"/>
        </w:rPr>
      </w:pPr>
      <w:hyperlink w:anchor="_Toc49463356" w:history="1">
        <w:r w:rsidRPr="00224DD4">
          <w:rPr>
            <w:rStyle w:val="Hypertextovprepojenie"/>
            <w:noProof/>
          </w:rPr>
          <w:t>9.1 Pravidlá hodnotenia žiakov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EC24F5" w:rsidRPr="00EC24F5" w:rsidRDefault="00EC24F5" w:rsidP="00EC24F5">
      <w:r>
        <w:fldChar w:fldCharType="end"/>
      </w:r>
    </w:p>
    <w:p w:rsidR="00EC24F5" w:rsidRPr="009D6986" w:rsidRDefault="00EC24F5" w:rsidP="00EC24F5">
      <w:pPr>
        <w:pStyle w:val="Nadpis1"/>
        <w:rPr>
          <w:sz w:val="24"/>
          <w:szCs w:val="24"/>
        </w:rPr>
      </w:pPr>
      <w:bookmarkStart w:id="0" w:name="_Toc49463315"/>
      <w:r w:rsidRPr="009D6986">
        <w:rPr>
          <w:sz w:val="24"/>
          <w:szCs w:val="24"/>
        </w:rPr>
        <w:t>ÚVODNÉ IDENTIFIKAČNÉ ÚDAJE</w:t>
      </w:r>
      <w:bookmarkEnd w:id="0"/>
    </w:p>
    <w:p w:rsidR="00EC24F5" w:rsidRDefault="00EC24F5" w:rsidP="00EC24F5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0"/>
        <w:gridCol w:w="4864"/>
      </w:tblGrid>
      <w:tr w:rsidR="00EC24F5" w:rsidRPr="0089712D" w:rsidTr="006D7D76">
        <w:tc>
          <w:tcPr>
            <w:tcW w:w="43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Názov a adresa školy</w:t>
            </w:r>
          </w:p>
        </w:tc>
        <w:tc>
          <w:tcPr>
            <w:tcW w:w="51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62707C">
              <w:rPr>
                <w:rFonts w:cs="Arial"/>
                <w:szCs w:val="20"/>
              </w:rPr>
              <w:t>, Prakovce 282,</w:t>
            </w:r>
          </w:p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Prakovce 282, </w:t>
            </w:r>
            <w:r w:rsidRPr="0062707C">
              <w:rPr>
                <w:rFonts w:cs="Arial"/>
                <w:szCs w:val="20"/>
              </w:rPr>
              <w:t>055 62  Prakovce 282</w:t>
            </w:r>
          </w:p>
        </w:tc>
      </w:tr>
      <w:tr w:rsidR="00EC24F5" w:rsidRPr="0089712D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Názov školského vzdelávacieho programu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b/>
                <w:szCs w:val="20"/>
              </w:rPr>
            </w:pPr>
            <w:r w:rsidRPr="0062707C">
              <w:rPr>
                <w:rFonts w:cs="Arial"/>
                <w:b/>
                <w:szCs w:val="20"/>
              </w:rPr>
              <w:t>STROJÁRSTVO</w:t>
            </w:r>
          </w:p>
        </w:tc>
      </w:tr>
      <w:tr w:rsidR="00EC24F5" w:rsidRPr="0089712D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Kód a názov ŠVP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24 Strojárstvo a ostatná kovospracúvacia výroba</w:t>
            </w:r>
          </w:p>
        </w:tc>
      </w:tr>
      <w:tr w:rsidR="00EC24F5" w:rsidRPr="0089712D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Kód a názov študijného odboru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2414 L 01 strojárstvo, výroba, montáž a opravy prístrojov, strojov a zariadení</w:t>
            </w:r>
          </w:p>
        </w:tc>
      </w:tr>
      <w:tr w:rsidR="00EC24F5" w:rsidRPr="0089712D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úplné stredné odborné vzdelanie – ISCED 3A</w:t>
            </w:r>
          </w:p>
        </w:tc>
      </w:tr>
      <w:tr w:rsidR="00EC24F5" w:rsidRPr="0089712D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2 roky</w:t>
            </w:r>
          </w:p>
        </w:tc>
      </w:tr>
      <w:tr w:rsidR="00EC24F5" w:rsidRPr="0089712D" w:rsidTr="006D7D76">
        <w:tc>
          <w:tcPr>
            <w:tcW w:w="43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 xml:space="preserve">Forma štúdia </w:t>
            </w:r>
          </w:p>
        </w:tc>
        <w:tc>
          <w:tcPr>
            <w:tcW w:w="517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denná</w:t>
            </w:r>
          </w:p>
        </w:tc>
      </w:tr>
      <w:tr w:rsidR="00EC24F5" w:rsidRPr="0089712D" w:rsidTr="006D7D76">
        <w:tc>
          <w:tcPr>
            <w:tcW w:w="43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Vyučovací jazyk</w:t>
            </w:r>
          </w:p>
        </w:tc>
        <w:tc>
          <w:tcPr>
            <w:tcW w:w="517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 xml:space="preserve">slovenský </w:t>
            </w:r>
          </w:p>
        </w:tc>
      </w:tr>
      <w:tr w:rsidR="00EC24F5" w:rsidRPr="0089712D" w:rsidTr="006D7D76">
        <w:tc>
          <w:tcPr>
            <w:tcW w:w="43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 xml:space="preserve">Druh školy </w:t>
            </w:r>
          </w:p>
        </w:tc>
        <w:tc>
          <w:tcPr>
            <w:tcW w:w="517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štátna</w:t>
            </w:r>
          </w:p>
        </w:tc>
      </w:tr>
      <w:tr w:rsidR="00EC24F5" w:rsidRPr="0089712D" w:rsidTr="006D7D76">
        <w:tc>
          <w:tcPr>
            <w:tcW w:w="43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 xml:space="preserve">Dátum schválenia </w:t>
            </w:r>
            <w:proofErr w:type="spellStart"/>
            <w:r w:rsidRPr="0089712D">
              <w:rPr>
                <w:rFonts w:cs="Arial"/>
                <w:b/>
                <w:szCs w:val="20"/>
              </w:rPr>
              <w:t>ŠkVP</w:t>
            </w:r>
            <w:proofErr w:type="spellEnd"/>
          </w:p>
        </w:tc>
        <w:tc>
          <w:tcPr>
            <w:tcW w:w="517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31.08.2011</w:t>
            </w:r>
          </w:p>
        </w:tc>
      </w:tr>
      <w:tr w:rsidR="00EC24F5" w:rsidRPr="0089712D" w:rsidTr="006D7D76">
        <w:tc>
          <w:tcPr>
            <w:tcW w:w="43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 xml:space="preserve">Miesto vydania </w:t>
            </w:r>
          </w:p>
        </w:tc>
        <w:tc>
          <w:tcPr>
            <w:tcW w:w="51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SOŠ Prakovce</w:t>
            </w:r>
          </w:p>
        </w:tc>
      </w:tr>
      <w:tr w:rsidR="00EC24F5" w:rsidRPr="0089712D" w:rsidTr="006D7D76">
        <w:trPr>
          <w:trHeight w:val="30"/>
        </w:trPr>
        <w:tc>
          <w:tcPr>
            <w:tcW w:w="431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99CCFF"/>
            <w:vAlign w:val="bottom"/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 xml:space="preserve">Platnosť </w:t>
            </w:r>
            <w:proofErr w:type="spellStart"/>
            <w:r w:rsidRPr="0089712D">
              <w:rPr>
                <w:rFonts w:cs="Arial"/>
                <w:b/>
                <w:szCs w:val="20"/>
              </w:rPr>
              <w:t>ŠkVP</w:t>
            </w:r>
            <w:proofErr w:type="spellEnd"/>
          </w:p>
        </w:tc>
        <w:tc>
          <w:tcPr>
            <w:tcW w:w="517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99CCFF"/>
            <w:vAlign w:val="bottom"/>
          </w:tcPr>
          <w:p w:rsidR="00EC24F5" w:rsidRPr="0089712D" w:rsidRDefault="00EC24F5" w:rsidP="006D7D76">
            <w:pPr>
              <w:rPr>
                <w:rFonts w:cs="Arial"/>
                <w:szCs w:val="20"/>
              </w:rPr>
            </w:pPr>
            <w:r w:rsidRPr="0089712D">
              <w:rPr>
                <w:rFonts w:cs="Arial"/>
                <w:szCs w:val="20"/>
              </w:rPr>
              <w:t>01. september 2008 začínajúc prvým ročníkom</w:t>
            </w:r>
          </w:p>
        </w:tc>
      </w:tr>
    </w:tbl>
    <w:p w:rsidR="00EC24F5" w:rsidRDefault="00EC24F5" w:rsidP="00EC24F5">
      <w:pPr>
        <w:jc w:val="both"/>
        <w:rPr>
          <w:rFonts w:cs="Arial"/>
          <w:b/>
          <w:sz w:val="16"/>
          <w:szCs w:val="16"/>
        </w:rPr>
      </w:pP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 w:rsidRPr="00E40066">
        <w:rPr>
          <w:rFonts w:cs="Arial"/>
          <w:b/>
          <w:szCs w:val="20"/>
        </w:rPr>
        <w:t>Kontakty pre komunikáciu so školou</w:t>
      </w:r>
      <w:r>
        <w:rPr>
          <w:rFonts w:cs="Arial"/>
          <w:szCs w:val="20"/>
        </w:rPr>
        <w:t>:</w:t>
      </w:r>
    </w:p>
    <w:p w:rsidR="00EC24F5" w:rsidRDefault="00EC24F5" w:rsidP="00EC24F5">
      <w:pPr>
        <w:spacing w:before="120"/>
        <w:jc w:val="both"/>
        <w:rPr>
          <w:rFonts w:cs="Arial"/>
          <w:b/>
          <w:szCs w:val="20"/>
        </w:rPr>
      </w:pPr>
    </w:p>
    <w:tbl>
      <w:tblPr>
        <w:tblW w:w="10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839"/>
        <w:gridCol w:w="1421"/>
        <w:gridCol w:w="1417"/>
        <w:gridCol w:w="2694"/>
        <w:gridCol w:w="1205"/>
      </w:tblGrid>
      <w:tr w:rsidR="00EC24F5" w:rsidRPr="00F7429F" w:rsidTr="00EC24F5">
        <w:trPr>
          <w:trHeight w:val="662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F7429F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  <w:r w:rsidRPr="00F7429F">
              <w:rPr>
                <w:rFonts w:cs="Arial"/>
                <w:b/>
                <w:szCs w:val="20"/>
              </w:rPr>
              <w:t>Titul, meno, priezvisko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F7429F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  <w:r w:rsidRPr="00F7429F">
              <w:rPr>
                <w:rFonts w:cs="Arial"/>
                <w:b/>
                <w:szCs w:val="20"/>
              </w:rPr>
              <w:t>Pracovná pozícia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F7429F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  <w:r w:rsidRPr="00F7429F">
              <w:rPr>
                <w:rFonts w:cs="Arial"/>
                <w:b/>
                <w:szCs w:val="20"/>
              </w:rPr>
              <w:t>Telefón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F7429F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  <w:r w:rsidRPr="00F7429F">
              <w:rPr>
                <w:rFonts w:cs="Arial"/>
                <w:b/>
                <w:szCs w:val="20"/>
              </w:rPr>
              <w:t>Fax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F7429F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  <w:r w:rsidRPr="00F7429F">
              <w:rPr>
                <w:rFonts w:cs="Arial"/>
                <w:b/>
                <w:szCs w:val="20"/>
              </w:rPr>
              <w:t>e-mail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  <w:r w:rsidRPr="00F7429F">
              <w:rPr>
                <w:rFonts w:cs="Arial"/>
                <w:b/>
                <w:szCs w:val="20"/>
              </w:rPr>
              <w:t>Iné</w:t>
            </w:r>
          </w:p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mobil</w:t>
            </w:r>
          </w:p>
          <w:p w:rsidR="00EC24F5" w:rsidRPr="00F7429F" w:rsidRDefault="00EC24F5" w:rsidP="006D7D76">
            <w:pPr>
              <w:jc w:val="center"/>
              <w:rPr>
                <w:rFonts w:cs="Arial"/>
                <w:b/>
                <w:szCs w:val="20"/>
              </w:rPr>
            </w:pPr>
          </w:p>
        </w:tc>
      </w:tr>
      <w:tr w:rsidR="00EC24F5" w:rsidRPr="00F7429F" w:rsidTr="00EC24F5">
        <w:trPr>
          <w:trHeight w:val="466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EC24F5" w:rsidRPr="00FA0A75" w:rsidRDefault="00EC24F5" w:rsidP="006D7D76">
            <w:pPr>
              <w:rPr>
                <w:rFonts w:cs="Arial"/>
                <w:b/>
                <w:szCs w:val="20"/>
              </w:rPr>
            </w:pPr>
            <w:r w:rsidRPr="00FA0A75">
              <w:rPr>
                <w:rFonts w:cs="Arial"/>
                <w:b/>
                <w:szCs w:val="20"/>
              </w:rPr>
              <w:t xml:space="preserve">Ing. Dušan </w:t>
            </w:r>
            <w:proofErr w:type="spellStart"/>
            <w:r w:rsidRPr="00FA0A75">
              <w:rPr>
                <w:rFonts w:cs="Arial"/>
                <w:b/>
                <w:szCs w:val="20"/>
              </w:rPr>
              <w:t>Kluknavský</w:t>
            </w:r>
            <w:proofErr w:type="spellEnd"/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riaditeľ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hyperlink r:id="rId6" w:history="1"/>
          </w:p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sosprako@gmail.com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0907973519</w:t>
            </w:r>
          </w:p>
        </w:tc>
      </w:tr>
      <w:tr w:rsidR="00EC24F5" w:rsidRPr="00F7429F" w:rsidTr="00EC24F5">
        <w:trPr>
          <w:trHeight w:val="53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EC24F5" w:rsidRPr="00FA0A75" w:rsidRDefault="00EC24F5" w:rsidP="006D7D76">
            <w:pPr>
              <w:rPr>
                <w:rFonts w:cs="Arial"/>
                <w:b/>
                <w:szCs w:val="20"/>
              </w:rPr>
            </w:pPr>
            <w:r w:rsidRPr="00FA0A75">
              <w:rPr>
                <w:rFonts w:cs="Arial"/>
                <w:b/>
                <w:szCs w:val="20"/>
              </w:rPr>
              <w:t xml:space="preserve">Mgr. Eva </w:t>
            </w:r>
            <w:proofErr w:type="spellStart"/>
            <w:r w:rsidRPr="00FA0A75">
              <w:rPr>
                <w:rFonts w:cs="Arial"/>
                <w:b/>
                <w:szCs w:val="20"/>
              </w:rPr>
              <w:t>Kubovčíková</w:t>
            </w:r>
            <w:proofErr w:type="spellEnd"/>
          </w:p>
        </w:tc>
        <w:tc>
          <w:tcPr>
            <w:tcW w:w="18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zástupca riaditeľa pre teoretické</w:t>
            </w:r>
            <w:r>
              <w:rPr>
                <w:rFonts w:cs="Arial"/>
                <w:szCs w:val="20"/>
              </w:rPr>
              <w:t xml:space="preserve"> a praktické</w:t>
            </w:r>
            <w:r w:rsidRPr="00FA0A75">
              <w:rPr>
                <w:rFonts w:cs="Arial"/>
                <w:szCs w:val="20"/>
              </w:rPr>
              <w:t xml:space="preserve"> vyučovanie</w:t>
            </w:r>
          </w:p>
        </w:tc>
        <w:tc>
          <w:tcPr>
            <w:tcW w:w="142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e.kubovcikova@centrum.sk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0905123327</w:t>
            </w:r>
          </w:p>
        </w:tc>
      </w:tr>
      <w:tr w:rsidR="00EC24F5" w:rsidRPr="00F7429F" w:rsidTr="00EC24F5">
        <w:trPr>
          <w:trHeight w:val="662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EC24F5" w:rsidRPr="00FA0A75" w:rsidRDefault="00EC24F5" w:rsidP="006D7D76">
            <w:pPr>
              <w:rPr>
                <w:rFonts w:cs="Arial"/>
                <w:b/>
                <w:szCs w:val="20"/>
              </w:rPr>
            </w:pPr>
            <w:r w:rsidRPr="00FA0A75">
              <w:rPr>
                <w:rFonts w:cs="Arial"/>
                <w:b/>
                <w:szCs w:val="20"/>
              </w:rPr>
              <w:t xml:space="preserve">Bc. Dušan </w:t>
            </w:r>
            <w:proofErr w:type="spellStart"/>
            <w:r w:rsidRPr="00FA0A75">
              <w:rPr>
                <w:rFonts w:cs="Arial"/>
                <w:b/>
                <w:szCs w:val="20"/>
              </w:rPr>
              <w:t>Kóňa</w:t>
            </w:r>
            <w:proofErr w:type="spellEnd"/>
          </w:p>
        </w:tc>
        <w:tc>
          <w:tcPr>
            <w:tcW w:w="18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hlavný majster</w:t>
            </w:r>
            <w:r w:rsidRPr="00FA0A75">
              <w:rPr>
                <w:rFonts w:cs="Arial"/>
                <w:szCs w:val="20"/>
              </w:rPr>
              <w:t xml:space="preserve"> pre praktické vyučovanie</w:t>
            </w:r>
          </w:p>
        </w:tc>
        <w:tc>
          <w:tcPr>
            <w:tcW w:w="142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kona.dusan@gmail.com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0905656197</w:t>
            </w:r>
          </w:p>
        </w:tc>
      </w:tr>
      <w:tr w:rsidR="00EC24F5" w:rsidRPr="00F7429F" w:rsidTr="00EC24F5">
        <w:trPr>
          <w:trHeight w:val="56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EC24F5" w:rsidRPr="00FA0A75" w:rsidRDefault="00EC24F5" w:rsidP="006D7D76">
            <w:pPr>
              <w:rPr>
                <w:rFonts w:cs="Arial"/>
                <w:b/>
                <w:szCs w:val="20"/>
              </w:rPr>
            </w:pPr>
            <w:r w:rsidRPr="00FA0A75">
              <w:rPr>
                <w:rFonts w:cs="Arial"/>
                <w:b/>
                <w:szCs w:val="20"/>
              </w:rPr>
              <w:t xml:space="preserve">Ing. Mária </w:t>
            </w:r>
            <w:proofErr w:type="spellStart"/>
            <w:r w:rsidRPr="00FA0A75">
              <w:rPr>
                <w:rFonts w:cs="Arial"/>
                <w:b/>
                <w:szCs w:val="20"/>
              </w:rPr>
              <w:t>Pisková</w:t>
            </w:r>
            <w:proofErr w:type="spellEnd"/>
          </w:p>
        </w:tc>
        <w:tc>
          <w:tcPr>
            <w:tcW w:w="18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vedúca TEČ</w:t>
            </w:r>
          </w:p>
        </w:tc>
        <w:tc>
          <w:tcPr>
            <w:tcW w:w="142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piskova27@centrum.sk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0915940071</w:t>
            </w:r>
          </w:p>
        </w:tc>
      </w:tr>
      <w:tr w:rsidR="00EC24F5" w:rsidRPr="00F7429F" w:rsidTr="00EC24F5">
        <w:trPr>
          <w:trHeight w:val="54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EC24F5" w:rsidRPr="00FA0A75" w:rsidRDefault="00EC24F5" w:rsidP="006D7D76">
            <w:pPr>
              <w:rPr>
                <w:rFonts w:cs="Arial"/>
                <w:b/>
                <w:szCs w:val="20"/>
              </w:rPr>
            </w:pPr>
            <w:r w:rsidRPr="00FA0A75">
              <w:rPr>
                <w:rFonts w:cs="Arial"/>
                <w:b/>
                <w:szCs w:val="20"/>
              </w:rPr>
              <w:t xml:space="preserve">Bc. Dušan </w:t>
            </w:r>
            <w:proofErr w:type="spellStart"/>
            <w:r w:rsidRPr="00FA0A75">
              <w:rPr>
                <w:rFonts w:cs="Arial"/>
                <w:b/>
                <w:szCs w:val="20"/>
              </w:rPr>
              <w:t>Kóňa</w:t>
            </w:r>
            <w:proofErr w:type="spellEnd"/>
          </w:p>
        </w:tc>
        <w:tc>
          <w:tcPr>
            <w:tcW w:w="18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kariérny</w:t>
            </w:r>
            <w:r w:rsidRPr="00FA0A75">
              <w:rPr>
                <w:rFonts w:cs="Arial"/>
                <w:szCs w:val="20"/>
              </w:rPr>
              <w:t xml:space="preserve"> poradca</w:t>
            </w:r>
          </w:p>
        </w:tc>
        <w:tc>
          <w:tcPr>
            <w:tcW w:w="1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 w:rsidRPr="00FA0A75">
              <w:rPr>
                <w:rFonts w:cs="Arial"/>
                <w:szCs w:val="20"/>
              </w:rPr>
              <w:t>053/4874108</w:t>
            </w:r>
          </w:p>
        </w:tc>
        <w:tc>
          <w:tcPr>
            <w:tcW w:w="26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kona.dusan</w:t>
            </w:r>
            <w:r w:rsidRPr="00FA0A75">
              <w:rPr>
                <w:rFonts w:cs="Arial"/>
                <w:szCs w:val="20"/>
              </w:rPr>
              <w:t>@</w:t>
            </w:r>
            <w:r>
              <w:rPr>
                <w:rFonts w:cs="Arial"/>
                <w:szCs w:val="20"/>
              </w:rPr>
              <w:t>gmail.com</w:t>
            </w:r>
          </w:p>
        </w:tc>
        <w:tc>
          <w:tcPr>
            <w:tcW w:w="12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FA0A75" w:rsidRDefault="00EC24F5" w:rsidP="006D7D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0905656197</w:t>
            </w:r>
          </w:p>
        </w:tc>
      </w:tr>
    </w:tbl>
    <w:p w:rsidR="00EC24F5" w:rsidRDefault="00EC24F5" w:rsidP="00EC24F5">
      <w:pPr>
        <w:jc w:val="both"/>
        <w:rPr>
          <w:rFonts w:cs="Arial"/>
          <w:szCs w:val="20"/>
        </w:rPr>
      </w:pP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 w:rsidRPr="000A517C">
        <w:rPr>
          <w:rFonts w:cs="Arial"/>
          <w:b/>
          <w:szCs w:val="20"/>
        </w:rPr>
        <w:t>Zriaďovateľ</w:t>
      </w:r>
      <w:r>
        <w:rPr>
          <w:rFonts w:cs="Arial"/>
          <w:szCs w:val="20"/>
        </w:rPr>
        <w:t xml:space="preserve">: </w:t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>Košický samosprávny kraj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Odbor školstva 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Námestie Maratónu mieru č. 1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042 66  Košice</w:t>
      </w:r>
    </w:p>
    <w:p w:rsidR="00EC24F5" w:rsidRDefault="00EC24F5" w:rsidP="00EC24F5">
      <w:pPr>
        <w:jc w:val="both"/>
        <w:rPr>
          <w:rFonts w:cs="Arial"/>
          <w:szCs w:val="20"/>
        </w:rPr>
      </w:pP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Tel.: 055 7268260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e-mail: </w:t>
      </w:r>
      <w:hyperlink r:id="rId7" w:history="1">
        <w:r w:rsidRPr="00EE5E83">
          <w:rPr>
            <w:rStyle w:val="Hypertextovprepojenie"/>
          </w:rPr>
          <w:t>mailto:urad.vuc@kosice.regio</w:t>
        </w:r>
      </w:hyperlink>
      <w:r>
        <w:rPr>
          <w:rFonts w:cs="Arial"/>
          <w:szCs w:val="20"/>
        </w:rPr>
        <w:t>net.sk</w:t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</w:p>
    <w:p w:rsidR="00EC24F5" w:rsidRPr="00E40066" w:rsidRDefault="00EC24F5" w:rsidP="00EC24F5">
      <w:pPr>
        <w:spacing w:before="120"/>
        <w:jc w:val="both"/>
        <w:rPr>
          <w:rFonts w:cs="Arial"/>
          <w:szCs w:val="20"/>
        </w:rPr>
      </w:pP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>Prakovce  01. 09. 2020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                 Ing. Dušan </w:t>
      </w:r>
      <w:proofErr w:type="spellStart"/>
      <w:r>
        <w:rPr>
          <w:rFonts w:cs="Arial"/>
          <w:szCs w:val="20"/>
        </w:rPr>
        <w:t>Kluknavský</w:t>
      </w:r>
      <w:proofErr w:type="spellEnd"/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    riaditeľ školy</w:t>
      </w:r>
      <w:r>
        <w:rPr>
          <w:rFonts w:cs="Arial"/>
          <w:szCs w:val="20"/>
        </w:rPr>
        <w:tab/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4729"/>
      </w:tblGrid>
      <w:tr w:rsidR="00EC24F5" w:rsidRPr="008E7268" w:rsidTr="006D7D76">
        <w:tc>
          <w:tcPr>
            <w:tcW w:w="43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br w:type="page"/>
              <w:t>Názov a adresa školy</w:t>
            </w:r>
          </w:p>
        </w:tc>
        <w:tc>
          <w:tcPr>
            <w:tcW w:w="4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62707C">
              <w:rPr>
                <w:rFonts w:cs="Arial"/>
                <w:szCs w:val="20"/>
              </w:rPr>
              <w:t>, Prakovce 282,</w:t>
            </w:r>
          </w:p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Prakovce 282, </w:t>
            </w:r>
            <w:r w:rsidRPr="0062707C">
              <w:rPr>
                <w:rFonts w:cs="Arial"/>
                <w:szCs w:val="20"/>
              </w:rPr>
              <w:t>055 62  Prakovce 282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Názov školského vzdelávacieho programu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b/>
                <w:szCs w:val="20"/>
              </w:rPr>
            </w:pPr>
            <w:r w:rsidRPr="0062707C">
              <w:rPr>
                <w:rFonts w:cs="Arial"/>
                <w:b/>
                <w:szCs w:val="20"/>
              </w:rPr>
              <w:t>STROJÁRSTVO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 názov ŠVP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 názov študijného odboru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2414 L 01 strojárstvo, výroba, montáž a opravy prístrojov, strojov a zariadení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0E6F04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ú</w:t>
            </w:r>
            <w:r w:rsidRPr="000E6F04">
              <w:rPr>
                <w:rFonts w:cs="Arial"/>
                <w:szCs w:val="20"/>
              </w:rPr>
              <w:t>plné stredné odborné vzdelanie – ISCED 3A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0E6F04" w:rsidRDefault="00EC24F5" w:rsidP="006D7D76">
            <w:pPr>
              <w:jc w:val="both"/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2 roky</w:t>
            </w:r>
          </w:p>
        </w:tc>
      </w:tr>
      <w:tr w:rsidR="00EC24F5" w:rsidRPr="008E7268" w:rsidTr="006D7D76">
        <w:tc>
          <w:tcPr>
            <w:tcW w:w="43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Forma štúdia </w:t>
            </w:r>
          </w:p>
        </w:tc>
        <w:tc>
          <w:tcPr>
            <w:tcW w:w="4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24F5" w:rsidRPr="000E6F04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Pr="000E6F04">
              <w:rPr>
                <w:rFonts w:cs="Arial"/>
                <w:szCs w:val="20"/>
              </w:rPr>
              <w:t>enná</w:t>
            </w:r>
          </w:p>
        </w:tc>
      </w:tr>
    </w:tbl>
    <w:p w:rsidR="00EC24F5" w:rsidRDefault="00EC24F5" w:rsidP="00EC24F5">
      <w:pPr>
        <w:jc w:val="both"/>
        <w:rPr>
          <w:rFonts w:cs="Arial"/>
          <w:b/>
          <w:sz w:val="16"/>
          <w:szCs w:val="16"/>
        </w:rPr>
      </w:pP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Záznamy o platnosti a revidovaní školského vzdelávacieho programu</w:t>
      </w:r>
      <w:r>
        <w:rPr>
          <w:rFonts w:cs="Arial"/>
          <w:szCs w:val="20"/>
        </w:rPr>
        <w:t>:</w:t>
      </w:r>
    </w:p>
    <w:p w:rsidR="00EC24F5" w:rsidRPr="0073167C" w:rsidRDefault="00EC24F5" w:rsidP="00EC24F5">
      <w:pPr>
        <w:spacing w:before="120"/>
        <w:jc w:val="both"/>
        <w:rPr>
          <w:rFonts w:cs="Arial"/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2349"/>
        <w:gridCol w:w="4978"/>
      </w:tblGrid>
      <w:tr w:rsidR="00EC24F5" w:rsidRPr="008E7268" w:rsidTr="006D7D7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Platnosť </w:t>
            </w:r>
            <w:proofErr w:type="spellStart"/>
            <w:r w:rsidRPr="008E7268">
              <w:rPr>
                <w:rFonts w:cs="Arial"/>
                <w:b/>
                <w:szCs w:val="20"/>
              </w:rPr>
              <w:t>ŠkVP</w:t>
            </w:r>
            <w:proofErr w:type="spellEnd"/>
          </w:p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Dátum </w:t>
            </w:r>
          </w:p>
        </w:tc>
        <w:tc>
          <w:tcPr>
            <w:tcW w:w="2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Revidovanie </w:t>
            </w:r>
            <w:proofErr w:type="spellStart"/>
            <w:r w:rsidRPr="008E7268">
              <w:rPr>
                <w:rFonts w:cs="Arial"/>
                <w:b/>
                <w:szCs w:val="20"/>
              </w:rPr>
              <w:t>ŠkVP</w:t>
            </w:r>
            <w:proofErr w:type="spellEnd"/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Dátum 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Zaznamenanie inovácie, zmeny, úpravy a pod. 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31.</w:t>
            </w:r>
            <w:r>
              <w:rPr>
                <w:rFonts w:cs="Arial"/>
                <w:szCs w:val="20"/>
              </w:rPr>
              <w:t xml:space="preserve"> </w:t>
            </w:r>
            <w:r w:rsidRPr="000E6F04">
              <w:rPr>
                <w:rFonts w:cs="Arial"/>
                <w:szCs w:val="20"/>
              </w:rPr>
              <w:t>08.</w:t>
            </w:r>
            <w:r>
              <w:rPr>
                <w:rFonts w:cs="Arial"/>
                <w:szCs w:val="20"/>
              </w:rPr>
              <w:t xml:space="preserve"> </w:t>
            </w:r>
            <w:r w:rsidRPr="000E6F04">
              <w:rPr>
                <w:rFonts w:cs="Arial"/>
                <w:szCs w:val="20"/>
              </w:rPr>
              <w:t>2011</w:t>
            </w:r>
          </w:p>
        </w:tc>
        <w:tc>
          <w:tcPr>
            <w:tcW w:w="23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0C0C0"/>
            <w:vAlign w:val="bottom"/>
          </w:tcPr>
          <w:p w:rsidR="00EC24F5" w:rsidRPr="000E6F04" w:rsidRDefault="00EC24F5" w:rsidP="006D7D76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0C0C0"/>
            <w:vAlign w:val="bottom"/>
          </w:tcPr>
          <w:p w:rsidR="00EC24F5" w:rsidRPr="000E6F04" w:rsidRDefault="00EC24F5" w:rsidP="006D7D76">
            <w:pPr>
              <w:rPr>
                <w:rFonts w:cs="Arial"/>
                <w:color w:val="000000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color w:val="000000"/>
                <w:szCs w:val="20"/>
              </w:rPr>
            </w:pPr>
            <w:r w:rsidRPr="000E6F04">
              <w:rPr>
                <w:rFonts w:cs="Arial"/>
                <w:color w:val="000000"/>
                <w:szCs w:val="20"/>
              </w:rPr>
              <w:t>01.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Pr="000E6F04">
              <w:rPr>
                <w:rFonts w:cs="Arial"/>
                <w:color w:val="000000"/>
                <w:szCs w:val="20"/>
              </w:rPr>
              <w:t>09.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Pr="000E6F04">
              <w:rPr>
                <w:rFonts w:cs="Arial"/>
                <w:color w:val="000000"/>
                <w:szCs w:val="20"/>
              </w:rPr>
              <w:t>2012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color w:val="000000"/>
                <w:szCs w:val="20"/>
              </w:rPr>
            </w:pPr>
            <w:r w:rsidRPr="000E6F04">
              <w:rPr>
                <w:rFonts w:cs="Arial"/>
                <w:color w:val="000000"/>
                <w:szCs w:val="20"/>
              </w:rPr>
              <w:t>Učebné osnovy a plány pre 2.ročník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color w:val="000000"/>
                <w:szCs w:val="20"/>
              </w:rPr>
              <w:t>01.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Pr="000E6F04">
              <w:rPr>
                <w:rFonts w:cs="Arial"/>
                <w:color w:val="000000"/>
                <w:szCs w:val="20"/>
              </w:rPr>
              <w:t>09.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Pr="000E6F04">
              <w:rPr>
                <w:rFonts w:cs="Arial"/>
                <w:color w:val="000000"/>
                <w:szCs w:val="20"/>
              </w:rPr>
              <w:t>2012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Kód študijného odboru pre 1. roč. 2414 L 01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01. </w:t>
            </w:r>
            <w:r w:rsidRPr="000E6F04">
              <w:rPr>
                <w:rFonts w:cs="Arial"/>
                <w:szCs w:val="20"/>
              </w:rPr>
              <w:t>01. 2013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 xml:space="preserve">Riaditeľ školy – Ing. Dušan </w:t>
            </w:r>
            <w:proofErr w:type="spellStart"/>
            <w:r w:rsidRPr="000E6F04">
              <w:rPr>
                <w:rFonts w:cs="Arial"/>
                <w:szCs w:val="20"/>
              </w:rPr>
              <w:t>Kluknavský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01. 07. 2013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 xml:space="preserve">Vedúca TEČ – Ing. Mária </w:t>
            </w:r>
            <w:proofErr w:type="spellStart"/>
            <w:r w:rsidRPr="000E6F04">
              <w:rPr>
                <w:rFonts w:cs="Arial"/>
                <w:szCs w:val="20"/>
              </w:rPr>
              <w:t>Pisková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24F5" w:rsidRPr="000E6F04" w:rsidRDefault="00EC24F5" w:rsidP="006D7D76">
            <w:pPr>
              <w:rPr>
                <w:rFonts w:cs="Arial"/>
                <w:b/>
                <w:szCs w:val="20"/>
              </w:rPr>
            </w:pPr>
            <w:r w:rsidRPr="000E6F04">
              <w:rPr>
                <w:rFonts w:cs="Arial"/>
                <w:szCs w:val="20"/>
              </w:rPr>
              <w:t>01. 09. 2013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02. 07. 2013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 xml:space="preserve">Úprava </w:t>
            </w:r>
            <w:proofErr w:type="spellStart"/>
            <w:r w:rsidRPr="000E6F04">
              <w:rPr>
                <w:rFonts w:cs="Arial"/>
                <w:szCs w:val="20"/>
              </w:rPr>
              <w:t>ŠkVP</w:t>
            </w:r>
            <w:proofErr w:type="spellEnd"/>
            <w:r w:rsidRPr="000E6F04">
              <w:rPr>
                <w:rFonts w:cs="Arial"/>
                <w:szCs w:val="20"/>
              </w:rPr>
              <w:t xml:space="preserve"> v zmysle nových ŠVP </w:t>
            </w:r>
          </w:p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s</w:t>
            </w:r>
            <w:r w:rsidRPr="000E6F04">
              <w:rPr>
                <w:szCs w:val="20"/>
              </w:rPr>
              <w:t>chválených MŠVVaŠ SR dňa 15. januára 2013 pod číslom 2013-762/1853:8-925 s účinnosťou od 1. 9. 2013 začínajúc 1. ročníkom.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01. 09. 2013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 xml:space="preserve">Zástupca R pre TV – RNDr. Valéria </w:t>
            </w:r>
            <w:proofErr w:type="spellStart"/>
            <w:r w:rsidRPr="000E6F04">
              <w:rPr>
                <w:rFonts w:cs="Arial"/>
                <w:szCs w:val="20"/>
              </w:rPr>
              <w:t>Timkovičová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01. 09. 2013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Zástupca R pre PV – Mgr. Pavol Lukáš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szCs w:val="20"/>
              </w:rPr>
            </w:pPr>
            <w:r w:rsidRPr="000E6F04">
              <w:rPr>
                <w:rFonts w:cs="Arial"/>
                <w:szCs w:val="20"/>
              </w:rPr>
              <w:t>01. 01. 201</w:t>
            </w: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01. 01. 2015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color w:val="000000"/>
                <w:szCs w:val="20"/>
              </w:rPr>
              <w:t xml:space="preserve">Výchovný poradca  - Mgr. Eva </w:t>
            </w:r>
            <w:proofErr w:type="spellStart"/>
            <w:r w:rsidRPr="000E6F04">
              <w:rPr>
                <w:rFonts w:cs="Arial"/>
                <w:color w:val="000000"/>
                <w:szCs w:val="20"/>
              </w:rPr>
              <w:t>Kubovčíková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FE19C3" w:rsidRDefault="00EC24F5" w:rsidP="006D7D76">
            <w:pPr>
              <w:rPr>
                <w:szCs w:val="20"/>
              </w:rPr>
            </w:pPr>
            <w:r w:rsidRPr="00FE19C3">
              <w:rPr>
                <w:rFonts w:cs="Arial"/>
                <w:szCs w:val="20"/>
              </w:rPr>
              <w:t>01. 0</w:t>
            </w:r>
            <w:r>
              <w:rPr>
                <w:rFonts w:cs="Arial"/>
                <w:szCs w:val="20"/>
              </w:rPr>
              <w:t>9</w:t>
            </w:r>
            <w:r w:rsidRPr="00FE19C3">
              <w:rPr>
                <w:rFonts w:cs="Arial"/>
                <w:szCs w:val="20"/>
              </w:rPr>
              <w:t>. 2015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FE19C3" w:rsidRDefault="00EC24F5" w:rsidP="006D7D76">
            <w:pPr>
              <w:rPr>
                <w:rFonts w:cs="Arial"/>
                <w:szCs w:val="20"/>
              </w:rPr>
            </w:pPr>
            <w:r w:rsidRPr="00FE19C3">
              <w:rPr>
                <w:rFonts w:cs="Arial"/>
                <w:szCs w:val="20"/>
              </w:rPr>
              <w:t>01. 0</w:t>
            </w:r>
            <w:r>
              <w:rPr>
                <w:rFonts w:cs="Arial"/>
                <w:szCs w:val="20"/>
              </w:rPr>
              <w:t>2</w:t>
            </w:r>
            <w:r w:rsidRPr="00FE19C3">
              <w:rPr>
                <w:rFonts w:cs="Arial"/>
                <w:szCs w:val="20"/>
              </w:rPr>
              <w:t>. 2015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FE19C3" w:rsidRDefault="00EC24F5" w:rsidP="006D7D76">
            <w:pPr>
              <w:rPr>
                <w:rFonts w:cs="Arial"/>
                <w:szCs w:val="20"/>
              </w:rPr>
            </w:pPr>
            <w:r w:rsidRPr="00FE19C3">
              <w:rPr>
                <w:rFonts w:cs="Arial"/>
                <w:szCs w:val="20"/>
              </w:rPr>
              <w:t xml:space="preserve">Zástupca R pre </w:t>
            </w:r>
            <w:r>
              <w:rPr>
                <w:rFonts w:cs="Arial"/>
                <w:szCs w:val="20"/>
              </w:rPr>
              <w:t xml:space="preserve">TV a </w:t>
            </w:r>
            <w:r w:rsidRPr="00FE19C3">
              <w:rPr>
                <w:rFonts w:cs="Arial"/>
                <w:szCs w:val="20"/>
              </w:rPr>
              <w:t xml:space="preserve">PV – </w:t>
            </w:r>
            <w:proofErr w:type="spellStart"/>
            <w:r w:rsidRPr="00FE19C3">
              <w:rPr>
                <w:rFonts w:cs="Arial"/>
                <w:szCs w:val="20"/>
              </w:rPr>
              <w:t>RNDr.Valéria</w:t>
            </w:r>
            <w:proofErr w:type="spellEnd"/>
            <w:r w:rsidRPr="00FE19C3">
              <w:rPr>
                <w:rFonts w:cs="Arial"/>
                <w:szCs w:val="20"/>
              </w:rPr>
              <w:t xml:space="preserve"> </w:t>
            </w:r>
            <w:proofErr w:type="spellStart"/>
            <w:r w:rsidRPr="00FE19C3">
              <w:rPr>
                <w:rFonts w:cs="Arial"/>
                <w:szCs w:val="20"/>
              </w:rPr>
              <w:t>Timkovičová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326E7E" w:rsidRDefault="00EC24F5" w:rsidP="006D7D76">
            <w:pPr>
              <w:rPr>
                <w:rFonts w:cs="Arial"/>
                <w:sz w:val="18"/>
                <w:szCs w:val="18"/>
              </w:rPr>
            </w:pPr>
            <w:r w:rsidRPr="00FE19C3">
              <w:rPr>
                <w:rFonts w:cs="Arial"/>
                <w:szCs w:val="20"/>
              </w:rPr>
              <w:t>01. 0</w:t>
            </w:r>
            <w:r>
              <w:rPr>
                <w:rFonts w:cs="Arial"/>
                <w:szCs w:val="20"/>
              </w:rPr>
              <w:t>9</w:t>
            </w:r>
            <w:r w:rsidRPr="00FE19C3">
              <w:rPr>
                <w:rFonts w:cs="Arial"/>
                <w:szCs w:val="20"/>
              </w:rPr>
              <w:t>. 201</w:t>
            </w: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326E7E" w:rsidRDefault="00EC24F5" w:rsidP="006D7D76">
            <w:pPr>
              <w:rPr>
                <w:rFonts w:cs="Arial"/>
                <w:sz w:val="18"/>
                <w:szCs w:val="18"/>
              </w:rPr>
            </w:pPr>
            <w:r w:rsidRPr="00FE19C3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</w:rPr>
              <w:t>5</w:t>
            </w:r>
            <w:r w:rsidRPr="00FE19C3">
              <w:rPr>
                <w:rFonts w:cs="Arial"/>
                <w:szCs w:val="20"/>
              </w:rPr>
              <w:t>. 0</w:t>
            </w:r>
            <w:r>
              <w:rPr>
                <w:rFonts w:cs="Arial"/>
                <w:szCs w:val="20"/>
              </w:rPr>
              <w:t>9</w:t>
            </w:r>
            <w:r w:rsidRPr="00FE19C3">
              <w:rPr>
                <w:rFonts w:cs="Arial"/>
                <w:szCs w:val="20"/>
              </w:rPr>
              <w:t>. 201</w:t>
            </w: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326E7E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Úprava </w:t>
            </w:r>
            <w:proofErr w:type="spellStart"/>
            <w:r>
              <w:rPr>
                <w:rFonts w:cs="Arial"/>
                <w:sz w:val="18"/>
                <w:szCs w:val="18"/>
              </w:rPr>
              <w:t>ŠkVP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Cs w:val="20"/>
              </w:rPr>
              <w:t>v zmysle Dodatku č.1 k štátnym vzdelávacím programom pre stredné odborné školy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9A294C" w:rsidRDefault="00EC24F5" w:rsidP="006D7D76">
            <w:r>
              <w:t>01. 09. 2017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9A294C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31</w:t>
            </w:r>
            <w:r w:rsidRPr="009A294C">
              <w:rPr>
                <w:rFonts w:cs="Arial"/>
                <w:szCs w:val="20"/>
              </w:rPr>
              <w:t>. 05. 2017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951653" w:rsidRDefault="00EC24F5" w:rsidP="006D7D76">
            <w:pPr>
              <w:rPr>
                <w:rFonts w:cs="Arial"/>
                <w:szCs w:val="20"/>
              </w:rPr>
            </w:pPr>
            <w:r w:rsidRPr="00951653">
              <w:rPr>
                <w:rFonts w:cs="Arial"/>
                <w:szCs w:val="20"/>
              </w:rPr>
              <w:t xml:space="preserve">Zástupca R pre TV – Mgr. Eva </w:t>
            </w:r>
            <w:proofErr w:type="spellStart"/>
            <w:r w:rsidRPr="00951653">
              <w:rPr>
                <w:rFonts w:cs="Arial"/>
                <w:szCs w:val="20"/>
              </w:rPr>
              <w:t>Kubovčíková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C125ED" w:rsidRDefault="00EC24F5" w:rsidP="006D7D76">
            <w:pPr>
              <w:rPr>
                <w:rFonts w:cs="Arial"/>
                <w:szCs w:val="20"/>
              </w:rPr>
            </w:pPr>
            <w:r w:rsidRPr="00C125ED">
              <w:rPr>
                <w:rFonts w:cs="Arial"/>
                <w:szCs w:val="20"/>
              </w:rPr>
              <w:t>01.</w:t>
            </w:r>
            <w:r>
              <w:rPr>
                <w:rFonts w:cs="Arial"/>
                <w:szCs w:val="20"/>
              </w:rPr>
              <w:t xml:space="preserve"> </w:t>
            </w:r>
            <w:r w:rsidRPr="00C125ED">
              <w:rPr>
                <w:rFonts w:cs="Arial"/>
                <w:szCs w:val="20"/>
              </w:rPr>
              <w:t>09.</w:t>
            </w:r>
            <w:r>
              <w:rPr>
                <w:rFonts w:cs="Arial"/>
                <w:szCs w:val="20"/>
              </w:rPr>
              <w:t xml:space="preserve"> </w:t>
            </w:r>
            <w:r w:rsidRPr="00C125ED">
              <w:rPr>
                <w:rFonts w:cs="Arial"/>
                <w:szCs w:val="20"/>
              </w:rPr>
              <w:t>2018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C125ED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04. 07</w:t>
            </w:r>
            <w:r w:rsidRPr="00C125ED">
              <w:rPr>
                <w:rFonts w:cs="Arial"/>
                <w:szCs w:val="20"/>
              </w:rPr>
              <w:t>. 2018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C125ED" w:rsidRDefault="00EC24F5" w:rsidP="006D7D76">
            <w:pPr>
              <w:rPr>
                <w:rFonts w:cs="Arial"/>
                <w:szCs w:val="20"/>
              </w:rPr>
            </w:pPr>
            <w:r w:rsidRPr="00C125ED">
              <w:rPr>
                <w:rFonts w:cs="Arial"/>
                <w:szCs w:val="20"/>
              </w:rPr>
              <w:t>Charakteristika školy a pedagogického zboru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01. 09. 2018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27. 08. 2018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Aktualizácia rámcových učebných plánov pre 2-ročné nadstavbové študijné odbory v externej forme štúdia</w:t>
            </w: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01. 09. 2020</w:t>
            </w: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27. 08. 2020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Zmena názvu školy – Mgr. Eva </w:t>
            </w:r>
            <w:proofErr w:type="spellStart"/>
            <w:r>
              <w:rPr>
                <w:rFonts w:cs="Arial"/>
                <w:szCs w:val="20"/>
              </w:rPr>
              <w:t>Kubovčíková</w:t>
            </w:r>
            <w:proofErr w:type="spellEnd"/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  <w:tr w:rsidR="00EC24F5" w:rsidRPr="008E7268" w:rsidTr="006D7D76">
        <w:trPr>
          <w:trHeight w:val="284"/>
        </w:trPr>
        <w:tc>
          <w:tcPr>
            <w:tcW w:w="17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</w:p>
        </w:tc>
      </w:tr>
    </w:tbl>
    <w:p w:rsidR="00EC24F5" w:rsidRDefault="00EC24F5" w:rsidP="00EC24F5"/>
    <w:p w:rsidR="00EC24F5" w:rsidRPr="009D6986" w:rsidRDefault="00EC24F5" w:rsidP="00EC24F5">
      <w:pPr>
        <w:pStyle w:val="Nadpis1"/>
        <w:rPr>
          <w:sz w:val="24"/>
          <w:szCs w:val="24"/>
        </w:rPr>
      </w:pPr>
      <w:bookmarkStart w:id="1" w:name="_Toc49463316"/>
      <w:r w:rsidRPr="009D6986">
        <w:rPr>
          <w:sz w:val="24"/>
          <w:szCs w:val="24"/>
        </w:rPr>
        <w:t>CIELE A POSLANIE VÝCHOVY A VZDELÁVANIA</w:t>
      </w:r>
      <w:bookmarkEnd w:id="1"/>
    </w:p>
    <w:p w:rsidR="00EC24F5" w:rsidRPr="008C521B" w:rsidRDefault="00EC24F5" w:rsidP="00EC24F5"/>
    <w:p w:rsidR="00EC24F5" w:rsidRPr="008C521B" w:rsidRDefault="00EC24F5" w:rsidP="00EC24F5"/>
    <w:tbl>
      <w:tblPr>
        <w:tblpPr w:leftFromText="141" w:rightFromText="141" w:vertAnchor="page" w:horzAnchor="margin" w:tblpY="2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6"/>
        <w:gridCol w:w="4786"/>
      </w:tblGrid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br w:type="page"/>
              <w:t>Názov a adresa školy</w:t>
            </w:r>
          </w:p>
        </w:tc>
        <w:tc>
          <w:tcPr>
            <w:tcW w:w="4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62707C">
              <w:rPr>
                <w:rFonts w:cs="Arial"/>
                <w:szCs w:val="20"/>
              </w:rPr>
              <w:t>, Prakovce 282,</w:t>
            </w:r>
          </w:p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Prakovce 282, </w:t>
            </w:r>
            <w:r w:rsidRPr="0062707C">
              <w:rPr>
                <w:rFonts w:cs="Arial"/>
                <w:szCs w:val="20"/>
              </w:rPr>
              <w:t>055 62  Prakovce 282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Názov školského vzdelávacieho programu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62707C" w:rsidRDefault="00EC24F5" w:rsidP="006D7D76">
            <w:pPr>
              <w:rPr>
                <w:rFonts w:cs="Arial"/>
                <w:b/>
                <w:szCs w:val="20"/>
              </w:rPr>
            </w:pPr>
            <w:r w:rsidRPr="0062707C">
              <w:rPr>
                <w:rFonts w:cs="Arial"/>
                <w:b/>
                <w:szCs w:val="20"/>
              </w:rPr>
              <w:t>STROJÁRSTVO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 názov ŠVP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 názov študijného odboru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2414 L 01 strojárstvo, výroba, montáž a opravy prístrojov, strojov a zariadení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Úplné stredné odborné vzdelanie – ISCED 3A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2 roky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Forma štúdia </w:t>
            </w:r>
          </w:p>
        </w:tc>
        <w:tc>
          <w:tcPr>
            <w:tcW w:w="4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C24F5" w:rsidRPr="000E6F04" w:rsidRDefault="00EC24F5" w:rsidP="006D7D76">
            <w:pPr>
              <w:rPr>
                <w:rFonts w:cs="Arial"/>
                <w:szCs w:val="20"/>
              </w:rPr>
            </w:pPr>
            <w:r w:rsidRPr="000E6F04">
              <w:rPr>
                <w:rFonts w:cs="Arial"/>
                <w:szCs w:val="20"/>
              </w:rPr>
              <w:t>denná</w:t>
            </w:r>
          </w:p>
        </w:tc>
      </w:tr>
    </w:tbl>
    <w:p w:rsidR="00EC24F5" w:rsidRPr="008C521B" w:rsidRDefault="00EC24F5" w:rsidP="00EC24F5"/>
    <w:p w:rsidR="00EC24F5" w:rsidRDefault="00EC24F5" w:rsidP="00EC24F5">
      <w:pPr>
        <w:tabs>
          <w:tab w:val="left" w:pos="1215"/>
        </w:tabs>
        <w:suppressAutoHyphens/>
        <w:spacing w:before="480"/>
        <w:jc w:val="both"/>
        <w:rPr>
          <w:rFonts w:cs="Arial"/>
          <w:b/>
          <w:szCs w:val="20"/>
        </w:rPr>
      </w:pPr>
      <w:r>
        <w:rPr>
          <w:rFonts w:cs="Arial"/>
          <w:szCs w:val="20"/>
        </w:rPr>
        <w:tab/>
      </w:r>
      <w:r w:rsidRPr="009C12B6">
        <w:rPr>
          <w:rFonts w:cs="Arial"/>
          <w:szCs w:val="20"/>
        </w:rPr>
        <w:t>Ciele a</w:t>
      </w:r>
      <w:r>
        <w:rPr>
          <w:rFonts w:cs="Arial"/>
          <w:szCs w:val="20"/>
        </w:rPr>
        <w:t> </w:t>
      </w:r>
      <w:r w:rsidRPr="009C12B6">
        <w:rPr>
          <w:rFonts w:cs="Arial"/>
          <w:szCs w:val="20"/>
        </w:rPr>
        <w:t>poslanie</w:t>
      </w:r>
      <w:r>
        <w:rPr>
          <w:rFonts w:cs="Arial"/>
          <w:b/>
          <w:szCs w:val="20"/>
        </w:rPr>
        <w:t xml:space="preserve"> </w:t>
      </w:r>
      <w:r w:rsidRPr="009C12B6">
        <w:rPr>
          <w:rFonts w:cs="Arial"/>
          <w:szCs w:val="20"/>
        </w:rPr>
        <w:t>výchovy a</w:t>
      </w:r>
      <w:r>
        <w:rPr>
          <w:rFonts w:cs="Arial"/>
          <w:szCs w:val="20"/>
        </w:rPr>
        <w:t> </w:t>
      </w:r>
      <w:r w:rsidRPr="009C12B6">
        <w:rPr>
          <w:rFonts w:cs="Arial"/>
          <w:szCs w:val="20"/>
        </w:rPr>
        <w:t>vzdelávania</w:t>
      </w:r>
      <w:r>
        <w:rPr>
          <w:rFonts w:cs="Arial"/>
          <w:b/>
          <w:szCs w:val="20"/>
        </w:rPr>
        <w:t xml:space="preserve"> </w:t>
      </w:r>
      <w:r w:rsidRPr="009C12B6">
        <w:rPr>
          <w:rFonts w:cs="Arial"/>
          <w:szCs w:val="20"/>
        </w:rPr>
        <w:t>v</w:t>
      </w:r>
      <w:r>
        <w:rPr>
          <w:rFonts w:cs="Arial"/>
          <w:szCs w:val="20"/>
        </w:rPr>
        <w:t> našom školskom</w:t>
      </w:r>
      <w:r w:rsidRPr="009C12B6"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>vzdelávacom programe pre študijný odbor 2414 L 01 strojárstvo vy</w:t>
      </w:r>
      <w:r w:rsidRPr="009C12B6">
        <w:rPr>
          <w:rFonts w:cs="Arial"/>
          <w:szCs w:val="20"/>
        </w:rPr>
        <w:t>chádza</w:t>
      </w:r>
      <w:r>
        <w:rPr>
          <w:rFonts w:cs="Arial"/>
          <w:szCs w:val="20"/>
        </w:rPr>
        <w:t xml:space="preserve"> z cieľov stanovených v Zákone o výchove a vzdelávaní (školský zákon) a Štátnom vzdelávacom programe /ŠVP/ pre skupinu študijných odborov 24 Strojárstvo a ostatná kovospracujúca výroba. Poslanie školy vyplýva aj z komplexnej analýzy školy.  </w:t>
      </w:r>
      <w:r w:rsidRPr="009C12B6">
        <w:rPr>
          <w:rFonts w:cs="Arial"/>
          <w:b/>
          <w:szCs w:val="20"/>
        </w:rPr>
        <w:t xml:space="preserve">  </w:t>
      </w:r>
      <w:r>
        <w:rPr>
          <w:rFonts w:cs="Arial"/>
          <w:b/>
          <w:szCs w:val="20"/>
        </w:rPr>
        <w:t xml:space="preserve"> </w:t>
      </w: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 w:rsidRPr="005461F1">
        <w:rPr>
          <w:rFonts w:cs="Arial"/>
          <w:b/>
          <w:szCs w:val="20"/>
        </w:rPr>
        <w:t>Poslaním našej školy</w:t>
      </w:r>
      <w:r w:rsidRPr="00136990">
        <w:rPr>
          <w:rFonts w:cs="Arial"/>
          <w:szCs w:val="20"/>
        </w:rPr>
        <w:t xml:space="preserve"> nie je len odovzdávať vedomosti </w:t>
      </w:r>
      <w:r>
        <w:rPr>
          <w:rFonts w:cs="Arial"/>
          <w:szCs w:val="20"/>
        </w:rPr>
        <w:t xml:space="preserve">a pripravovať našich žiakov na povolanie a získanie prvej kvalifikácie, ale aj ich vychovávať a viesť ich k dodržiavaniu etických a ľudských princípov. Škola je otvorenou inštitúciou pre rodičov, zamestnávateľov a širokú verejnosť s ponukou rôznej vzdelávacej a spoločenskej činnosti.  </w:t>
      </w: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Naše </w:t>
      </w:r>
      <w:r w:rsidRPr="005461F1">
        <w:rPr>
          <w:rFonts w:cs="Arial"/>
          <w:b/>
          <w:szCs w:val="20"/>
        </w:rPr>
        <w:t>ciele v systéme výchovy a vzdelávania</w:t>
      </w:r>
      <w:r>
        <w:rPr>
          <w:rFonts w:cs="Arial"/>
          <w:szCs w:val="20"/>
        </w:rPr>
        <w:t xml:space="preserve"> spočívajú v cieľavedomom a systematickom rozvoji poznávacích schopností, emocionálnej zrelosti žiakov, motivácie k sústavnému vzdelávaniu sa, </w:t>
      </w:r>
      <w:proofErr w:type="spellStart"/>
      <w:r>
        <w:rPr>
          <w:rFonts w:cs="Arial"/>
          <w:szCs w:val="20"/>
        </w:rPr>
        <w:t>prosocionálnemu</w:t>
      </w:r>
      <w:proofErr w:type="spellEnd"/>
      <w:r>
        <w:rPr>
          <w:rFonts w:cs="Arial"/>
          <w:szCs w:val="20"/>
        </w:rPr>
        <w:t xml:space="preserve"> správaniu, etiky, </w:t>
      </w:r>
      <w:proofErr w:type="spellStart"/>
      <w:r>
        <w:rPr>
          <w:rFonts w:cs="Arial"/>
          <w:szCs w:val="20"/>
        </w:rPr>
        <w:t>sebaregulácie</w:t>
      </w:r>
      <w:proofErr w:type="spellEnd"/>
      <w:r>
        <w:rPr>
          <w:rFonts w:cs="Arial"/>
          <w:szCs w:val="20"/>
        </w:rPr>
        <w:t xml:space="preserve"> ako vyjadrenia schopnosti prevziať zodpovednosť za seba a svoj rozvoj. </w:t>
      </w: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Ciele výchovy a vzdelávania orientované </w:t>
      </w:r>
      <w:r w:rsidRPr="008507F7">
        <w:rPr>
          <w:rFonts w:cs="Arial"/>
          <w:szCs w:val="20"/>
        </w:rPr>
        <w:t>na vytváranie predpokladov celoživotného vzdelávania</w:t>
      </w:r>
      <w:r>
        <w:rPr>
          <w:rFonts w:cs="Arial"/>
          <w:szCs w:val="20"/>
        </w:rPr>
        <w:t xml:space="preserve"> sú zamerané na:</w:t>
      </w:r>
    </w:p>
    <w:p w:rsidR="00EC24F5" w:rsidRDefault="00EC24F5" w:rsidP="00EC24F5">
      <w:pPr>
        <w:numPr>
          <w:ilvl w:val="1"/>
          <w:numId w:val="1"/>
        </w:numPr>
        <w:tabs>
          <w:tab w:val="clear" w:pos="1440"/>
          <w:tab w:val="num" w:pos="540"/>
        </w:tabs>
        <w:suppressAutoHyphens/>
        <w:spacing w:before="120"/>
        <w:ind w:left="540" w:hanging="540"/>
        <w:jc w:val="both"/>
        <w:rPr>
          <w:rFonts w:cs="Arial"/>
          <w:szCs w:val="20"/>
        </w:rPr>
      </w:pPr>
      <w:r w:rsidRPr="0051516A">
        <w:rPr>
          <w:rFonts w:cs="Arial"/>
          <w:i/>
          <w:szCs w:val="20"/>
          <w:u w:val="single"/>
        </w:rPr>
        <w:t>Posilnenie výchovnej funkcie školy</w:t>
      </w:r>
      <w:r>
        <w:rPr>
          <w:rFonts w:cs="Arial"/>
          <w:szCs w:val="20"/>
        </w:rPr>
        <w:t xml:space="preserve"> so zámerom: 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umožniť všetkým žiakom prístup ku kvalitnému záujmovému vzdelávaniu a voľnočasovým aktivitám, najmä žiakom zo sociálne znevýhodneného prostredia ako formy prevencie sociálno-patologických javov a podchytenia nadaných a talentovaných jedincov,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vytvárať motiváciu k učeniu, ktorá žiakom umožní pokračovať nielen v ďalšom vzdelávaní, ale aj v kultivovaní a rozvoji vlastnej osobnosti,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podporovať špecifické záujmy, schopností a nadania žiakov,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formovať ucelený názor na svet a vzťah k životnému prostrediu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vytvárať vzťah k základným ľudským hodnotám ako je úcta a dôvera, sloboda a zodpovednosť, spolupráca a kooperácia, komunikácia a tolerancia,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klásť dôraz na prevenciu prejavov rasizmu, xenofóbie, antisemitizmu, extrémizmu a ostatných foriem intolerancie v zmysle Dodatku č.1 k štátnym vzdelávacím programom pre stredné odborné školy: </w:t>
      </w:r>
    </w:p>
    <w:p w:rsidR="00EC24F5" w:rsidRDefault="00EC24F5" w:rsidP="00EC24F5">
      <w:pPr>
        <w:suppressAutoHyphens/>
        <w:ind w:left="896"/>
        <w:jc w:val="both"/>
        <w:rPr>
          <w:rFonts w:cs="Arial"/>
          <w:szCs w:val="20"/>
        </w:rPr>
      </w:pPr>
      <w:r>
        <w:rPr>
          <w:rFonts w:cs="Arial"/>
          <w:szCs w:val="20"/>
        </w:rPr>
        <w:t>odporúčané aktivity  - exkurzie do koncentračných táborov a pamätných miest holokaustu, návštevy miest a obcí, kde boli postihnutí fašistickými represáliami Židia, Rómovia a príslušníci ostatných národov, etník, politických a sociálnych skupín, realizácia projektov a súťaží zameraných na aktivity, ktoré vyjadrujú postoj žiaka k téme alebo historickej udalosti pod názvom „Kto nepozná svoju históriu, tak sa z nej nepoučí a stále ju opakuje“, organizovanie besied s pamätníkmi fašistického prenasledovania a teroru, resp. s ich rodinnými príslušníkmi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poskytovať čo najväčšie množstvo príležitostí, podnetov a možností v oblasti záujmovej činnosti,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poskytovať pre žiakov a širokú verejnosť ponuku vzdelávacích služieb vo voľnom čase,</w:t>
      </w:r>
    </w:p>
    <w:p w:rsidR="00EC24F5" w:rsidRDefault="00EC24F5" w:rsidP="00EC24F5">
      <w:pPr>
        <w:numPr>
          <w:ilvl w:val="1"/>
          <w:numId w:val="1"/>
        </w:numPr>
        <w:tabs>
          <w:tab w:val="clear" w:pos="1440"/>
          <w:tab w:val="num" w:pos="540"/>
        </w:tabs>
        <w:suppressAutoHyphens/>
        <w:spacing w:before="120"/>
        <w:ind w:left="540" w:hanging="540"/>
        <w:jc w:val="both"/>
        <w:rPr>
          <w:rFonts w:cs="Arial"/>
          <w:szCs w:val="20"/>
        </w:rPr>
      </w:pPr>
      <w:r w:rsidRPr="0051516A">
        <w:rPr>
          <w:rFonts w:cs="Arial"/>
          <w:i/>
          <w:szCs w:val="20"/>
          <w:u w:val="single"/>
        </w:rPr>
        <w:t>Realizáciu stratégie rozvoja školy</w:t>
      </w:r>
      <w:r>
        <w:rPr>
          <w:rFonts w:cs="Arial"/>
          <w:szCs w:val="20"/>
        </w:rPr>
        <w:t xml:space="preserve"> s dôrazom na:</w:t>
      </w:r>
    </w:p>
    <w:p w:rsidR="00EC24F5" w:rsidRDefault="00EC24F5" w:rsidP="00EC24F5">
      <w:pPr>
        <w:numPr>
          <w:ilvl w:val="3"/>
          <w:numId w:val="1"/>
        </w:numPr>
        <w:tabs>
          <w:tab w:val="clear" w:pos="2880"/>
          <w:tab w:val="num" w:pos="900"/>
        </w:tabs>
        <w:suppressAutoHyphens/>
        <w:spacing w:before="120"/>
        <w:ind w:left="900"/>
        <w:jc w:val="both"/>
        <w:rPr>
          <w:rFonts w:cs="Arial"/>
          <w:szCs w:val="20"/>
        </w:rPr>
      </w:pPr>
      <w:r w:rsidRPr="0051516A">
        <w:rPr>
          <w:rFonts w:cs="Arial"/>
          <w:b/>
          <w:i/>
          <w:szCs w:val="20"/>
        </w:rPr>
        <w:t>prípravu a tvorbu vlastných školských vzdelávacích programov</w:t>
      </w:r>
      <w:r>
        <w:rPr>
          <w:rFonts w:cs="Arial"/>
          <w:szCs w:val="20"/>
        </w:rPr>
        <w:t xml:space="preserve"> s cieľom: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uplatňovať nové metódy a formy vyučovania zavádzaním aktívneho učenia, realizáciou </w:t>
      </w:r>
      <w:proofErr w:type="spellStart"/>
      <w:r>
        <w:rPr>
          <w:rFonts w:cs="Arial"/>
          <w:szCs w:val="20"/>
        </w:rPr>
        <w:t>medzipredmetovej</w:t>
      </w:r>
      <w:proofErr w:type="spellEnd"/>
      <w:r>
        <w:rPr>
          <w:rFonts w:cs="Arial"/>
          <w:szCs w:val="20"/>
        </w:rPr>
        <w:t xml:space="preserve"> integrácie, propagáciou a zavádzaním projektového a programového vyučovania,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zabezpečiť kvalitné vyučovanie cudzích jazykov využitím jazykového laboratóriá, získania kvalifikovaného učiteľa pre výučbu anglického jazyka a zabezpečením dostupných podmienok pre výučbu cudzieho jazyka v zahraničí,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skvalitniť výučbu informačných a komunikačných technológií využitím špeciálnej učebne a softwarového vybavenia a učebne cvičných firiem, podporovaním ďalšieho vzdelávania učiteľov v oblasti informačných technológií,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zohľadniť potreby a individuálne možnosti žiakov pri dosahovaní cieľov v študijnom odbore spoločné stravovanie,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zabezpečiť variabilitu a individualizáciu výučby,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rozvíjať špecifické záujmy žiakov,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zavádzať progresívne zmeny v hodnotení žiakov realizáciou priebežnej diagnostiky,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zachovávať prirodzené heterogénne skupiny vo vzdelávaní.    </w:t>
      </w:r>
    </w:p>
    <w:p w:rsidR="00EC24F5" w:rsidRDefault="00EC24F5" w:rsidP="00EC24F5">
      <w:pPr>
        <w:numPr>
          <w:ilvl w:val="0"/>
          <w:numId w:val="2"/>
        </w:numPr>
        <w:suppressAutoHyphens/>
        <w:spacing w:before="120"/>
        <w:jc w:val="both"/>
        <w:rPr>
          <w:rFonts w:cs="Arial"/>
          <w:szCs w:val="20"/>
        </w:rPr>
      </w:pPr>
      <w:r w:rsidRPr="0051516A">
        <w:rPr>
          <w:rFonts w:cs="Arial"/>
          <w:b/>
          <w:i/>
          <w:szCs w:val="20"/>
        </w:rPr>
        <w:t xml:space="preserve">posilnene úlohy a motivácie </w:t>
      </w:r>
      <w:r>
        <w:rPr>
          <w:rFonts w:cs="Arial"/>
          <w:b/>
          <w:i/>
          <w:szCs w:val="20"/>
        </w:rPr>
        <w:t>pedagogických zamestnancov</w:t>
      </w:r>
      <w:r>
        <w:rPr>
          <w:rFonts w:cs="Arial"/>
          <w:szCs w:val="20"/>
        </w:rPr>
        <w:t>, ich profesijný a osobný rozvoj s cieľom: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rozvíjať a posilňovať kvalitný pedagogický zbor jeho stabilizáciou, 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podporovať a zabezpečovať ďalší odborný rozvoj a vzdelávanie pedagogických zamestnancov,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rozvíjať hodnotenie a sebahodnotenie vlastnej práce a dosiahnutých výsledkov.  </w:t>
      </w:r>
    </w:p>
    <w:p w:rsidR="00EC24F5" w:rsidRDefault="00EC24F5" w:rsidP="00EC24F5">
      <w:pPr>
        <w:numPr>
          <w:ilvl w:val="0"/>
          <w:numId w:val="2"/>
        </w:numPr>
        <w:suppressAutoHyphens/>
        <w:spacing w:before="120"/>
        <w:jc w:val="both"/>
        <w:rPr>
          <w:rFonts w:cs="Arial"/>
          <w:i/>
          <w:szCs w:val="20"/>
          <w:u w:val="single"/>
        </w:rPr>
      </w:pPr>
      <w:r w:rsidRPr="0051516A">
        <w:rPr>
          <w:rFonts w:cs="Arial"/>
          <w:b/>
          <w:i/>
          <w:szCs w:val="20"/>
        </w:rPr>
        <w:t>podporu talentu, osobnosti a záujmu každého žiaka</w:t>
      </w:r>
      <w:r>
        <w:rPr>
          <w:rFonts w:cs="Arial"/>
          <w:szCs w:val="20"/>
        </w:rPr>
        <w:t xml:space="preserve"> s cieľom: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rozvíjať edukačný proces na báze skvalitňovania vzťahov medzi učiteľom - žiakom – rodičom,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vytvárať prostredie školy založené na tvorivo-humánnom a poznatkovo-hodnotovom prístupe l vzdelávaniu s dôrazom na aktivitu a slobodu osobnosti žiaka,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viesť žiakov k zmysluplnej komunikácii a vyjadreniu svojho názoru,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nadväzovať spoluprácu  s rôznymi školami a podnikmi doma a v zahraničí,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presadzovať zdravý životný štýl,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vytvárať širokú ponuku športových, záujmových a voľnočasových aktivít,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vytvárať fungujúci a motivačný systém merania výsledkov vzdelávania.</w:t>
      </w:r>
    </w:p>
    <w:p w:rsidR="00EC24F5" w:rsidRDefault="00EC24F5" w:rsidP="00EC24F5">
      <w:pPr>
        <w:numPr>
          <w:ilvl w:val="0"/>
          <w:numId w:val="2"/>
        </w:numPr>
        <w:suppressAutoHyphens/>
        <w:spacing w:before="120"/>
        <w:jc w:val="both"/>
        <w:rPr>
          <w:rFonts w:cs="Arial"/>
          <w:szCs w:val="20"/>
        </w:rPr>
      </w:pPr>
      <w:r w:rsidRPr="0051516A">
        <w:rPr>
          <w:rFonts w:cs="Arial"/>
          <w:b/>
          <w:i/>
          <w:szCs w:val="20"/>
        </w:rPr>
        <w:t>skvalitnenie spolupráce so sociálnymi partnermi, verejnosťou a ostatnými školami</w:t>
      </w:r>
      <w:r>
        <w:rPr>
          <w:rFonts w:cs="Arial"/>
          <w:szCs w:val="20"/>
        </w:rPr>
        <w:t xml:space="preserve"> na princípe partnerstva s cieľom: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zapojiť rodičov do procesu školy najmä v oblasti záujmového vzdelávania a voľnočasových aktivít,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spolupracovať so zriaďovateľom na koncepciách rozvoja odborného vzdelávania a prípravy a politiky zamestnanosti v našom regióne,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vytvárať spoluprácu so školami doma a v zahraničí a vymieňať si vzájomne skúseností a poznatky,</w:t>
      </w:r>
    </w:p>
    <w:p w:rsidR="00EC24F5" w:rsidRDefault="00EC24F5" w:rsidP="00EC24F5">
      <w:pPr>
        <w:numPr>
          <w:ilvl w:val="0"/>
          <w:numId w:val="2"/>
        </w:numPr>
        <w:suppressAutoHyphens/>
        <w:spacing w:before="120"/>
        <w:jc w:val="both"/>
        <w:rPr>
          <w:rFonts w:cs="Arial"/>
          <w:b/>
          <w:i/>
          <w:szCs w:val="20"/>
        </w:rPr>
      </w:pPr>
      <w:r w:rsidRPr="005133DD">
        <w:rPr>
          <w:rFonts w:cs="Arial"/>
          <w:b/>
          <w:i/>
          <w:szCs w:val="20"/>
        </w:rPr>
        <w:t>zlepšenie estetického prostredia budovy školy a najbližšieho okolia</w:t>
      </w:r>
      <w:r>
        <w:rPr>
          <w:rFonts w:cs="Arial"/>
          <w:szCs w:val="20"/>
        </w:rPr>
        <w:t xml:space="preserve"> s cieľom: 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zlepšiť prostredie v triedach a spoločných priestoroch školy,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vybudovať viacúčelový športový areál školy,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zriadiť spoločenskú miestnosť pre návštevy rodičov a ďalších sociálnych partnerov,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využiť materiálno-technický a ľudský potenciál pre získanie doplnkových finančných zdrojov, reagovať na vypísané granty a projekty,  </w:t>
      </w:r>
    </w:p>
    <w:p w:rsidR="00EC24F5" w:rsidRDefault="00EC24F5" w:rsidP="00EC24F5">
      <w:pPr>
        <w:numPr>
          <w:ilvl w:val="2"/>
          <w:numId w:val="1"/>
        </w:numPr>
        <w:tabs>
          <w:tab w:val="clear" w:pos="2340"/>
          <w:tab w:val="num" w:pos="1260"/>
        </w:tabs>
        <w:suppressAutoHyphens/>
        <w:ind w:left="1260"/>
        <w:jc w:val="both"/>
        <w:rPr>
          <w:rFonts w:cs="Arial"/>
          <w:szCs w:val="20"/>
        </w:rPr>
      </w:pPr>
      <w:r>
        <w:rPr>
          <w:rFonts w:cs="Arial"/>
          <w:szCs w:val="20"/>
        </w:rPr>
        <w:t>pravidelne sa starať o úpravu okolia školy.</w:t>
      </w: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tabs>
          <w:tab w:val="num" w:pos="1350"/>
        </w:tabs>
        <w:suppressAutoHyphens/>
        <w:jc w:val="both"/>
        <w:rPr>
          <w:rFonts w:cs="Arial"/>
          <w:szCs w:val="20"/>
        </w:rPr>
      </w:pPr>
    </w:p>
    <w:p w:rsidR="00EC24F5" w:rsidRDefault="00EC24F5" w:rsidP="00EC24F5"/>
    <w:p w:rsidR="00EC24F5" w:rsidRPr="009D6986" w:rsidRDefault="00EC24F5" w:rsidP="00EC24F5">
      <w:pPr>
        <w:pStyle w:val="Nadpis1"/>
        <w:rPr>
          <w:sz w:val="24"/>
          <w:szCs w:val="24"/>
        </w:rPr>
      </w:pPr>
      <w:bookmarkStart w:id="2" w:name="_Toc49463317"/>
      <w:r w:rsidRPr="009D6986">
        <w:rPr>
          <w:sz w:val="24"/>
          <w:szCs w:val="24"/>
        </w:rPr>
        <w:t>VLASTNÉ ZAMERANIE ŠKOLY</w:t>
      </w:r>
      <w:bookmarkEnd w:id="2"/>
    </w:p>
    <w:tbl>
      <w:tblPr>
        <w:tblpPr w:leftFromText="141" w:rightFromText="141" w:vertAnchor="page" w:horzAnchor="margin" w:tblpY="1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6"/>
        <w:gridCol w:w="4786"/>
      </w:tblGrid>
      <w:tr w:rsidR="00EC24F5" w:rsidRPr="008E7268" w:rsidTr="006D7D76">
        <w:tc>
          <w:tcPr>
            <w:tcW w:w="43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br w:type="page"/>
              <w:t>Názov a adresa školy</w:t>
            </w:r>
          </w:p>
        </w:tc>
        <w:tc>
          <w:tcPr>
            <w:tcW w:w="4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62707C">
              <w:rPr>
                <w:rFonts w:cs="Arial"/>
                <w:szCs w:val="20"/>
              </w:rPr>
              <w:t>, Prakovce 282,</w:t>
            </w:r>
          </w:p>
          <w:p w:rsidR="00EC24F5" w:rsidRPr="008C521B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Prakovce 282, </w:t>
            </w:r>
            <w:r w:rsidRPr="0062707C">
              <w:rPr>
                <w:rFonts w:cs="Arial"/>
                <w:szCs w:val="20"/>
              </w:rPr>
              <w:t>055 62  Prakovce 282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Názov školského vzdelávacieho programu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8C521B">
              <w:rPr>
                <w:rFonts w:ascii="Arial Narrow" w:hAnsi="Arial Narrow"/>
                <w:b/>
                <w:szCs w:val="20"/>
              </w:rPr>
              <w:t>STROJÁRSTVO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 názov ŠVP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24 Strojárstvo a ostatná kovospracúvacia    výroba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 názov študijného odboru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2414 L 01 strojárstvo, výroba, montáž a opravy prístrojov, strojov a zariadení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ú</w:t>
            </w:r>
            <w:r w:rsidRPr="008C521B">
              <w:rPr>
                <w:rFonts w:cs="Arial"/>
                <w:szCs w:val="20"/>
              </w:rPr>
              <w:t>plné stredné odborné vzdelanie – ISCED 3A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jc w:val="both"/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2 roky</w:t>
            </w:r>
          </w:p>
        </w:tc>
      </w:tr>
      <w:tr w:rsidR="00EC24F5" w:rsidRPr="008E7268" w:rsidTr="006D7D76">
        <w:tc>
          <w:tcPr>
            <w:tcW w:w="43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Forma štúdia </w:t>
            </w:r>
          </w:p>
        </w:tc>
        <w:tc>
          <w:tcPr>
            <w:tcW w:w="4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Pr="008C521B">
              <w:rPr>
                <w:rFonts w:cs="Arial"/>
                <w:szCs w:val="20"/>
              </w:rPr>
              <w:t>enná</w:t>
            </w:r>
          </w:p>
        </w:tc>
      </w:tr>
    </w:tbl>
    <w:p w:rsidR="00EC24F5" w:rsidRDefault="00EC24F5" w:rsidP="00EC24F5">
      <w:pPr>
        <w:suppressAutoHyphens/>
        <w:spacing w:before="480"/>
        <w:jc w:val="both"/>
        <w:rPr>
          <w:rFonts w:cs="Arial"/>
          <w:szCs w:val="20"/>
        </w:rPr>
      </w:pPr>
    </w:p>
    <w:p w:rsidR="00EC24F5" w:rsidRDefault="00EC24F5" w:rsidP="00EC24F5">
      <w:pPr>
        <w:suppressAutoHyphens/>
        <w:spacing w:before="48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Stredná odborná škola techniky a služieb, Prakovce 282 sa nachádza v obci Prakovce pod lesom v pokojnej časti sídliska Breziny. Vzdialenosť od železničnej stanice a priemyselného areálu Prakovce 1, km. Obec Prakovce leží v Hnileckej doline. </w:t>
      </w:r>
    </w:p>
    <w:p w:rsidR="00EC24F5" w:rsidRDefault="00EC24F5" w:rsidP="00EC24F5">
      <w:pPr>
        <w:tabs>
          <w:tab w:val="num" w:pos="360"/>
        </w:tabs>
        <w:suppressAutoHyphens/>
        <w:spacing w:before="24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>Priemysel v Prakovciach má už 250 ročnú históriu a najväčší rozvoj zaznamenal v 2. polovici 20. storočia, kedy bolo v podniku Strojáreň Prakovce zamestnaných cez 2000 zamestnancov a obec zaznamenala prudkú bytovú výstavbu a počet obyvateľov stúpol na 3400. Obec má bohatú kultúrnu a športovú históriu, kde žiaci a absolventi školy majú svoj veľký podiel na prezentácii obce. Škola, ktorá do roku 1992 pripravovala absolventov len v strojárskych odboroch sa postupne preorientovala na širokospektrálne študijné a učebné odbory pre potreby regiónu a to :</w:t>
      </w:r>
    </w:p>
    <w:p w:rsidR="00EC24F5" w:rsidRDefault="00EC24F5" w:rsidP="00EC24F5">
      <w:pPr>
        <w:numPr>
          <w:ilvl w:val="0"/>
          <w:numId w:val="10"/>
        </w:numPr>
        <w:tabs>
          <w:tab w:val="clear" w:pos="720"/>
          <w:tab w:val="num" w:pos="360"/>
        </w:tabs>
        <w:suppressAutoHyphens/>
        <w:spacing w:before="24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študijné odbory pre oblasť strojárstva, obchodu, ekonomiky a služieb</w:t>
      </w:r>
    </w:p>
    <w:p w:rsidR="00EC24F5" w:rsidRDefault="00EC24F5" w:rsidP="00EC24F5">
      <w:pPr>
        <w:numPr>
          <w:ilvl w:val="0"/>
          <w:numId w:val="10"/>
        </w:numPr>
        <w:tabs>
          <w:tab w:val="clear" w:pos="720"/>
          <w:tab w:val="num" w:pos="360"/>
        </w:tabs>
        <w:suppressAutoHyphens/>
        <w:spacing w:before="24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učebné odbory strojárske, obchod a služby, spracovanie dreva  </w:t>
      </w:r>
    </w:p>
    <w:p w:rsidR="00EC24F5" w:rsidRDefault="00EC24F5" w:rsidP="00EC24F5">
      <w:pPr>
        <w:numPr>
          <w:ilvl w:val="0"/>
          <w:numId w:val="10"/>
        </w:numPr>
        <w:tabs>
          <w:tab w:val="clear" w:pos="720"/>
          <w:tab w:val="num" w:pos="360"/>
        </w:tabs>
        <w:suppressAutoHyphens/>
        <w:spacing w:before="24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učebné odbory 2-ročné pre oblasť lesnej výroby, spracovanie dreva a strojárenstva</w:t>
      </w:r>
    </w:p>
    <w:p w:rsidR="00EC24F5" w:rsidRDefault="00EC24F5" w:rsidP="00EC24F5">
      <w:pPr>
        <w:numPr>
          <w:ilvl w:val="0"/>
          <w:numId w:val="10"/>
        </w:numPr>
        <w:tabs>
          <w:tab w:val="clear" w:pos="720"/>
          <w:tab w:val="num" w:pos="360"/>
        </w:tabs>
        <w:suppressAutoHyphens/>
        <w:spacing w:before="24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pomaturitné štúdium pre oblasť cestovného ruchu a verejnej správy</w:t>
      </w:r>
    </w:p>
    <w:p w:rsidR="00EC24F5" w:rsidRDefault="00EC24F5" w:rsidP="00EC24F5">
      <w:pPr>
        <w:numPr>
          <w:ilvl w:val="0"/>
          <w:numId w:val="10"/>
        </w:numPr>
        <w:tabs>
          <w:tab w:val="clear" w:pos="720"/>
          <w:tab w:val="num" w:pos="360"/>
        </w:tabs>
        <w:suppressAutoHyphens/>
        <w:spacing w:before="24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rekvalifikácie IKT, spracovanie dreva, strojárstva, zvárania</w:t>
      </w:r>
    </w:p>
    <w:p w:rsidR="00EC24F5" w:rsidRDefault="00EC24F5" w:rsidP="00EC24F5">
      <w:pPr>
        <w:tabs>
          <w:tab w:val="num" w:pos="360"/>
        </w:tabs>
        <w:suppressAutoHyphens/>
        <w:spacing w:before="24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Na základe analýzy potrieb strojárskych firiem regiónu a analýzy práce školy sme identifikovali všetky pozitíva a negatíva školy a pre školský rok 2009/2010 a ďalšie školské roky boli spracované dohody o zabezpečení výchovno-vzdelávacej činnosti žiakov 1. ročníka odboru </w:t>
      </w:r>
      <w:r w:rsidRPr="00F7429F">
        <w:rPr>
          <w:rFonts w:cs="Arial"/>
          <w:szCs w:val="20"/>
        </w:rPr>
        <w:t xml:space="preserve">2423 </w:t>
      </w:r>
      <w:r>
        <w:rPr>
          <w:rFonts w:cs="Arial"/>
          <w:szCs w:val="20"/>
        </w:rPr>
        <w:t>H</w:t>
      </w:r>
      <w:r w:rsidRPr="00F7429F">
        <w:rPr>
          <w:rFonts w:cs="Arial"/>
          <w:szCs w:val="20"/>
        </w:rPr>
        <w:t xml:space="preserve">  nástrojár</w:t>
      </w:r>
      <w:r w:rsidRPr="000D253C">
        <w:rPr>
          <w:rFonts w:ascii="Arial Narrow" w:hAnsi="Arial Narrow" w:cs="Arial"/>
          <w:szCs w:val="20"/>
        </w:rPr>
        <w:t xml:space="preserve"> </w:t>
      </w:r>
      <w:r>
        <w:rPr>
          <w:rFonts w:cs="Arial"/>
          <w:szCs w:val="20"/>
        </w:rPr>
        <w:t xml:space="preserve">s tým, že firmy budú poskytovať žiakom štipendiá a sociálny program a po ukončení štúdia ich zamestnajú. Vychádzajúc zo SWOT analýzy: </w:t>
      </w:r>
    </w:p>
    <w:p w:rsidR="00EC24F5" w:rsidRDefault="00EC24F5" w:rsidP="00EC24F5">
      <w:pPr>
        <w:numPr>
          <w:ilvl w:val="0"/>
          <w:numId w:val="3"/>
        </w:numPr>
        <w:tabs>
          <w:tab w:val="clear" w:pos="1080"/>
          <w:tab w:val="num" w:pos="540"/>
        </w:tabs>
        <w:suppressAutoHyphens/>
        <w:spacing w:before="120"/>
        <w:ind w:left="540" w:hanging="54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Silnými stránkami </w:t>
      </w:r>
      <w:r w:rsidRPr="00410458">
        <w:rPr>
          <w:rFonts w:cs="Arial"/>
          <w:szCs w:val="20"/>
        </w:rPr>
        <w:t>školy</w:t>
      </w:r>
      <w:r>
        <w:rPr>
          <w:rFonts w:cs="Arial"/>
          <w:szCs w:val="20"/>
        </w:rPr>
        <w:t xml:space="preserve"> na skvalitnenie a rozvoj výchovno-vzdelávacieho procesu sú: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kvalita a skúsenosť pedagogických zamestnancov (učiteľov a majstrov odbornej výchovy),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komplexnosť školy a jej poloha v strede spádovej oblasti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dlhoročná tradícia výučby v Prakovciach (60 rokov),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prepojenie s podnikateľskou sférou v regióne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záujem podnikateľov o kvalitných zamestnancov školy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zapojenie školy do partnerskej spolupráce škôl </w:t>
      </w:r>
    </w:p>
    <w:p w:rsidR="00EC24F5" w:rsidRDefault="00EC24F5" w:rsidP="00EC24F5">
      <w:pPr>
        <w:suppressAutoHyphens/>
        <w:jc w:val="both"/>
        <w:rPr>
          <w:rFonts w:cs="Arial"/>
          <w:szCs w:val="20"/>
        </w:rPr>
      </w:pPr>
      <w:r>
        <w:rPr>
          <w:rFonts w:cs="Arial"/>
          <w:szCs w:val="20"/>
        </w:rPr>
        <w:t>.</w:t>
      </w:r>
    </w:p>
    <w:p w:rsidR="00EC24F5" w:rsidRDefault="00EC24F5" w:rsidP="00EC24F5">
      <w:pPr>
        <w:numPr>
          <w:ilvl w:val="0"/>
          <w:numId w:val="3"/>
        </w:numPr>
        <w:tabs>
          <w:tab w:val="clear" w:pos="1080"/>
          <w:tab w:val="num" w:pos="540"/>
        </w:tabs>
        <w:suppressAutoHyphens/>
        <w:spacing w:before="120"/>
        <w:ind w:left="540" w:hanging="540"/>
        <w:jc w:val="both"/>
        <w:rPr>
          <w:rFonts w:cs="Arial"/>
          <w:szCs w:val="20"/>
        </w:rPr>
      </w:pPr>
      <w:r w:rsidRPr="00410458">
        <w:rPr>
          <w:rFonts w:cs="Arial"/>
          <w:b/>
          <w:szCs w:val="20"/>
        </w:rPr>
        <w:t>Slabou stránkou</w:t>
      </w:r>
      <w:r>
        <w:rPr>
          <w:rFonts w:cs="Arial"/>
          <w:szCs w:val="20"/>
        </w:rPr>
        <w:t xml:space="preserve"> školy je to, že 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spacing w:before="120"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záškoláctvo a vysoká absencia žiakov z menej podnetného prostredia,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nepriaznivá demografická štruktúra, zníženie počtu deti na ZŠ regiónu, 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zrušenie DM a kuchyne s jedálňou pre nezáujem o tieto služby,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nedostatok finančných prostriedkov pre modernizáciu dielni a odborných učební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zvýšený počet Rómov v regióne a na ZŠ regiónu</w:t>
      </w:r>
    </w:p>
    <w:p w:rsidR="00EC24F5" w:rsidRDefault="00EC24F5" w:rsidP="00EC24F5">
      <w:pPr>
        <w:suppressAutoHyphens/>
        <w:jc w:val="both"/>
        <w:rPr>
          <w:rFonts w:cs="Arial"/>
          <w:szCs w:val="20"/>
        </w:rPr>
      </w:pPr>
    </w:p>
    <w:p w:rsidR="00EC24F5" w:rsidRDefault="00EC24F5" w:rsidP="00EC24F5">
      <w:pPr>
        <w:numPr>
          <w:ilvl w:val="0"/>
          <w:numId w:val="3"/>
        </w:numPr>
        <w:tabs>
          <w:tab w:val="clear" w:pos="1080"/>
          <w:tab w:val="num" w:pos="540"/>
        </w:tabs>
        <w:suppressAutoHyphens/>
        <w:spacing w:before="120"/>
        <w:ind w:left="540" w:hanging="540"/>
        <w:jc w:val="both"/>
        <w:rPr>
          <w:rFonts w:cs="Arial"/>
          <w:szCs w:val="20"/>
        </w:rPr>
      </w:pPr>
      <w:r w:rsidRPr="00410458">
        <w:rPr>
          <w:rFonts w:cs="Arial"/>
          <w:b/>
          <w:szCs w:val="20"/>
        </w:rPr>
        <w:t>Príležitostí školy</w:t>
      </w:r>
      <w:r>
        <w:rPr>
          <w:rFonts w:cs="Arial"/>
          <w:szCs w:val="20"/>
        </w:rPr>
        <w:t xml:space="preserve"> signalizujú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vysoká potreba pracovnej sily pre podniky v regióne,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uplatnenie absolventov v strojárskych firmách regiónu,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možnosť zvyšovania kvalifikácie aj popri zamestnaní,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rekvalifikačná činnosť, zváračské kurzy vo vlastnej zváračskej škole,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dobrá spolupráca so ZŠ a podnikmi regiónu,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príprava pedagogickej dokumentácie v spolupráci so zamestnávateľmi na zosúladenie odbornosti žiakov podľa potreby firiem,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spolupráca s partnerskými školami a výmena žiakov na praxi,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praktické vyučovanie v 2 a 3. ročníku vo firmách. </w:t>
      </w:r>
    </w:p>
    <w:p w:rsidR="00EC24F5" w:rsidRPr="00D6425E" w:rsidRDefault="00EC24F5" w:rsidP="00EC24F5">
      <w:pPr>
        <w:numPr>
          <w:ilvl w:val="0"/>
          <w:numId w:val="3"/>
        </w:numPr>
        <w:tabs>
          <w:tab w:val="clear" w:pos="1080"/>
          <w:tab w:val="num" w:pos="540"/>
        </w:tabs>
        <w:suppressAutoHyphens/>
        <w:spacing w:before="120"/>
        <w:ind w:left="540" w:hanging="540"/>
        <w:jc w:val="both"/>
        <w:rPr>
          <w:rFonts w:cs="Arial"/>
          <w:szCs w:val="20"/>
        </w:rPr>
      </w:pPr>
      <w:r w:rsidRPr="00410458">
        <w:rPr>
          <w:rFonts w:cs="Arial"/>
          <w:b/>
          <w:szCs w:val="20"/>
        </w:rPr>
        <w:t>Prekážky v rozvoji</w:t>
      </w:r>
      <w:r>
        <w:rPr>
          <w:rFonts w:cs="Arial"/>
          <w:szCs w:val="20"/>
        </w:rPr>
        <w:t xml:space="preserve"> </w:t>
      </w:r>
      <w:r w:rsidRPr="004045DA">
        <w:rPr>
          <w:rFonts w:cs="Arial"/>
          <w:b/>
          <w:szCs w:val="20"/>
        </w:rPr>
        <w:t>školy sú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nedostatok finančných prostriedkov na modernizáciu školy,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nízka vedomostná úroveň prichádzajúcich žiakov zo základných škôl,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vysoký podiel žiakov Rómov v regióne,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nízka priemerná mzda v regióne,</w:t>
      </w:r>
    </w:p>
    <w:p w:rsidR="00EC24F5" w:rsidRDefault="00EC24F5" w:rsidP="00EC24F5">
      <w:pPr>
        <w:numPr>
          <w:ilvl w:val="1"/>
          <w:numId w:val="3"/>
        </w:numPr>
        <w:tabs>
          <w:tab w:val="clear" w:pos="1440"/>
          <w:tab w:val="num" w:pos="900"/>
        </w:tabs>
        <w:suppressAutoHyphens/>
        <w:ind w:left="89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nezáujem rodičov o spoluprácu so školou a o štúdium ich deti.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" w:name="_Toc396960579"/>
      <w:bookmarkStart w:id="4" w:name="_Toc49463318"/>
      <w:r w:rsidRPr="00864B83">
        <w:rPr>
          <w:sz w:val="20"/>
          <w:szCs w:val="20"/>
        </w:rPr>
        <w:t>3.1  Charakteristika školy</w:t>
      </w:r>
      <w:bookmarkEnd w:id="3"/>
      <w:bookmarkEnd w:id="4"/>
    </w:p>
    <w:p w:rsidR="00EC24F5" w:rsidRPr="00F814A1" w:rsidRDefault="00EC24F5" w:rsidP="00EC24F5">
      <w:pPr>
        <w:suppressAutoHyphens/>
        <w:spacing w:before="120"/>
        <w:ind w:left="39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814A1">
        <w:rPr>
          <w:rFonts w:cs="Arial"/>
          <w:szCs w:val="20"/>
        </w:rPr>
        <w:t>Stredná odborná škola má v správe budovy, ktoré sú využívané pre teoretickú a praktickú výučbu pre jednotlivé študijné a učebné odbory takto :</w:t>
      </w:r>
    </w:p>
    <w:p w:rsidR="00EC24F5" w:rsidRDefault="00EC24F5" w:rsidP="00EC24F5">
      <w:pPr>
        <w:suppressAutoHyphens/>
        <w:spacing w:before="120"/>
        <w:ind w:left="39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814A1">
        <w:rPr>
          <w:rFonts w:cs="Arial"/>
          <w:szCs w:val="20"/>
        </w:rPr>
        <w:t xml:space="preserve">Na súpisnom čísle 282 je 3-poschodová budova školy pre teoretické vyučovanie, v ktorej je </w:t>
      </w:r>
      <w:r>
        <w:rPr>
          <w:rFonts w:cs="Arial"/>
          <w:szCs w:val="20"/>
        </w:rPr>
        <w:t>5</w:t>
      </w:r>
      <w:r w:rsidRPr="00F814A1">
        <w:rPr>
          <w:rFonts w:cs="Arial"/>
          <w:szCs w:val="20"/>
        </w:rPr>
        <w:t xml:space="preserve"> klasických učebni, </w:t>
      </w:r>
      <w:r>
        <w:rPr>
          <w:rFonts w:cs="Arial"/>
          <w:szCs w:val="20"/>
        </w:rPr>
        <w:t>2</w:t>
      </w:r>
      <w:r w:rsidRPr="00F814A1">
        <w:rPr>
          <w:rFonts w:cs="Arial"/>
          <w:szCs w:val="20"/>
        </w:rPr>
        <w:t xml:space="preserve"> odborn</w:t>
      </w:r>
      <w:r>
        <w:rPr>
          <w:rFonts w:cs="Arial"/>
          <w:szCs w:val="20"/>
        </w:rPr>
        <w:t>é učebne</w:t>
      </w:r>
      <w:r w:rsidRPr="00F814A1">
        <w:rPr>
          <w:rFonts w:cs="Arial"/>
          <w:szCs w:val="20"/>
        </w:rPr>
        <w:t xml:space="preserve"> informatiky, 1 učebňa pre </w:t>
      </w:r>
      <w:r>
        <w:rPr>
          <w:rFonts w:cs="Arial"/>
          <w:szCs w:val="20"/>
        </w:rPr>
        <w:t xml:space="preserve">skupinovú výuku,1 jazyková </w:t>
      </w:r>
      <w:r w:rsidRPr="00F814A1">
        <w:rPr>
          <w:rFonts w:cs="Arial"/>
          <w:szCs w:val="20"/>
        </w:rPr>
        <w:t>učebňa</w:t>
      </w:r>
      <w:r>
        <w:rPr>
          <w:rFonts w:cs="Arial"/>
          <w:szCs w:val="20"/>
        </w:rPr>
        <w:t xml:space="preserve"> a 2 učebne pre PV odboru hostinský, hostinská</w:t>
      </w:r>
      <w:r w:rsidRPr="00F814A1">
        <w:rPr>
          <w:rFonts w:cs="Arial"/>
          <w:szCs w:val="20"/>
        </w:rPr>
        <w:t>. Škola má vlastnú telocvičňu</w:t>
      </w:r>
      <w:r>
        <w:rPr>
          <w:rFonts w:cs="Arial"/>
          <w:szCs w:val="20"/>
        </w:rPr>
        <w:t xml:space="preserve"> a posilňovňu. V škole sú</w:t>
      </w:r>
      <w:r w:rsidRPr="00F814A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kancelárie riaditeľa školy, zástupcu riaditeľa, </w:t>
      </w:r>
      <w:r w:rsidRPr="00F814A1">
        <w:rPr>
          <w:rFonts w:cs="Arial"/>
          <w:szCs w:val="20"/>
        </w:rPr>
        <w:t xml:space="preserve"> zborov</w:t>
      </w:r>
      <w:r>
        <w:rPr>
          <w:rFonts w:cs="Arial"/>
          <w:szCs w:val="20"/>
        </w:rPr>
        <w:t xml:space="preserve">ňa, kabinet výchovného poradcu a kancelárie zamestnancov </w:t>
      </w:r>
      <w:r w:rsidRPr="00F814A1">
        <w:rPr>
          <w:rFonts w:cs="Arial"/>
          <w:szCs w:val="20"/>
        </w:rPr>
        <w:t>ekonomick</w:t>
      </w:r>
      <w:r>
        <w:rPr>
          <w:rFonts w:cs="Arial"/>
          <w:szCs w:val="20"/>
        </w:rPr>
        <w:t>ého</w:t>
      </w:r>
      <w:r w:rsidRPr="00F814A1">
        <w:rPr>
          <w:rFonts w:cs="Arial"/>
          <w:szCs w:val="20"/>
        </w:rPr>
        <w:t xml:space="preserve"> úsek</w:t>
      </w:r>
      <w:r>
        <w:rPr>
          <w:rFonts w:cs="Arial"/>
          <w:szCs w:val="20"/>
        </w:rPr>
        <w:t>u</w:t>
      </w:r>
      <w:r w:rsidRPr="00F814A1">
        <w:rPr>
          <w:rFonts w:cs="Arial"/>
          <w:szCs w:val="20"/>
        </w:rPr>
        <w:t xml:space="preserve">. Učebne sú vybavené primerane a celá škola má zavedené internetové </w:t>
      </w:r>
      <w:r>
        <w:rPr>
          <w:rFonts w:cs="Arial"/>
          <w:szCs w:val="20"/>
        </w:rPr>
        <w:t>pripojenie</w:t>
      </w:r>
      <w:r w:rsidRPr="00F814A1">
        <w:rPr>
          <w:rFonts w:cs="Arial"/>
          <w:szCs w:val="20"/>
        </w:rPr>
        <w:t>. Sociálne zariadenia boli rekonštruované v roku 2005 a 2006. V suteréne školy sú šatne pre  praktické vyučovanie. Sú tam umiestnené aj kancelárie HMOV</w:t>
      </w:r>
      <w:r>
        <w:rPr>
          <w:rFonts w:cs="Arial"/>
          <w:szCs w:val="20"/>
        </w:rPr>
        <w:t xml:space="preserve"> </w:t>
      </w:r>
      <w:r w:rsidRPr="00F814A1">
        <w:rPr>
          <w:rFonts w:cs="Arial"/>
          <w:szCs w:val="20"/>
        </w:rPr>
        <w:t>a MOV. Škola má vlastnú plynovú kotolňu. Pri škole je dielňa pre ručné spracovanie kovov a dobre vybudovaná diel</w:t>
      </w:r>
      <w:r>
        <w:rPr>
          <w:rFonts w:cs="Arial"/>
          <w:szCs w:val="20"/>
        </w:rPr>
        <w:t xml:space="preserve">ňa pre </w:t>
      </w:r>
      <w:proofErr w:type="spellStart"/>
      <w:r>
        <w:rPr>
          <w:rFonts w:cs="Arial"/>
          <w:szCs w:val="20"/>
        </w:rPr>
        <w:t>autoopravára</w:t>
      </w:r>
      <w:proofErr w:type="spellEnd"/>
      <w:r>
        <w:rPr>
          <w:rFonts w:cs="Arial"/>
          <w:szCs w:val="20"/>
        </w:rPr>
        <w:t xml:space="preserve"> a lesnú výrobu.</w:t>
      </w:r>
      <w:r w:rsidRPr="00F814A1">
        <w:rPr>
          <w:rFonts w:cs="Arial"/>
          <w:szCs w:val="20"/>
        </w:rPr>
        <w:t xml:space="preserve">. </w:t>
      </w:r>
    </w:p>
    <w:p w:rsidR="00EC24F5" w:rsidRPr="00F814A1" w:rsidRDefault="00EC24F5" w:rsidP="00EC24F5">
      <w:pPr>
        <w:suppressAutoHyphens/>
        <w:spacing w:before="120"/>
        <w:ind w:left="39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814A1">
        <w:rPr>
          <w:rFonts w:cs="Arial"/>
          <w:szCs w:val="20"/>
        </w:rPr>
        <w:t>Na súpisnom čísle 289 má škola 2 budovy býv</w:t>
      </w:r>
      <w:r>
        <w:rPr>
          <w:rFonts w:cs="Arial"/>
          <w:szCs w:val="20"/>
        </w:rPr>
        <w:t>alého DM. 2-ročný učebný odbor lesná výroba sa vyučuje v budove školy.</w:t>
      </w:r>
    </w:p>
    <w:p w:rsidR="00EC24F5" w:rsidRPr="00F814A1" w:rsidRDefault="00EC24F5" w:rsidP="00EC24F5">
      <w:pPr>
        <w:suppressAutoHyphens/>
        <w:spacing w:before="120"/>
        <w:ind w:left="39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814A1">
        <w:rPr>
          <w:rFonts w:cs="Arial"/>
          <w:szCs w:val="20"/>
        </w:rPr>
        <w:t>Na škole pracuje 11 členná Rada školy. Zodpovedá za kvalitu a organizáciu celého výchovno-vzdelávacieho procesu. Na škole je zriadená aj žiacka rada, ktorá organizuje žiacke aktivity a vytvára podmienky pre komunikáciu medzi vyučujúcimi, vedením a žiakmi školy.</w:t>
      </w:r>
    </w:p>
    <w:p w:rsidR="00EC24F5" w:rsidRPr="005E331D" w:rsidRDefault="00EC24F5" w:rsidP="00EC24F5">
      <w:pPr>
        <w:suppressAutoHyphens/>
        <w:spacing w:before="120"/>
        <w:ind w:left="390"/>
        <w:jc w:val="both"/>
        <w:rPr>
          <w:rFonts w:cs="Arial"/>
          <w:b/>
          <w:szCs w:val="20"/>
        </w:rPr>
      </w:pPr>
      <w:r w:rsidRPr="005E331D">
        <w:rPr>
          <w:rFonts w:cs="Arial"/>
          <w:b/>
          <w:szCs w:val="20"/>
        </w:rPr>
        <w:t xml:space="preserve">SOŠ Prakovce získala certifikát kvality „Kvalitná škola“ v  školskom  roku 2009/2010.  </w:t>
      </w:r>
    </w:p>
    <w:p w:rsidR="00EC24F5" w:rsidRPr="00864B83" w:rsidRDefault="00EC24F5" w:rsidP="00EC24F5">
      <w:pPr>
        <w:pStyle w:val="Nadpis3"/>
        <w:rPr>
          <w:sz w:val="20"/>
          <w:szCs w:val="20"/>
        </w:rPr>
      </w:pPr>
      <w:bookmarkStart w:id="5" w:name="_Toc396960580"/>
      <w:bookmarkStart w:id="6" w:name="_Toc49463319"/>
      <w:r w:rsidRPr="00864B83">
        <w:rPr>
          <w:sz w:val="20"/>
          <w:szCs w:val="20"/>
        </w:rPr>
        <w:t>3.1.1  Plánované aktivity školy</w:t>
      </w:r>
      <w:bookmarkEnd w:id="5"/>
      <w:bookmarkEnd w:id="6"/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>Škola sa snaží vytvárať podmienky pre voľnočasové aktivity žiakov. Na škole sú podmienky pre účelné využitie voľného času cestou :</w:t>
      </w:r>
    </w:p>
    <w:p w:rsidR="00EC24F5" w:rsidRDefault="00EC24F5" w:rsidP="00EC24F5">
      <w:pPr>
        <w:numPr>
          <w:ilvl w:val="0"/>
          <w:numId w:val="4"/>
        </w:numPr>
        <w:suppressAutoHyphens/>
        <w:spacing w:before="120"/>
        <w:jc w:val="both"/>
        <w:rPr>
          <w:rFonts w:cs="Arial"/>
          <w:szCs w:val="20"/>
        </w:rPr>
      </w:pPr>
      <w:r w:rsidRPr="00E31D30">
        <w:rPr>
          <w:rFonts w:cs="Arial"/>
          <w:b/>
          <w:szCs w:val="20"/>
        </w:rPr>
        <w:t>Záujmové aktivity</w:t>
      </w:r>
      <w:r>
        <w:rPr>
          <w:rFonts w:cs="Arial"/>
          <w:szCs w:val="20"/>
        </w:rPr>
        <w:t>: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šport – futbal, volejbal, posilňovňa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práca na internete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tanečný krúžok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gastronómia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cukrárenské výrobky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práca na CNC strojoch</w:t>
      </w:r>
    </w:p>
    <w:p w:rsidR="00EC24F5" w:rsidRPr="00E31D30" w:rsidRDefault="00EC24F5" w:rsidP="00EC24F5">
      <w:pPr>
        <w:numPr>
          <w:ilvl w:val="0"/>
          <w:numId w:val="4"/>
        </w:numPr>
        <w:suppressAutoHyphens/>
        <w:spacing w:before="120"/>
        <w:jc w:val="both"/>
        <w:rPr>
          <w:rFonts w:cs="Arial"/>
          <w:szCs w:val="20"/>
        </w:rPr>
      </w:pPr>
      <w:r w:rsidRPr="00E31D30">
        <w:rPr>
          <w:rFonts w:cs="Arial"/>
          <w:b/>
          <w:szCs w:val="20"/>
        </w:rPr>
        <w:t>Súťaže</w:t>
      </w:r>
      <w:r>
        <w:rPr>
          <w:rFonts w:cs="Arial"/>
          <w:szCs w:val="20"/>
        </w:rPr>
        <w:t>:</w:t>
      </w:r>
      <w:r w:rsidRPr="00E31D30">
        <w:rPr>
          <w:rFonts w:cs="Arial"/>
          <w:szCs w:val="20"/>
        </w:rPr>
        <w:t xml:space="preserve"> 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Barmanská</w:t>
      </w:r>
      <w:proofErr w:type="spellEnd"/>
      <w:r>
        <w:rPr>
          <w:rFonts w:cs="Arial"/>
          <w:szCs w:val="20"/>
        </w:rPr>
        <w:t xml:space="preserve"> súťaž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Súťaže zručnosti – nástrojár hostinský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Finančná olympiáda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Zber </w:t>
      </w:r>
      <w:proofErr w:type="spellStart"/>
      <w:r>
        <w:rPr>
          <w:rFonts w:cs="Arial"/>
          <w:szCs w:val="20"/>
        </w:rPr>
        <w:t>tetrapakov</w:t>
      </w:r>
      <w:proofErr w:type="spellEnd"/>
      <w:r>
        <w:rPr>
          <w:rFonts w:cs="Arial"/>
          <w:szCs w:val="20"/>
        </w:rPr>
        <w:t xml:space="preserve"> a viečok –MILK AGRO</w:t>
      </w:r>
    </w:p>
    <w:p w:rsidR="00EC24F5" w:rsidRDefault="00EC24F5" w:rsidP="00EC24F5">
      <w:pPr>
        <w:suppressAutoHyphens/>
        <w:ind w:left="720"/>
        <w:jc w:val="both"/>
        <w:rPr>
          <w:rFonts w:cs="Arial"/>
          <w:b/>
          <w:szCs w:val="20"/>
        </w:rPr>
      </w:pPr>
    </w:p>
    <w:p w:rsidR="00EC24F5" w:rsidRPr="00DD31FF" w:rsidRDefault="00EC24F5" w:rsidP="00EC24F5">
      <w:pPr>
        <w:suppressAutoHyphens/>
        <w:ind w:left="720"/>
        <w:jc w:val="both"/>
        <w:rPr>
          <w:rFonts w:cs="Arial"/>
          <w:b/>
          <w:szCs w:val="20"/>
        </w:rPr>
      </w:pPr>
    </w:p>
    <w:p w:rsidR="00EC24F5" w:rsidRPr="004F7B78" w:rsidRDefault="00EC24F5" w:rsidP="00EC24F5">
      <w:pPr>
        <w:numPr>
          <w:ilvl w:val="2"/>
          <w:numId w:val="4"/>
        </w:numPr>
        <w:tabs>
          <w:tab w:val="clear" w:pos="2160"/>
        </w:tabs>
        <w:suppressAutoHyphens/>
        <w:ind w:left="360"/>
        <w:jc w:val="both"/>
        <w:rPr>
          <w:rFonts w:cs="Arial"/>
          <w:b/>
          <w:szCs w:val="20"/>
        </w:rPr>
      </w:pPr>
      <w:r w:rsidRPr="004F7B78">
        <w:rPr>
          <w:rFonts w:cs="Arial"/>
          <w:b/>
          <w:szCs w:val="20"/>
        </w:rPr>
        <w:t>Športovo-turistické akcie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Vianočný volejbalový turnaj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Stolnotenisový turnaj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Mix volejbalový turnaj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Dlhodobé súťaže v rámci Košického kraja</w:t>
      </w:r>
    </w:p>
    <w:p w:rsidR="00EC24F5" w:rsidRPr="004F7B78" w:rsidRDefault="00EC24F5" w:rsidP="00EC24F5">
      <w:pPr>
        <w:numPr>
          <w:ilvl w:val="0"/>
          <w:numId w:val="4"/>
        </w:numPr>
        <w:suppressAutoHyphens/>
        <w:spacing w:before="120"/>
        <w:jc w:val="both"/>
        <w:rPr>
          <w:rFonts w:cs="Arial"/>
          <w:b/>
          <w:szCs w:val="20"/>
        </w:rPr>
      </w:pPr>
      <w:r w:rsidRPr="004F7B78">
        <w:rPr>
          <w:rFonts w:cs="Arial"/>
          <w:b/>
          <w:szCs w:val="20"/>
        </w:rPr>
        <w:t>Exkurzie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Košice- Šaca – CNC technika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Mladý tvorca Nitra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Prehliadka pracovísk v ZŤS Prakovce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Študijný pobyt v SOŠ Košice – Viničky, odbor </w:t>
      </w:r>
      <w:proofErr w:type="spellStart"/>
      <w:r>
        <w:rPr>
          <w:rFonts w:cs="Arial"/>
          <w:szCs w:val="20"/>
        </w:rPr>
        <w:t>someliérstvo</w:t>
      </w:r>
      <w:proofErr w:type="spellEnd"/>
    </w:p>
    <w:p w:rsidR="00EC24F5" w:rsidRDefault="00EC24F5" w:rsidP="00EC24F5">
      <w:pPr>
        <w:suppressAutoHyphens/>
        <w:ind w:left="720"/>
        <w:jc w:val="both"/>
        <w:rPr>
          <w:rFonts w:cs="Arial"/>
          <w:szCs w:val="20"/>
        </w:rPr>
      </w:pPr>
    </w:p>
    <w:p w:rsidR="00EC24F5" w:rsidRPr="008E4E8B" w:rsidRDefault="00EC24F5" w:rsidP="00EC24F5">
      <w:pPr>
        <w:numPr>
          <w:ilvl w:val="0"/>
          <w:numId w:val="4"/>
        </w:numPr>
        <w:suppressAutoHyphens/>
        <w:spacing w:before="120"/>
        <w:jc w:val="both"/>
        <w:rPr>
          <w:rFonts w:cs="Arial"/>
          <w:b/>
          <w:szCs w:val="20"/>
        </w:rPr>
      </w:pPr>
      <w:r w:rsidRPr="008E4E8B">
        <w:rPr>
          <w:rFonts w:cs="Arial"/>
          <w:b/>
          <w:szCs w:val="20"/>
        </w:rPr>
        <w:t>Spoločenské a kultúrne podujatia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Megašou</w:t>
      </w:r>
      <w:proofErr w:type="spellEnd"/>
      <w:r>
        <w:rPr>
          <w:rFonts w:cs="Arial"/>
          <w:szCs w:val="20"/>
        </w:rPr>
        <w:t xml:space="preserve"> – pri Dňoch otvorených dverí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Gelnický jarmok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Prakovské</w:t>
      </w:r>
      <w:proofErr w:type="spellEnd"/>
      <w:r>
        <w:rPr>
          <w:rFonts w:cs="Arial"/>
          <w:szCs w:val="20"/>
        </w:rPr>
        <w:t xml:space="preserve"> dni</w:t>
      </w:r>
    </w:p>
    <w:p w:rsidR="00EC24F5" w:rsidRDefault="00EC24F5" w:rsidP="00EC24F5">
      <w:pPr>
        <w:suppressAutoHyphens/>
        <w:ind w:left="360"/>
        <w:jc w:val="both"/>
        <w:rPr>
          <w:rFonts w:cs="Arial"/>
          <w:szCs w:val="20"/>
        </w:rPr>
      </w:pPr>
    </w:p>
    <w:p w:rsidR="00EC24F5" w:rsidRPr="00F36CBC" w:rsidRDefault="00EC24F5" w:rsidP="00EC24F5">
      <w:pPr>
        <w:numPr>
          <w:ilvl w:val="0"/>
          <w:numId w:val="7"/>
        </w:numPr>
        <w:tabs>
          <w:tab w:val="clear" w:pos="720"/>
          <w:tab w:val="num" w:pos="360"/>
        </w:tabs>
        <w:suppressAutoHyphens/>
        <w:spacing w:before="120"/>
        <w:ind w:left="360"/>
        <w:jc w:val="both"/>
        <w:rPr>
          <w:rFonts w:cs="Arial"/>
          <w:b/>
          <w:szCs w:val="20"/>
        </w:rPr>
      </w:pPr>
      <w:r w:rsidRPr="00F36CBC">
        <w:rPr>
          <w:rFonts w:cs="Arial"/>
          <w:b/>
          <w:szCs w:val="20"/>
        </w:rPr>
        <w:t>Mediálna propagácia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Vydávanie časopisu školy „Stredoškolák“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Prezentácia školy v partnerských školách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Príspevky do regionálnej tlače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Príspevky do – </w:t>
      </w:r>
      <w:proofErr w:type="spellStart"/>
      <w:r>
        <w:rPr>
          <w:rFonts w:cs="Arial"/>
          <w:szCs w:val="20"/>
        </w:rPr>
        <w:t>Prakovské</w:t>
      </w:r>
      <w:proofErr w:type="spellEnd"/>
      <w:r>
        <w:rPr>
          <w:rFonts w:cs="Arial"/>
          <w:szCs w:val="20"/>
        </w:rPr>
        <w:t xml:space="preserve"> noviny, Gelničan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Vlastná </w:t>
      </w:r>
      <w:proofErr w:type="spellStart"/>
      <w:r>
        <w:rPr>
          <w:rFonts w:cs="Arial"/>
          <w:szCs w:val="20"/>
        </w:rPr>
        <w:t>www</w:t>
      </w:r>
      <w:proofErr w:type="spellEnd"/>
      <w:r>
        <w:rPr>
          <w:rFonts w:cs="Arial"/>
          <w:szCs w:val="20"/>
        </w:rPr>
        <w:t xml:space="preserve"> stránka školy 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Burza stredných škôl Gelnica</w:t>
      </w:r>
    </w:p>
    <w:p w:rsidR="00EC24F5" w:rsidRDefault="00EC24F5" w:rsidP="00EC24F5">
      <w:pPr>
        <w:suppressAutoHyphens/>
        <w:ind w:left="360"/>
        <w:jc w:val="both"/>
        <w:rPr>
          <w:rFonts w:cs="Arial"/>
          <w:szCs w:val="20"/>
        </w:rPr>
      </w:pPr>
    </w:p>
    <w:p w:rsidR="00EC24F5" w:rsidRPr="00F36CBC" w:rsidRDefault="00EC24F5" w:rsidP="00EC24F5">
      <w:pPr>
        <w:numPr>
          <w:ilvl w:val="0"/>
          <w:numId w:val="4"/>
        </w:numPr>
        <w:suppressAutoHyphens/>
        <w:spacing w:before="120"/>
        <w:jc w:val="both"/>
        <w:rPr>
          <w:rFonts w:cs="Arial"/>
          <w:b/>
          <w:szCs w:val="20"/>
        </w:rPr>
      </w:pPr>
      <w:r w:rsidRPr="00F36CBC">
        <w:rPr>
          <w:rFonts w:cs="Arial"/>
          <w:b/>
          <w:szCs w:val="20"/>
        </w:rPr>
        <w:t>Besedy a pracovné stretnutia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Ako na trh práce pre žiakov končiacich ročníkov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Seminár výchovných poradcov ZŠ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Seminár podnikateľov regiónu</w:t>
      </w:r>
    </w:p>
    <w:p w:rsidR="00EC24F5" w:rsidRDefault="00EC24F5" w:rsidP="00EC24F5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Informačné centrum EU v SNV </w:t>
      </w:r>
    </w:p>
    <w:p w:rsidR="00EC24F5" w:rsidRDefault="00EC24F5" w:rsidP="00EC24F5">
      <w:pPr>
        <w:suppressAutoHyphens/>
        <w:ind w:left="720"/>
        <w:jc w:val="both"/>
        <w:rPr>
          <w:rFonts w:cs="Arial"/>
          <w:szCs w:val="20"/>
        </w:rPr>
      </w:pPr>
    </w:p>
    <w:p w:rsidR="00EC24F5" w:rsidRDefault="00EC24F5" w:rsidP="00EC24F5">
      <w:pPr>
        <w:numPr>
          <w:ilvl w:val="0"/>
          <w:numId w:val="4"/>
        </w:numPr>
        <w:rPr>
          <w:b/>
          <w:szCs w:val="20"/>
        </w:rPr>
      </w:pPr>
      <w:r w:rsidRPr="003E3BD2">
        <w:rPr>
          <w:b/>
          <w:szCs w:val="20"/>
        </w:rPr>
        <w:t>Národný akčný plán prevencie obezity</w:t>
      </w:r>
    </w:p>
    <w:p w:rsidR="00EC24F5" w:rsidRPr="003E3BD2" w:rsidRDefault="00EC24F5" w:rsidP="00EC24F5">
      <w:pPr>
        <w:numPr>
          <w:ilvl w:val="0"/>
          <w:numId w:val="11"/>
        </w:numPr>
        <w:ind w:hanging="654"/>
        <w:jc w:val="both"/>
        <w:rPr>
          <w:szCs w:val="20"/>
        </w:rPr>
      </w:pPr>
      <w:r w:rsidRPr="003E3BD2">
        <w:rPr>
          <w:szCs w:val="20"/>
        </w:rPr>
        <w:t>Zdravie na tanieri (mliečna, zeleninová a ovocná desiata)</w:t>
      </w:r>
    </w:p>
    <w:p w:rsidR="00EC24F5" w:rsidRPr="003E3BD2" w:rsidRDefault="00EC24F5" w:rsidP="00EC24F5">
      <w:pPr>
        <w:numPr>
          <w:ilvl w:val="0"/>
          <w:numId w:val="11"/>
        </w:numPr>
        <w:ind w:hanging="654"/>
        <w:jc w:val="both"/>
        <w:rPr>
          <w:szCs w:val="20"/>
        </w:rPr>
      </w:pPr>
      <w:r w:rsidRPr="003E3BD2">
        <w:rPr>
          <w:szCs w:val="20"/>
        </w:rPr>
        <w:t>Kvíz o zdravej výžive</w:t>
      </w:r>
    </w:p>
    <w:p w:rsidR="00EC24F5" w:rsidRPr="003E3BD2" w:rsidRDefault="00EC24F5" w:rsidP="00EC24F5">
      <w:pPr>
        <w:numPr>
          <w:ilvl w:val="0"/>
          <w:numId w:val="11"/>
        </w:numPr>
        <w:ind w:hanging="654"/>
        <w:jc w:val="both"/>
        <w:rPr>
          <w:szCs w:val="20"/>
        </w:rPr>
      </w:pPr>
      <w:r w:rsidRPr="003E3BD2">
        <w:rPr>
          <w:szCs w:val="20"/>
        </w:rPr>
        <w:t>Články o zdravej výžive v časopise „Stredoškolák“</w:t>
      </w:r>
    </w:p>
    <w:p w:rsidR="00EC24F5" w:rsidRDefault="00EC24F5" w:rsidP="00EC24F5">
      <w:pPr>
        <w:numPr>
          <w:ilvl w:val="0"/>
          <w:numId w:val="11"/>
        </w:numPr>
        <w:ind w:hanging="654"/>
        <w:jc w:val="both"/>
        <w:rPr>
          <w:szCs w:val="20"/>
        </w:rPr>
      </w:pPr>
      <w:r w:rsidRPr="003E3BD2">
        <w:rPr>
          <w:szCs w:val="20"/>
        </w:rPr>
        <w:t>Európsky týždeň športu</w:t>
      </w:r>
    </w:p>
    <w:p w:rsidR="00EC24F5" w:rsidRPr="003E3BD2" w:rsidRDefault="00EC24F5" w:rsidP="00EC24F5">
      <w:pPr>
        <w:numPr>
          <w:ilvl w:val="0"/>
          <w:numId w:val="11"/>
        </w:numPr>
        <w:ind w:hanging="654"/>
        <w:jc w:val="both"/>
        <w:rPr>
          <w:szCs w:val="20"/>
        </w:rPr>
      </w:pPr>
      <w:r>
        <w:rPr>
          <w:szCs w:val="20"/>
        </w:rPr>
        <w:t>Deň vody – správny pitný režim</w:t>
      </w:r>
    </w:p>
    <w:p w:rsidR="00EC24F5" w:rsidRDefault="00EC24F5" w:rsidP="00EC24F5">
      <w:pPr>
        <w:suppressAutoHyphens/>
        <w:ind w:left="720"/>
        <w:jc w:val="both"/>
        <w:rPr>
          <w:rFonts w:cs="Arial"/>
          <w:szCs w:val="20"/>
        </w:rPr>
      </w:pP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Všetky aktivity sa realizujú s pedagogickými zamestnancami školy, žiakmi a partnermi školy. Aktivity sú určené predovšetkým žiakom, rodičom, zamestnávateľom, žiakom ZŠ regiónu  a širokej verejnosti. 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r w:rsidRPr="00864B83">
        <w:rPr>
          <w:sz w:val="20"/>
          <w:szCs w:val="20"/>
        </w:rPr>
        <w:t xml:space="preserve"> </w:t>
      </w:r>
      <w:bookmarkStart w:id="7" w:name="_Toc396960581"/>
      <w:bookmarkStart w:id="8" w:name="_Toc49463320"/>
      <w:r w:rsidRPr="00864B83">
        <w:rPr>
          <w:sz w:val="20"/>
          <w:szCs w:val="20"/>
        </w:rPr>
        <w:t>3.2  Charakteristika pedagogického zboru</w:t>
      </w:r>
      <w:bookmarkEnd w:id="7"/>
      <w:bookmarkEnd w:id="8"/>
    </w:p>
    <w:p w:rsidR="00EC24F5" w:rsidRPr="00346BD4" w:rsidRDefault="00EC24F5" w:rsidP="00EC24F5">
      <w:pPr>
        <w:suppressAutoHyphens/>
        <w:spacing w:before="120"/>
        <w:ind w:left="390"/>
        <w:jc w:val="both"/>
        <w:rPr>
          <w:rFonts w:cs="Arial"/>
          <w:color w:val="FF0000"/>
          <w:szCs w:val="20"/>
        </w:rPr>
      </w:pPr>
      <w:r>
        <w:rPr>
          <w:rFonts w:cs="Arial"/>
          <w:szCs w:val="20"/>
        </w:rPr>
        <w:tab/>
      </w:r>
      <w:r w:rsidRPr="00E53556">
        <w:rPr>
          <w:szCs w:val="20"/>
        </w:rPr>
        <w:t>Pedagogický zbor školy je stabilizov</w:t>
      </w:r>
      <w:r>
        <w:rPr>
          <w:szCs w:val="20"/>
        </w:rPr>
        <w:t>aný, v súčasnej dobe je na SOŠ 8</w:t>
      </w:r>
      <w:r w:rsidRPr="00E53556">
        <w:rPr>
          <w:szCs w:val="20"/>
        </w:rPr>
        <w:t xml:space="preserve"> učiteľ</w:t>
      </w:r>
      <w:r>
        <w:rPr>
          <w:szCs w:val="20"/>
        </w:rPr>
        <w:t>ov so Z-R a riaditeľom školy, 13</w:t>
      </w:r>
      <w:r w:rsidRPr="00E53556">
        <w:rPr>
          <w:szCs w:val="20"/>
        </w:rPr>
        <w:t xml:space="preserve"> MOV. Všetci pedagogickí zamestnanci spĺňajú podmienky odbornej a pedagogickej spôsobilosti</w:t>
      </w:r>
      <w:r>
        <w:rPr>
          <w:szCs w:val="20"/>
        </w:rPr>
        <w:t>.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9" w:name="_Toc396960582"/>
      <w:bookmarkStart w:id="10" w:name="_Toc49463321"/>
      <w:r w:rsidRPr="00864B83">
        <w:rPr>
          <w:sz w:val="20"/>
          <w:szCs w:val="20"/>
        </w:rPr>
        <w:t>3.3  Ďalšie vzdelávanie pedagogických zamestnancov školy</w:t>
      </w:r>
      <w:bookmarkEnd w:id="9"/>
      <w:bookmarkEnd w:id="10"/>
    </w:p>
    <w:p w:rsidR="00EC24F5" w:rsidRPr="006F241D" w:rsidRDefault="00EC24F5" w:rsidP="00EC24F5">
      <w:pPr>
        <w:tabs>
          <w:tab w:val="num" w:pos="54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6F241D">
        <w:rPr>
          <w:rFonts w:cs="Arial"/>
          <w:szCs w:val="20"/>
        </w:rPr>
        <w:t>Podrobný a konkrétny plán  ĎVPZ je súčasťou ročného plánu školy.  Manažment školy považuje za prioritnú úlohu zabezpečiť:</w:t>
      </w:r>
    </w:p>
    <w:p w:rsidR="00EC24F5" w:rsidRPr="006F241D" w:rsidRDefault="00EC24F5" w:rsidP="00EC24F5">
      <w:pPr>
        <w:pStyle w:val="Zoznamsodrkami"/>
        <w:numPr>
          <w:ilvl w:val="0"/>
          <w:numId w:val="5"/>
        </w:numPr>
        <w:tabs>
          <w:tab w:val="clear" w:pos="108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Príprava pedagogických zamestnancov na zvyšovanie spôsobilostí, schopností efektívne pracovať s IKT.</w:t>
      </w:r>
    </w:p>
    <w:p w:rsidR="00EC24F5" w:rsidRPr="006F241D" w:rsidRDefault="00EC24F5" w:rsidP="00EC24F5">
      <w:pPr>
        <w:pStyle w:val="Zoznamsodrkami"/>
        <w:numPr>
          <w:ilvl w:val="0"/>
          <w:numId w:val="5"/>
        </w:numPr>
        <w:tabs>
          <w:tab w:val="clear" w:pos="108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Motivovanie pedagogických  zamestnancov pre neustále sebavzdelávanie, vzdelávanie, zd</w:t>
      </w:r>
      <w:r w:rsidRPr="006F241D">
        <w:rPr>
          <w:szCs w:val="20"/>
          <w:lang w:val="sk-SK"/>
        </w:rPr>
        <w:t>o</w:t>
      </w:r>
      <w:r w:rsidRPr="006F241D">
        <w:rPr>
          <w:szCs w:val="20"/>
          <w:lang w:val="sk-SK"/>
        </w:rPr>
        <w:t>konaľovanie profesijnej spôsobilosti.</w:t>
      </w:r>
    </w:p>
    <w:p w:rsidR="00EC24F5" w:rsidRPr="006F241D" w:rsidRDefault="00EC24F5" w:rsidP="00EC24F5">
      <w:pPr>
        <w:pStyle w:val="Zoznamsodrkami"/>
        <w:numPr>
          <w:ilvl w:val="0"/>
          <w:numId w:val="5"/>
        </w:numPr>
        <w:tabs>
          <w:tab w:val="clear" w:pos="108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Sprostredkovanie pedagogickým pracovníkom najnovšie poznatky  (inovácie) z metodiky vyučovania jednotlivých predmetov, pedagogiky a príbuzných vied, ako aj z odboru.</w:t>
      </w:r>
    </w:p>
    <w:p w:rsidR="00EC24F5" w:rsidRPr="006F241D" w:rsidRDefault="00EC24F5" w:rsidP="00EC24F5">
      <w:pPr>
        <w:pStyle w:val="Zoznamsodrkami"/>
        <w:numPr>
          <w:ilvl w:val="0"/>
          <w:numId w:val="5"/>
        </w:numPr>
        <w:tabs>
          <w:tab w:val="clear" w:pos="108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 xml:space="preserve">Príprava pedagogických zamestnancov pre výkon činností nevyhnutných pre rozvoj školského systému, napr. pedagogický výskum, tvorba </w:t>
      </w:r>
      <w:proofErr w:type="spellStart"/>
      <w:r w:rsidRPr="006F241D">
        <w:rPr>
          <w:szCs w:val="20"/>
          <w:lang w:val="sk-SK"/>
        </w:rPr>
        <w:t>ŠkVP</w:t>
      </w:r>
      <w:proofErr w:type="spellEnd"/>
      <w:r w:rsidRPr="006F241D">
        <w:rPr>
          <w:szCs w:val="20"/>
          <w:lang w:val="sk-SK"/>
        </w:rPr>
        <w:t>, tvorba štandardov, tvorba pedagogickej dokumentácie (pokiaľ bude v platnosti v dobiehajúcich ročníkoch), atď.</w:t>
      </w:r>
    </w:p>
    <w:p w:rsidR="00EC24F5" w:rsidRDefault="00EC24F5" w:rsidP="00EC24F5">
      <w:pPr>
        <w:pStyle w:val="Zoznamsodrkami"/>
        <w:numPr>
          <w:ilvl w:val="0"/>
          <w:numId w:val="5"/>
        </w:numPr>
        <w:tabs>
          <w:tab w:val="clear" w:pos="108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Príprava pedagogických zamestnancov pre prácu s modernými materiálnymi prostrie</w:t>
      </w:r>
      <w:r w:rsidRPr="006F241D">
        <w:rPr>
          <w:szCs w:val="20"/>
          <w:lang w:val="sk-SK"/>
        </w:rPr>
        <w:t>d</w:t>
      </w:r>
      <w:r w:rsidRPr="006F241D">
        <w:rPr>
          <w:szCs w:val="20"/>
          <w:lang w:val="sk-SK"/>
        </w:rPr>
        <w:t>kami: videotechnikou, výpočtovou technikou,  multimédiami a pod.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11" w:name="_Toc396960583"/>
      <w:bookmarkStart w:id="12" w:name="_Toc49463322"/>
      <w:r w:rsidRPr="00864B83">
        <w:rPr>
          <w:sz w:val="20"/>
          <w:szCs w:val="20"/>
        </w:rPr>
        <w:t>3.4  Vnútorný systém kontroly a hodnotenia zamestnancov školy</w:t>
      </w:r>
      <w:bookmarkEnd w:id="11"/>
      <w:bookmarkEnd w:id="12"/>
    </w:p>
    <w:p w:rsidR="00EC24F5" w:rsidRPr="006F241D" w:rsidRDefault="00EC24F5" w:rsidP="00EC24F5">
      <w:pPr>
        <w:tabs>
          <w:tab w:val="num" w:pos="54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6F241D">
        <w:rPr>
          <w:rFonts w:cs="Arial"/>
          <w:szCs w:val="20"/>
        </w:rPr>
        <w:t xml:space="preserve">Je účinným nástrojom zabezpečenia harmonickej organizácie celého výchovno-vzdelávacieho procesu a ďalších školských aktivít. Naša škola bude využívať štandardné spôsoby hodnotenia: </w:t>
      </w:r>
      <w:proofErr w:type="spellStart"/>
      <w:r w:rsidRPr="006F241D">
        <w:rPr>
          <w:rFonts w:cs="Arial"/>
          <w:szCs w:val="20"/>
        </w:rPr>
        <w:t>formatívne</w:t>
      </w:r>
      <w:proofErr w:type="spellEnd"/>
      <w:r w:rsidRPr="006F241D">
        <w:rPr>
          <w:rFonts w:cs="Arial"/>
          <w:szCs w:val="20"/>
        </w:rPr>
        <w:t xml:space="preserve"> a </w:t>
      </w:r>
      <w:proofErr w:type="spellStart"/>
      <w:r w:rsidRPr="006F241D">
        <w:rPr>
          <w:rFonts w:cs="Arial"/>
          <w:szCs w:val="20"/>
        </w:rPr>
        <w:t>sumatívne</w:t>
      </w:r>
      <w:proofErr w:type="spellEnd"/>
      <w:r w:rsidRPr="006F241D">
        <w:rPr>
          <w:rFonts w:cs="Arial"/>
          <w:szCs w:val="20"/>
        </w:rPr>
        <w:t xml:space="preserve">. </w:t>
      </w:r>
      <w:proofErr w:type="spellStart"/>
      <w:r w:rsidRPr="006F241D">
        <w:rPr>
          <w:rFonts w:cs="Arial"/>
          <w:szCs w:val="20"/>
        </w:rPr>
        <w:t>Formatívne</w:t>
      </w:r>
      <w:proofErr w:type="spellEnd"/>
      <w:r w:rsidRPr="006F241D">
        <w:rPr>
          <w:rFonts w:cs="Arial"/>
          <w:szCs w:val="20"/>
        </w:rPr>
        <w:t xml:space="preserve"> hodnotenie použijeme na zvýšenie kvality výchovy a vzdelávania. </w:t>
      </w:r>
      <w:proofErr w:type="spellStart"/>
      <w:r w:rsidRPr="006F241D">
        <w:rPr>
          <w:rFonts w:cs="Arial"/>
          <w:szCs w:val="20"/>
        </w:rPr>
        <w:t>Sumatívne</w:t>
      </w:r>
      <w:proofErr w:type="spellEnd"/>
      <w:r w:rsidRPr="006F241D">
        <w:rPr>
          <w:rFonts w:cs="Arial"/>
          <w:szCs w:val="20"/>
        </w:rPr>
        <w:t xml:space="preserve"> hodnotenie použijeme na rozhodovanie. Vnútorný systém kontroly by sa mal zameriavať hlavne na celkový priebeh výchovno-vzdelávacej činnosti na škole, na tvorbu školských vzdelávacích programov, na dodržiavanie plnenia plánov predmetových komisií,</w:t>
      </w:r>
    </w:p>
    <w:p w:rsidR="00EC24F5" w:rsidRDefault="00EC24F5" w:rsidP="00EC24F5">
      <w:pPr>
        <w:tabs>
          <w:tab w:val="num" w:pos="540"/>
        </w:tabs>
        <w:spacing w:before="120"/>
        <w:jc w:val="both"/>
        <w:rPr>
          <w:rFonts w:cs="Arial"/>
        </w:rPr>
      </w:pPr>
      <w:r>
        <w:rPr>
          <w:rFonts w:cs="Arial"/>
          <w:szCs w:val="20"/>
        </w:rPr>
        <w:tab/>
      </w:r>
      <w:r w:rsidRPr="000E6890">
        <w:rPr>
          <w:rFonts w:cs="Arial"/>
          <w:szCs w:val="20"/>
        </w:rPr>
        <w:t>Na zabezpečenie vyučovania didaktickou technikou a ostatným materiálno-technickým vybavením, na hodnotenie žiakov počas vyučovacej hodiny</w:t>
      </w:r>
      <w:r>
        <w:rPr>
          <w:rFonts w:cs="Arial"/>
          <w:szCs w:val="20"/>
        </w:rPr>
        <w:t>,</w:t>
      </w:r>
      <w:r w:rsidRPr="000E6890">
        <w:rPr>
          <w:rFonts w:cs="Arial"/>
          <w:szCs w:val="20"/>
        </w:rPr>
        <w:t xml:space="preserve"> na vystupovanie a rečovú kultúru vyučujúcich, na uplatňovanie didaktických zásad, na mimoškolskú činnosť učiteľov a pre kontrolu triednej dokumentácie plánujeme metódy</w:t>
      </w:r>
      <w:r>
        <w:rPr>
          <w:rFonts w:cs="Arial"/>
          <w:szCs w:val="20"/>
        </w:rPr>
        <w:t xml:space="preserve"> :</w:t>
      </w:r>
    </w:p>
    <w:p w:rsidR="00EC24F5" w:rsidRPr="000E6890" w:rsidRDefault="00EC24F5" w:rsidP="00EC24F5">
      <w:pPr>
        <w:tabs>
          <w:tab w:val="num" w:pos="540"/>
        </w:tabs>
        <w:spacing w:before="120"/>
        <w:jc w:val="both"/>
        <w:rPr>
          <w:rFonts w:cs="Arial"/>
          <w:szCs w:val="20"/>
        </w:rPr>
      </w:pPr>
      <w:r w:rsidRPr="000E6890">
        <w:rPr>
          <w:rFonts w:cs="Arial"/>
          <w:szCs w:val="20"/>
        </w:rPr>
        <w:t>Pozorovanie (hospitácie).</w:t>
      </w:r>
    </w:p>
    <w:p w:rsidR="00EC24F5" w:rsidRPr="000E6890" w:rsidRDefault="00EC24F5" w:rsidP="00EC24F5">
      <w:pPr>
        <w:pStyle w:val="Zoznamsodrkami"/>
        <w:numPr>
          <w:ilvl w:val="0"/>
          <w:numId w:val="6"/>
        </w:numPr>
        <w:tabs>
          <w:tab w:val="clear" w:pos="162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0E6890">
        <w:rPr>
          <w:szCs w:val="20"/>
          <w:lang w:val="sk-SK"/>
        </w:rPr>
        <w:t>Rozhovor.</w:t>
      </w:r>
    </w:p>
    <w:p w:rsidR="00EC24F5" w:rsidRPr="006F241D" w:rsidRDefault="00EC24F5" w:rsidP="00EC24F5">
      <w:pPr>
        <w:pStyle w:val="Zoznamsodrkami"/>
        <w:numPr>
          <w:ilvl w:val="0"/>
          <w:numId w:val="6"/>
        </w:numPr>
        <w:tabs>
          <w:tab w:val="clear" w:pos="162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Výsledky žiakov, ktorých učiteľ vyučuje (prospech, žiacke súťaže, didaktické testy zadané naraz vo všetkých paralelných triedach, úspešnosť prijatia žiakov na vyšší stupeň školy a pod).</w:t>
      </w:r>
    </w:p>
    <w:p w:rsidR="00EC24F5" w:rsidRPr="006F241D" w:rsidRDefault="00EC24F5" w:rsidP="00EC24F5">
      <w:pPr>
        <w:pStyle w:val="Zoznamsodrkami"/>
        <w:numPr>
          <w:ilvl w:val="0"/>
          <w:numId w:val="6"/>
        </w:numPr>
        <w:tabs>
          <w:tab w:val="clear" w:pos="162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Hodnotenie výsledkov pedagogických zamestnancov v oblasti ďalšieho vzdelávania, tvorby učebných pomôcok, mimoškolskej činnosti a pod.</w:t>
      </w:r>
    </w:p>
    <w:p w:rsidR="00EC24F5" w:rsidRPr="006F241D" w:rsidRDefault="00EC24F5" w:rsidP="00EC24F5">
      <w:pPr>
        <w:pStyle w:val="Zoznamsodrkami"/>
        <w:numPr>
          <w:ilvl w:val="0"/>
          <w:numId w:val="6"/>
        </w:numPr>
        <w:tabs>
          <w:tab w:val="clear" w:pos="162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Hodnotenie pedagogických a odborných zamestnancov manažmentom školy.</w:t>
      </w:r>
    </w:p>
    <w:p w:rsidR="00EC24F5" w:rsidRPr="006F241D" w:rsidRDefault="00EC24F5" w:rsidP="00EC24F5">
      <w:pPr>
        <w:pStyle w:val="Zoznamsodrkami"/>
        <w:numPr>
          <w:ilvl w:val="0"/>
          <w:numId w:val="6"/>
        </w:numPr>
        <w:tabs>
          <w:tab w:val="clear" w:pos="162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Vzájomné hodnotenie učiteľov (čo si vyžaduje aj vzájomné hospitácie a „otvorené hodiny“)</w:t>
      </w:r>
    </w:p>
    <w:p w:rsidR="00EC24F5" w:rsidRDefault="00EC24F5" w:rsidP="00EC24F5">
      <w:pPr>
        <w:pStyle w:val="Zoznamsodrkami"/>
        <w:numPr>
          <w:ilvl w:val="0"/>
          <w:numId w:val="6"/>
        </w:numPr>
        <w:tabs>
          <w:tab w:val="clear" w:pos="1620"/>
          <w:tab w:val="num" w:pos="540"/>
        </w:tabs>
        <w:spacing w:before="0"/>
        <w:ind w:left="540" w:hanging="540"/>
        <w:rPr>
          <w:szCs w:val="20"/>
          <w:lang w:val="sk-SK"/>
        </w:rPr>
      </w:pPr>
      <w:r w:rsidRPr="006F241D">
        <w:rPr>
          <w:szCs w:val="20"/>
          <w:lang w:val="sk-SK"/>
        </w:rPr>
        <w:t>Hodnotenie učiteľov žiakmi.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13" w:name="_Toc396960584"/>
      <w:bookmarkStart w:id="14" w:name="_Toc49463323"/>
      <w:r w:rsidRPr="00864B83">
        <w:rPr>
          <w:sz w:val="20"/>
          <w:szCs w:val="20"/>
        </w:rPr>
        <w:t>3.5  Dlhodobé projekty</w:t>
      </w:r>
      <w:bookmarkEnd w:id="13"/>
      <w:bookmarkEnd w:id="14"/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>Súčasťou vzdelávacieho procesu na škole je aj projekčná činnosť a zapojenie sa do projektov rôznych zameraní. Výstupom z týchto projektov prispeli a prispievajú k skvalitneniu výchovno-vzdelávacieho procesu na škole. Škola úspešne doteraz bola zapojená a realizovala projekty „Druhá šanca, PHARE – podpora kariérneho poradenstva v oblasti strojárstva, Jazykové projekty a Projekt Otvorená škola“.</w:t>
      </w: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V spolupráci s BAZ </w:t>
      </w:r>
      <w:proofErr w:type="spellStart"/>
      <w:r>
        <w:rPr>
          <w:rFonts w:cs="Arial"/>
          <w:szCs w:val="20"/>
        </w:rPr>
        <w:t>Freiteal</w:t>
      </w:r>
      <w:proofErr w:type="spellEnd"/>
      <w:r>
        <w:rPr>
          <w:rFonts w:cs="Arial"/>
          <w:szCs w:val="20"/>
        </w:rPr>
        <w:t xml:space="preserve"> a CJD </w:t>
      </w:r>
      <w:proofErr w:type="spellStart"/>
      <w:r>
        <w:rPr>
          <w:rFonts w:cs="Arial"/>
          <w:szCs w:val="20"/>
        </w:rPr>
        <w:t>Gerastetten</w:t>
      </w:r>
      <w:proofErr w:type="spellEnd"/>
      <w:r>
        <w:rPr>
          <w:rFonts w:cs="Arial"/>
          <w:szCs w:val="20"/>
        </w:rPr>
        <w:t xml:space="preserve"> bola cestou projektu realizovaná Slovenská kuchyňa vo </w:t>
      </w:r>
      <w:proofErr w:type="spellStart"/>
      <w:r>
        <w:rPr>
          <w:rFonts w:cs="Arial"/>
          <w:szCs w:val="20"/>
        </w:rPr>
        <w:t>Freitali</w:t>
      </w:r>
      <w:proofErr w:type="spellEnd"/>
      <w:r>
        <w:rPr>
          <w:rFonts w:cs="Arial"/>
          <w:szCs w:val="20"/>
        </w:rPr>
        <w:t xml:space="preserve"> a s CJD </w:t>
      </w:r>
      <w:proofErr w:type="spellStart"/>
      <w:r>
        <w:rPr>
          <w:rFonts w:cs="Arial"/>
          <w:szCs w:val="20"/>
        </w:rPr>
        <w:t>Gerastetten</w:t>
      </w:r>
      <w:proofErr w:type="spellEnd"/>
      <w:r>
        <w:rPr>
          <w:rFonts w:cs="Arial"/>
          <w:szCs w:val="20"/>
        </w:rPr>
        <w:t xml:space="preserve"> vydaná kuchárska kniha Hnileckého regiónu a regiónu </w:t>
      </w:r>
      <w:proofErr w:type="spellStart"/>
      <w:r>
        <w:rPr>
          <w:rFonts w:cs="Arial"/>
          <w:szCs w:val="20"/>
        </w:rPr>
        <w:t>Gerastetten</w:t>
      </w:r>
      <w:proofErr w:type="spellEnd"/>
      <w:r>
        <w:rPr>
          <w:rFonts w:cs="Arial"/>
          <w:szCs w:val="20"/>
        </w:rPr>
        <w:t xml:space="preserve"> a výmena žiakov. </w:t>
      </w: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V rámci projektu </w:t>
      </w:r>
      <w:proofErr w:type="spellStart"/>
      <w:r>
        <w:rPr>
          <w:rFonts w:cs="Arial"/>
          <w:szCs w:val="20"/>
        </w:rPr>
        <w:t>DigiŠtúrovci</w:t>
      </w:r>
      <w:proofErr w:type="spellEnd"/>
      <w:r>
        <w:rPr>
          <w:rFonts w:cs="Arial"/>
          <w:szCs w:val="20"/>
        </w:rPr>
        <w:t xml:space="preserve"> boli vyškolení učitelia, majstri a nepedagogickí zamestnanci školy vo využití IKT.</w:t>
      </w:r>
    </w:p>
    <w:p w:rsidR="00EC24F5" w:rsidRDefault="00EC24F5" w:rsidP="00EC24F5">
      <w:pPr>
        <w:suppressAutoHyphens/>
        <w:spacing w:before="120"/>
        <w:jc w:val="both"/>
        <w:rPr>
          <w:rFonts w:cs="Arial"/>
          <w:szCs w:val="20"/>
          <w:u w:val="single"/>
        </w:rPr>
      </w:pPr>
      <w:bookmarkStart w:id="15" w:name="_Toc396960585"/>
      <w:bookmarkStart w:id="16" w:name="_Toc49463324"/>
      <w:r>
        <w:rPr>
          <w:rFonts w:cs="Arial"/>
          <w:szCs w:val="20"/>
          <w:u w:val="single"/>
        </w:rPr>
        <w:t>V rokoch 2015 - 2020 sa realizovali projekty: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Rozumne utrácať, či múdro sporiť?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Finančne gramotný pedagóg &amp; finančne vzdelaný žiak</w:t>
      </w:r>
    </w:p>
    <w:p w:rsidR="00EC24F5" w:rsidRDefault="00EC24F5" w:rsidP="00EC24F5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Technické kreslenie v strojárstve moderne</w:t>
      </w:r>
    </w:p>
    <w:p w:rsidR="00EC24F5" w:rsidRDefault="00EC24F5" w:rsidP="00EC24F5">
      <w:pPr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Náš smer – finančne gramotný podnikateľ</w:t>
      </w:r>
    </w:p>
    <w:p w:rsidR="00EC24F5" w:rsidRDefault="00EC24F5" w:rsidP="00EC24F5">
      <w:pPr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Spoznaj svoju minulosť a pozeraj sa do budúcnosti</w:t>
      </w:r>
    </w:p>
    <w:p w:rsidR="00EC24F5" w:rsidRDefault="00EC24F5" w:rsidP="00EC24F5">
      <w:pPr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Učíme sa od úspešných</w:t>
      </w:r>
    </w:p>
    <w:p w:rsidR="00EC24F5" w:rsidRPr="00026604" w:rsidRDefault="00EC24F5" w:rsidP="00EC24F5">
      <w:pPr>
        <w:jc w:val="both"/>
        <w:rPr>
          <w:rFonts w:eastAsia="Calibri" w:cs="Arial"/>
          <w:szCs w:val="20"/>
          <w:lang w:eastAsia="en-US"/>
        </w:rPr>
      </w:pPr>
      <w:r w:rsidRPr="00026604">
        <w:rPr>
          <w:rFonts w:eastAsia="Calibri" w:cs="Arial"/>
          <w:szCs w:val="20"/>
          <w:lang w:eastAsia="en-US"/>
        </w:rPr>
        <w:t>Elektronizácia vzdelávacieho systému regionálneho školstva – Prakovce</w:t>
      </w:r>
    </w:p>
    <w:p w:rsidR="00EC24F5" w:rsidRPr="00026604" w:rsidRDefault="00EC24F5" w:rsidP="00EC24F5">
      <w:pPr>
        <w:jc w:val="both"/>
        <w:rPr>
          <w:rFonts w:cs="Arial"/>
          <w:color w:val="000000"/>
          <w:szCs w:val="20"/>
        </w:rPr>
      </w:pPr>
      <w:r w:rsidRPr="00026604">
        <w:rPr>
          <w:rFonts w:cs="Arial"/>
          <w:color w:val="000000"/>
          <w:szCs w:val="20"/>
        </w:rPr>
        <w:t>Centrum prípravy na povolanie</w:t>
      </w:r>
    </w:p>
    <w:p w:rsidR="00EC24F5" w:rsidRPr="00026604" w:rsidRDefault="00EC24F5" w:rsidP="00EC24F5">
      <w:pPr>
        <w:jc w:val="both"/>
        <w:rPr>
          <w:rFonts w:cs="Arial"/>
          <w:szCs w:val="20"/>
        </w:rPr>
      </w:pPr>
      <w:r w:rsidRPr="00026604">
        <w:rPr>
          <w:rFonts w:cs="Arial"/>
          <w:szCs w:val="20"/>
        </w:rPr>
        <w:t xml:space="preserve">Tréningové centrum pri SOŠ – </w:t>
      </w:r>
      <w:proofErr w:type="spellStart"/>
      <w:r w:rsidRPr="00026604">
        <w:rPr>
          <w:rFonts w:cs="Arial"/>
          <w:szCs w:val="20"/>
        </w:rPr>
        <w:t>Elokované</w:t>
      </w:r>
      <w:proofErr w:type="spellEnd"/>
      <w:r w:rsidRPr="00026604">
        <w:rPr>
          <w:rFonts w:cs="Arial"/>
          <w:szCs w:val="20"/>
        </w:rPr>
        <w:t xml:space="preserve"> pracovisko Nálepkovo 561</w:t>
      </w:r>
    </w:p>
    <w:p w:rsidR="00EC24F5" w:rsidRPr="00026604" w:rsidRDefault="00EC24F5" w:rsidP="00EC24F5">
      <w:pPr>
        <w:jc w:val="both"/>
        <w:rPr>
          <w:rFonts w:cs="Arial"/>
          <w:color w:val="000000"/>
          <w:szCs w:val="20"/>
        </w:rPr>
      </w:pPr>
      <w:r w:rsidRPr="00026604">
        <w:rPr>
          <w:rFonts w:cs="Arial"/>
          <w:szCs w:val="20"/>
        </w:rPr>
        <w:t>Centrum prípravy na povolanie – CNC frézovačka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r w:rsidRPr="00864B83">
        <w:rPr>
          <w:sz w:val="20"/>
          <w:szCs w:val="20"/>
        </w:rPr>
        <w:t>3.6  Spolupráca so sociálnymi partnermi</w:t>
      </w:r>
      <w:bookmarkEnd w:id="15"/>
      <w:bookmarkEnd w:id="16"/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>Škola rozvíja všetky formy spolupráce so sociálnymi partnermi a verejnosťou. Predovšetkým sa zameriava na žiakov ZŠ regiónu, rodičov a zamestnávateľov rôznymi formami spolupráce od exkurzii v podnikoch ZŤS až po vlastné súťaže a projekty.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17" w:name="_Toc396960586"/>
      <w:bookmarkStart w:id="18" w:name="_Toc49463325"/>
      <w:r w:rsidRPr="00864B83">
        <w:rPr>
          <w:sz w:val="20"/>
          <w:szCs w:val="20"/>
        </w:rPr>
        <w:t>3.7  Spolupráca s rodičmi</w:t>
      </w:r>
      <w:bookmarkEnd w:id="17"/>
      <w:bookmarkEnd w:id="18"/>
    </w:p>
    <w:p w:rsidR="00EC24F5" w:rsidRDefault="00EC24F5" w:rsidP="00EC24F5">
      <w:pPr>
        <w:jc w:val="both"/>
      </w:pPr>
      <w:r>
        <w:tab/>
      </w:r>
      <w:r w:rsidRPr="00F814A1">
        <w:t>Rodičia sú členmi Rady školy a pre nich pravidelne 1x za štvrťrok sú zvolávané rodičovské združenia, ktoré ale rodičia veľmi nenavštevujú. Informácie o žiakoch a aktivitách a dianí v škole sa čerpajú buď na individuálnych konzultáciách, či prostredníctvo www. stránky školy /www.so</w:t>
      </w:r>
      <w:r>
        <w:t>s</w:t>
      </w:r>
      <w:r w:rsidRPr="00F814A1">
        <w:t>prakovce.edupage.org.sk/.</w:t>
      </w:r>
    </w:p>
    <w:p w:rsidR="00EC24F5" w:rsidRPr="00864B83" w:rsidRDefault="00EC24F5" w:rsidP="00EC24F5">
      <w:pPr>
        <w:pStyle w:val="Nadpis2"/>
        <w:rPr>
          <w:sz w:val="20"/>
          <w:szCs w:val="20"/>
          <w:lang w:val="sk-SK"/>
        </w:rPr>
      </w:pPr>
      <w:bookmarkStart w:id="19" w:name="_Toc396960587"/>
      <w:bookmarkStart w:id="20" w:name="_Toc49463326"/>
      <w:r w:rsidRPr="00864B83">
        <w:rPr>
          <w:sz w:val="20"/>
          <w:szCs w:val="20"/>
        </w:rPr>
        <w:t xml:space="preserve">3.8 </w:t>
      </w:r>
      <w:r w:rsidRPr="00864B83">
        <w:rPr>
          <w:sz w:val="20"/>
          <w:szCs w:val="20"/>
          <w:lang w:val="sk-SK"/>
        </w:rPr>
        <w:t xml:space="preserve"> </w:t>
      </w:r>
      <w:r w:rsidRPr="00864B83">
        <w:rPr>
          <w:sz w:val="20"/>
          <w:szCs w:val="20"/>
        </w:rPr>
        <w:t>Zamestnávatelia</w:t>
      </w:r>
      <w:bookmarkEnd w:id="19"/>
      <w:bookmarkEnd w:id="20"/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Škola veľmi aktívne spolupracuje so zamestnávateľmi regiónu, čoho výsledkom je aj dotazníková analýza z 04/2008. Spolupráca je zameraná hlavne na poskytovanie odborného výcviku v jednotlivých organizáciách regiónu, materiálno-technické zabezpečenie výchovno-vzdelávacieho procesu, organizovanie exkurzií v podnikoch ZŤS Prakovce a od 1.9.2008 priamo dohodami zabezpečia štipendia a sociálny program pre žiakov odboru nástrojár a zabezpečia odborný výcvik priamo v f. PRAKTIS. </w:t>
      </w:r>
      <w:proofErr w:type="spellStart"/>
      <w:r>
        <w:rPr>
          <w:rFonts w:cs="Arial"/>
          <w:szCs w:val="20"/>
        </w:rPr>
        <w:t>s.r.o</w:t>
      </w:r>
      <w:proofErr w:type="spellEnd"/>
      <w:r>
        <w:rPr>
          <w:rFonts w:cs="Arial"/>
          <w:szCs w:val="20"/>
        </w:rPr>
        <w:t xml:space="preserve">., PRAKON </w:t>
      </w:r>
      <w:proofErr w:type="spellStart"/>
      <w:r>
        <w:rPr>
          <w:rFonts w:cs="Arial"/>
          <w:szCs w:val="20"/>
        </w:rPr>
        <w:t>s.r.o</w:t>
      </w:r>
      <w:proofErr w:type="spellEnd"/>
      <w:r>
        <w:rPr>
          <w:rFonts w:cs="Arial"/>
          <w:szCs w:val="20"/>
        </w:rPr>
        <w:t xml:space="preserve">. a LEMAKOR </w:t>
      </w:r>
      <w:proofErr w:type="spellStart"/>
      <w:r>
        <w:rPr>
          <w:rFonts w:cs="Arial"/>
          <w:szCs w:val="20"/>
        </w:rPr>
        <w:t>s.r.o</w:t>
      </w:r>
      <w:proofErr w:type="spellEnd"/>
      <w:r>
        <w:rPr>
          <w:rFonts w:cs="Arial"/>
          <w:szCs w:val="20"/>
        </w:rPr>
        <w:t>. Prakovce. Spoločne bola prekonzultovaná a upravená pedagogická dokumentácia pre odbor nástrojár  pre potreby praxe.</w:t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>Spoločne sú 2x ročne organizované „Dni otvorených dverí“ na škole a v podniku ZŤS Prakovce pre žiakov ZŠ regiónu, spojené so seminárom, na ktorom zástupom ZŠ regiónu sú predstavené zámery a ciele školy a zamestnávateľov.</w:t>
      </w:r>
    </w:p>
    <w:p w:rsidR="00EC24F5" w:rsidRPr="00864B83" w:rsidRDefault="00EC24F5" w:rsidP="00EC24F5">
      <w:pPr>
        <w:pStyle w:val="Nadpis2"/>
        <w:rPr>
          <w:sz w:val="18"/>
          <w:szCs w:val="18"/>
        </w:rPr>
      </w:pPr>
      <w:bookmarkStart w:id="21" w:name="_Toc396960588"/>
      <w:bookmarkStart w:id="22" w:name="_Toc49463327"/>
      <w:r w:rsidRPr="00864B83">
        <w:rPr>
          <w:sz w:val="18"/>
          <w:szCs w:val="18"/>
        </w:rPr>
        <w:t>3.9  Iní partneri</w:t>
      </w:r>
      <w:bookmarkEnd w:id="21"/>
      <w:bookmarkEnd w:id="22"/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>Škola je členom SOPK a v spolupráci s ňou sa realizujú záverečné skúšky učebných odborov, aktívne sa zapája do práce sekcie ODCV pri regionálnej komore SOPK Žilina.</w:t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</w:p>
    <w:p w:rsidR="00EC24F5" w:rsidRPr="00864B83" w:rsidRDefault="00EC24F5" w:rsidP="00EC24F5">
      <w:pPr>
        <w:pStyle w:val="Nadpis1"/>
        <w:rPr>
          <w:sz w:val="24"/>
          <w:szCs w:val="24"/>
        </w:rPr>
      </w:pPr>
      <w:bookmarkStart w:id="23" w:name="_Toc49463328"/>
      <w:r w:rsidRPr="00864B83">
        <w:rPr>
          <w:sz w:val="24"/>
          <w:szCs w:val="24"/>
        </w:rPr>
        <w:t>CHARAKTERISTIKA ŠKOLSKÉHO VZDELÁVACIEHO PROGRAMU V ŠTUDIJNOM ODBORE  2414401 STROJÁRSTVO</w:t>
      </w:r>
      <w:bookmarkEnd w:id="23"/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4729"/>
      </w:tblGrid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br w:type="page"/>
              <w:t>Názov a adresa školy</w:t>
            </w:r>
          </w:p>
        </w:tc>
        <w:tc>
          <w:tcPr>
            <w:tcW w:w="4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62707C">
              <w:rPr>
                <w:rFonts w:cs="Arial"/>
                <w:szCs w:val="20"/>
              </w:rPr>
              <w:t>, Prakovce 282,</w:t>
            </w:r>
          </w:p>
          <w:p w:rsidR="00EC24F5" w:rsidRPr="008C521B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Prakovce 282, </w:t>
            </w:r>
            <w:r w:rsidRPr="0062707C">
              <w:rPr>
                <w:rFonts w:cs="Arial"/>
                <w:szCs w:val="20"/>
              </w:rPr>
              <w:t>055 62  Prakovce 282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Názov školského vzdelávacieho programu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8C521B">
              <w:rPr>
                <w:rFonts w:ascii="Arial Narrow" w:hAnsi="Arial Narrow"/>
                <w:b/>
                <w:szCs w:val="20"/>
              </w:rPr>
              <w:t>STROJÁRSTVO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 názov ŠVP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 názov študijného odboru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2414 L 01 strojárstvo, výroba, montáž a opravy prístrojov, strojov a zariadení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ú</w:t>
            </w:r>
            <w:r w:rsidRPr="008C521B">
              <w:rPr>
                <w:rFonts w:cs="Arial"/>
                <w:szCs w:val="20"/>
              </w:rPr>
              <w:t>plné stredné odborné vzdelanie – ISCED 3A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2 roky</w:t>
            </w:r>
          </w:p>
        </w:tc>
      </w:tr>
      <w:tr w:rsidR="00EC24F5" w:rsidRPr="008E7268" w:rsidTr="006D7D76">
        <w:trPr>
          <w:trHeight w:val="284"/>
        </w:trPr>
        <w:tc>
          <w:tcPr>
            <w:tcW w:w="43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bottom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Forma štúdia </w:t>
            </w:r>
          </w:p>
        </w:tc>
        <w:tc>
          <w:tcPr>
            <w:tcW w:w="4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Pr="008C521B">
              <w:rPr>
                <w:rFonts w:cs="Arial"/>
                <w:szCs w:val="20"/>
              </w:rPr>
              <w:t>enná</w:t>
            </w:r>
          </w:p>
        </w:tc>
      </w:tr>
    </w:tbl>
    <w:p w:rsidR="00EC24F5" w:rsidRDefault="00EC24F5" w:rsidP="00EC24F5">
      <w:pPr>
        <w:spacing w:before="120"/>
        <w:jc w:val="both"/>
        <w:rPr>
          <w:rFonts w:cs="Arial"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24" w:name="_Toc49463329"/>
      <w:r w:rsidRPr="00864B83">
        <w:rPr>
          <w:sz w:val="20"/>
          <w:szCs w:val="20"/>
          <w:lang w:val="sk-SK"/>
        </w:rPr>
        <w:t xml:space="preserve">4.1  </w:t>
      </w:r>
      <w:r w:rsidRPr="00864B83">
        <w:rPr>
          <w:sz w:val="20"/>
          <w:szCs w:val="20"/>
        </w:rPr>
        <w:t>Popis školského vzdelávacieho programu</w:t>
      </w:r>
      <w:bookmarkEnd w:id="24"/>
    </w:p>
    <w:p w:rsidR="00EC24F5" w:rsidRDefault="00EC24F5" w:rsidP="00EC24F5">
      <w:pPr>
        <w:pStyle w:val="Pta"/>
        <w:rPr>
          <w:rFonts w:ascii="Arial" w:hAnsi="Arial"/>
          <w:sz w:val="20"/>
        </w:rPr>
      </w:pPr>
    </w:p>
    <w:p w:rsidR="00EC24F5" w:rsidRPr="00BA5D7A" w:rsidRDefault="00EC24F5" w:rsidP="00EC24F5">
      <w:pPr>
        <w:autoSpaceDE w:val="0"/>
        <w:autoSpaceDN w:val="0"/>
        <w:adjustRightInd w:val="0"/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BA5D7A">
        <w:rPr>
          <w:rFonts w:cs="Arial"/>
          <w:szCs w:val="20"/>
        </w:rPr>
        <w:t xml:space="preserve">Cieľom štátneho vzdelávacieho programu pre </w:t>
      </w:r>
      <w:r>
        <w:rPr>
          <w:rFonts w:cs="Arial"/>
          <w:szCs w:val="20"/>
        </w:rPr>
        <w:t xml:space="preserve">študijný odbor </w:t>
      </w:r>
      <w:r w:rsidRPr="00BA5D7A">
        <w:rPr>
          <w:rFonts w:cs="Arial"/>
          <w:szCs w:val="20"/>
        </w:rPr>
        <w:t xml:space="preserve"> 24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Strojárstvo a ostatná kovospracúvacia výroba je vzdelávanie a</w:t>
      </w:r>
      <w:r>
        <w:rPr>
          <w:rFonts w:cs="Arial"/>
          <w:szCs w:val="20"/>
        </w:rPr>
        <w:t> </w:t>
      </w:r>
      <w:r w:rsidRPr="00BA5D7A">
        <w:rPr>
          <w:rFonts w:cs="Arial"/>
          <w:szCs w:val="20"/>
        </w:rPr>
        <w:t>výchova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kvalifikovaných odborníkov pre strojárstvo a ostatnú kovospracúvaciu výrobu.</w:t>
      </w:r>
    </w:p>
    <w:p w:rsidR="00EC24F5" w:rsidRPr="00BA5D7A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BA5D7A">
        <w:rPr>
          <w:rFonts w:cs="Arial"/>
          <w:szCs w:val="20"/>
        </w:rPr>
        <w:t>Strojárstvo je priemyselné odvetvie, ktoré sa zaoberá aplikáciou fyzikálnych princípov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na analýzu, výrobu a údržbu strojových zariadení. Zahŕňa poznatky z mechaniky,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kinematiky, termodynamiky a energetiky. Štátny vzdelávací program vzdeláva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vychováva kvalifikovaných odborníkov aj pre všetky odvetvia národného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hospodárstva, kde sa vyrábajú, opravujú, obsluhujú a používajú stroje a</w:t>
      </w:r>
      <w:r>
        <w:rPr>
          <w:rFonts w:cs="Arial"/>
          <w:szCs w:val="20"/>
        </w:rPr>
        <w:t> </w:t>
      </w:r>
      <w:r w:rsidRPr="00BA5D7A">
        <w:rPr>
          <w:rFonts w:cs="Arial"/>
          <w:szCs w:val="20"/>
        </w:rPr>
        <w:t>technické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zariadenia. Preto štátny vzdelávací program má pre uplatnenie sa žiakov široký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záber. Široké profilovanie absolventov so zameraním na kľúčové kompetencie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umožňuje pripraviť žiakov na komplexné riešenie výrobných problémov, ale aj na ich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pohotovú adaptabilitu a prispôsobenie sa pre prácu v nových výrobných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nevýrobných odvetviach (v závislosti od trhu práce), pre uplatňovanie nových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technológií a rozvoj podnikateľských činností vo výrobnej sfére a v službách. Veľmi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dôležitá je aj príprava kvalifikovaných odborníkov s dobrými jazykovými znalosťami,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najmä anglického, nemeckého, ale aj ostatných jazykov. Je to náročná úloha pre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školy, ktoré majú rozvíjať u žiakov ich tvorivé schopnosti, flexibilitu 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komunikatívnosť.</w:t>
      </w:r>
    </w:p>
    <w:p w:rsidR="00EC24F5" w:rsidRPr="00BA5D7A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BA5D7A">
        <w:rPr>
          <w:rFonts w:cs="Arial"/>
          <w:szCs w:val="20"/>
        </w:rPr>
        <w:t>V súčasnej dobe sa vzdelávacie aktivity realizujú v čoraz väčšej miere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v automobilovej výrobe a výrobe rôznych komponentov. Pre slovenské strojárstvo je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 xml:space="preserve">charakteristická reštrukturalizácia s dominanciou výroby automobilov </w:t>
      </w:r>
      <w:r w:rsidRPr="00BA5D7A">
        <w:rPr>
          <w:rFonts w:cs="Arial"/>
          <w:bCs/>
          <w:szCs w:val="20"/>
        </w:rPr>
        <w:t xml:space="preserve">a </w:t>
      </w:r>
      <w:r w:rsidRPr="00BA5D7A">
        <w:rPr>
          <w:rFonts w:cs="Arial"/>
          <w:szCs w:val="20"/>
        </w:rPr>
        <w:t>automobilového príslušenstva, výrobou ložísk</w:t>
      </w:r>
      <w:r w:rsidRPr="00BA5D7A">
        <w:rPr>
          <w:rFonts w:cs="Arial"/>
          <w:b/>
          <w:bCs/>
          <w:szCs w:val="20"/>
        </w:rPr>
        <w:t xml:space="preserve">, </w:t>
      </w:r>
      <w:r w:rsidRPr="00BA5D7A">
        <w:rPr>
          <w:rFonts w:cs="Arial"/>
          <w:szCs w:val="20"/>
        </w:rPr>
        <w:t>stavebných a cestných strojov</w:t>
      </w:r>
      <w:r w:rsidRPr="00BA5D7A">
        <w:rPr>
          <w:rFonts w:cs="Arial"/>
          <w:b/>
          <w:bCs/>
          <w:szCs w:val="20"/>
        </w:rPr>
        <w:t>,</w:t>
      </w:r>
      <w:r>
        <w:rPr>
          <w:rFonts w:cs="Arial"/>
          <w:b/>
          <w:bCs/>
          <w:szCs w:val="20"/>
        </w:rPr>
        <w:t xml:space="preserve"> </w:t>
      </w:r>
      <w:r w:rsidRPr="00BA5D7A">
        <w:rPr>
          <w:rFonts w:cs="Arial"/>
          <w:szCs w:val="20"/>
        </w:rPr>
        <w:t>traktorov</w:t>
      </w:r>
      <w:r w:rsidRPr="00BA5D7A">
        <w:rPr>
          <w:rFonts w:cs="Arial"/>
          <w:b/>
          <w:bCs/>
          <w:szCs w:val="20"/>
        </w:rPr>
        <w:t xml:space="preserve">, </w:t>
      </w:r>
      <w:r w:rsidRPr="00BA5D7A">
        <w:rPr>
          <w:rFonts w:cs="Arial"/>
          <w:szCs w:val="20"/>
        </w:rPr>
        <w:t>poľnohospodárskych strojov</w:t>
      </w:r>
      <w:r w:rsidRPr="00BA5D7A">
        <w:rPr>
          <w:rFonts w:cs="Arial"/>
          <w:b/>
          <w:bCs/>
          <w:szCs w:val="20"/>
        </w:rPr>
        <w:t xml:space="preserve">, </w:t>
      </w:r>
      <w:r w:rsidRPr="00BA5D7A">
        <w:rPr>
          <w:rFonts w:cs="Arial"/>
          <w:szCs w:val="20"/>
        </w:rPr>
        <w:t>energetických zariadení</w:t>
      </w:r>
      <w:r w:rsidRPr="00BA5D7A">
        <w:rPr>
          <w:rFonts w:cs="Arial"/>
          <w:b/>
          <w:bCs/>
          <w:szCs w:val="20"/>
        </w:rPr>
        <w:t xml:space="preserve">, </w:t>
      </w:r>
      <w:r w:rsidRPr="00BA5D7A">
        <w:rPr>
          <w:rFonts w:cs="Arial"/>
          <w:szCs w:val="20"/>
        </w:rPr>
        <w:t>bielej techniky 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pod. Vzdelávanie v strojárstve má veľkú perspektívu aj vďaka množstvu iných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príležitostí, keďže strojári sú žiadaní v rôznych odvetviach sektoroch hospodárstva.</w:t>
      </w:r>
    </w:p>
    <w:p w:rsidR="00EC24F5" w:rsidRPr="00BA5D7A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BA5D7A">
        <w:rPr>
          <w:rFonts w:cs="Arial"/>
          <w:szCs w:val="20"/>
        </w:rPr>
        <w:t>Strojárom sa ponúkajú široké možnosti uplatnenia. Informačné a</w:t>
      </w:r>
      <w:r>
        <w:rPr>
          <w:rFonts w:cs="Arial"/>
          <w:szCs w:val="20"/>
        </w:rPr>
        <w:t> </w:t>
      </w:r>
      <w:r w:rsidRPr="00BA5D7A">
        <w:rPr>
          <w:rFonts w:cs="Arial"/>
          <w:szCs w:val="20"/>
        </w:rPr>
        <w:t>komunikačné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technológie, výroba a opravy automobilov, strojárenstvo, staviteľstvo, dizajnérstvo,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elektronické počítačové systémy, elektrotechnika, obrábanie kovov, jemná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mechanika, zámočníctvo, inštalatérstvo, údržba a opravy strojov a zariadení, či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tvárnenie, lisovanie, zlievanie, úprava materiálov alebo elektrotechnika so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zameraním na automatizované systémy vyššej generácie charakterizované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stavebnicovými prvkami z oblasti strojárstva, elektroniky, regulačnej techniky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i technickej kybernetiky.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Zároveň im umožňuje získané vedomosti aplikovať v praxi pri riešení praktických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problémov a vykonávaní praktických úkonov v profesii. Skutočné široké perspektívy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množstvo príležitostí čaká na absolventov stredných škôl so zameraním na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strojárske odvetvie. Vzdelávací program poskytne nevyhnutný základ vedomostí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zručností, ale efektivita vzdelávania bude spočívať hlavne na pružnosti a</w:t>
      </w:r>
      <w:r>
        <w:rPr>
          <w:rFonts w:cs="Arial"/>
          <w:szCs w:val="20"/>
        </w:rPr>
        <w:t> </w:t>
      </w:r>
      <w:r w:rsidRPr="00BA5D7A">
        <w:rPr>
          <w:rFonts w:cs="Arial"/>
          <w:szCs w:val="20"/>
        </w:rPr>
        <w:t>efektivite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školských vzdelávacích programov, ktoré musia reagovať na potreby trhu, potreby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regiónu a požiadavky zamestnávateľov.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Jeho príprava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vzdelávanie poskytuje aj možnosti ďalšieho vysokoškolského štúdia. Absolvent má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získať vedomosti a zručnosti umožňujúce jeho uplatnenie na pracovnom trhu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v Slovenskej republike, ale aj v rámci krajín EÚ.</w:t>
      </w:r>
    </w:p>
    <w:p w:rsidR="00EC24F5" w:rsidRPr="00BA5D7A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BA5D7A">
        <w:rPr>
          <w:rFonts w:cs="Arial"/>
          <w:szCs w:val="20"/>
        </w:rPr>
        <w:t>V odbornom vzdelaní si absolvent osvojí vlastnosti technických materiálov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používaných v strojárstve. Bude vedieť čítať technické výkresy a zhotoviť náčrty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jednoduchých súčiastok a montážnych zostáv, stanoviť správny technologický postup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zvoliť optimálne pracovné podmienky pre výrobný proces a presne definovať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jednotlivé časti. B</w:t>
      </w:r>
      <w:r>
        <w:rPr>
          <w:rFonts w:cs="Arial"/>
          <w:szCs w:val="20"/>
        </w:rPr>
        <w:t>u</w:t>
      </w:r>
      <w:r w:rsidRPr="00BA5D7A">
        <w:rPr>
          <w:rFonts w:cs="Arial"/>
          <w:szCs w:val="20"/>
        </w:rPr>
        <w:t>de sa správne orientovať v príslušných technických normách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technických predpisoch. Oboznámi sa so základnými spôsobmi spracovania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technických materiálov prostredníctvom vhodných nástrojov, strojov a zariadení.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Bude vedieť správne používať meradlá a ovládať vhodnosť merania pre dané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pracovné postupy, upravovať pracovné pomery s ohľadom na optimálnu trvanlivosť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nástrojov a ich výmeny, obsluhovať, kontrolovať a udržiavať pracovné stroje,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zariadenia a mechanizmy. Pri práci s náradím spozná jeho správne použitie,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manipuláciu a ošetrovanie, zvládne jednotnú odbornú terminológiu a symboliku.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Bude schopný dodržiavať zásady a predpisy bezpečnosti práce, požiarnej ochrany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ochrany životného prostredia, podporovať podnikateľské aktivity smerujúce k</w:t>
      </w:r>
      <w:r>
        <w:rPr>
          <w:rFonts w:cs="Arial"/>
          <w:szCs w:val="20"/>
        </w:rPr>
        <w:t> </w:t>
      </w:r>
      <w:r w:rsidRPr="00BA5D7A">
        <w:rPr>
          <w:rFonts w:cs="Arial"/>
          <w:szCs w:val="20"/>
        </w:rPr>
        <w:t>trvalej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prosperite podnikateľského subjektu. Získaná kvalifikácia sa potvrdí maturitnou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skúškou a žiak získa maturitné vysvedčenie aj výučný list.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Môže sa uplatniť i v obchodno-technických službách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a v súkromnom podnikaní.</w:t>
      </w:r>
    </w:p>
    <w:p w:rsidR="00EC24F5" w:rsidRPr="00BA5D7A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BA5D7A">
        <w:rPr>
          <w:rFonts w:cs="Arial"/>
          <w:szCs w:val="20"/>
        </w:rPr>
        <w:t>Pre žiakov so zdravotným znevýhodnením platia všetky ustanovenia uvedené</w:t>
      </w:r>
      <w:r>
        <w:rPr>
          <w:rFonts w:cs="Arial"/>
          <w:szCs w:val="20"/>
        </w:rPr>
        <w:t xml:space="preserve"> v </w:t>
      </w:r>
      <w:r w:rsidRPr="00BA5D7A">
        <w:rPr>
          <w:rFonts w:cs="Arial"/>
          <w:szCs w:val="20"/>
        </w:rPr>
        <w:t xml:space="preserve"> štátnom vzdelávacom programe. Špecifiká výchovy a vzdelávania žiakov so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zdravotným znevýhodnením (dĺžka, formy výchovy a vzdelávania, podmienky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prijímania, organizačné podmienky na výchovu a vzdelávanie, personálne,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materiálno-technické a priestorové zabezpečenie ap.) stanovujú vzdelávacie</w:t>
      </w:r>
      <w:r>
        <w:rPr>
          <w:rFonts w:cs="Arial"/>
          <w:szCs w:val="20"/>
        </w:rPr>
        <w:t xml:space="preserve"> </w:t>
      </w:r>
      <w:r w:rsidRPr="00BA5D7A">
        <w:rPr>
          <w:rFonts w:cs="Arial"/>
          <w:szCs w:val="20"/>
        </w:rPr>
        <w:t>programy vypracované podľa druhu zdravotného znevýhodnenia.</w:t>
      </w:r>
    </w:p>
    <w:p w:rsidR="00EC24F5" w:rsidRDefault="00EC24F5" w:rsidP="00EC24F5">
      <w:pPr>
        <w:pStyle w:val="Pta"/>
        <w:jc w:val="both"/>
        <w:rPr>
          <w:rFonts w:ascii="Arial" w:hAnsi="Arial" w:cs="Arial"/>
          <w:sz w:val="20"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25" w:name="_Toc49463330"/>
      <w:r w:rsidRPr="00864B83">
        <w:rPr>
          <w:sz w:val="20"/>
          <w:szCs w:val="20"/>
          <w:lang w:val="sk-SK"/>
        </w:rPr>
        <w:t xml:space="preserve">4.2  </w:t>
      </w:r>
      <w:r w:rsidRPr="00864B83">
        <w:rPr>
          <w:sz w:val="20"/>
          <w:szCs w:val="20"/>
        </w:rPr>
        <w:t>Základné údaje o štúdiu</w:t>
      </w:r>
      <w:bookmarkEnd w:id="25"/>
    </w:p>
    <w:p w:rsidR="00EC24F5" w:rsidRPr="000A6503" w:rsidRDefault="00EC24F5" w:rsidP="00EC24F5">
      <w:pPr>
        <w:spacing w:before="240"/>
        <w:rPr>
          <w:rFonts w:cs="Arial"/>
          <w:b/>
          <w:snapToGrid w:val="0"/>
          <w:sz w:val="18"/>
          <w:szCs w:val="18"/>
        </w:rPr>
      </w:pPr>
      <w:r>
        <w:rPr>
          <w:rFonts w:cs="Arial"/>
          <w:b/>
          <w:sz w:val="18"/>
          <w:szCs w:val="18"/>
        </w:rPr>
        <w:t>Kód a názov študijného</w:t>
      </w:r>
      <w:r w:rsidRPr="000A6503">
        <w:rPr>
          <w:rFonts w:cs="Arial"/>
          <w:b/>
          <w:sz w:val="18"/>
          <w:szCs w:val="18"/>
        </w:rPr>
        <w:t xml:space="preserve"> odboru</w:t>
      </w:r>
      <w:r>
        <w:rPr>
          <w:rFonts w:cs="Arial"/>
          <w:b/>
          <w:sz w:val="18"/>
          <w:szCs w:val="18"/>
        </w:rPr>
        <w:t xml:space="preserve">: </w:t>
      </w:r>
      <w:r>
        <w:rPr>
          <w:rFonts w:cs="Arial"/>
          <w:b/>
          <w:sz w:val="18"/>
          <w:szCs w:val="18"/>
          <w:u w:val="single"/>
        </w:rPr>
        <w:t>2414 L 01 Strojárstvo</w:t>
      </w:r>
    </w:p>
    <w:p w:rsidR="00EC24F5" w:rsidRPr="003F5F2C" w:rsidRDefault="00EC24F5" w:rsidP="00EC24F5">
      <w:pPr>
        <w:pStyle w:val="Pta"/>
        <w:tabs>
          <w:tab w:val="clear" w:pos="4536"/>
          <w:tab w:val="clear" w:pos="9072"/>
        </w:tabs>
        <w:rPr>
          <w:rFonts w:ascii="Arial" w:hAnsi="Arial" w:cs="Arial"/>
          <w:snapToGrid w:val="0"/>
          <w:sz w:val="18"/>
          <w:szCs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2"/>
        <w:gridCol w:w="5720"/>
      </w:tblGrid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562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color w:val="0000FF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>Dĺžka štúdia:</w:t>
            </w:r>
          </w:p>
        </w:tc>
        <w:tc>
          <w:tcPr>
            <w:tcW w:w="572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Cs/>
                <w:snapToGrid w:val="0"/>
                <w:color w:val="000000"/>
                <w:szCs w:val="20"/>
              </w:rPr>
            </w:pP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Cs/>
                <w:snapToGrid w:val="0"/>
                <w:color w:val="000000"/>
                <w:szCs w:val="20"/>
              </w:rPr>
            </w:pPr>
            <w:r w:rsidRPr="008C521B">
              <w:rPr>
                <w:rFonts w:cs="Arial"/>
                <w:bCs/>
                <w:snapToGrid w:val="0"/>
                <w:color w:val="000000"/>
                <w:szCs w:val="20"/>
              </w:rPr>
              <w:t>2 roky</w:t>
            </w: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Cs/>
                <w:snapToGrid w:val="0"/>
                <w:color w:val="000000"/>
                <w:szCs w:val="20"/>
              </w:rPr>
            </w:pP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pStyle w:val="Zarkazkladnhotextu2"/>
              <w:tabs>
                <w:tab w:val="num" w:pos="0"/>
                <w:tab w:val="num" w:pos="1548"/>
              </w:tabs>
              <w:ind w:left="0"/>
              <w:rPr>
                <w:rFonts w:cs="Arial"/>
                <w:b/>
                <w:bCs/>
              </w:rPr>
            </w:pPr>
          </w:p>
          <w:p w:rsidR="00EC24F5" w:rsidRPr="008C521B" w:rsidRDefault="00EC24F5" w:rsidP="006D7D76">
            <w:pPr>
              <w:pStyle w:val="Zarkazkladnhotextu2"/>
              <w:tabs>
                <w:tab w:val="num" w:pos="0"/>
                <w:tab w:val="num" w:pos="1548"/>
              </w:tabs>
              <w:ind w:left="0"/>
              <w:rPr>
                <w:rFonts w:cs="Arial"/>
                <w:b/>
                <w:bCs/>
              </w:rPr>
            </w:pPr>
            <w:r w:rsidRPr="008C521B">
              <w:rPr>
                <w:rFonts w:cs="Arial"/>
                <w:b/>
                <w:bCs/>
              </w:rPr>
              <w:t>Forma štúdia:</w:t>
            </w: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20"/>
              </w:rPr>
            </w:pP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pStyle w:val="Hlavika"/>
              <w:tabs>
                <w:tab w:val="clear" w:pos="4536"/>
                <w:tab w:val="clear" w:pos="9072"/>
                <w:tab w:val="num" w:pos="720"/>
              </w:tabs>
              <w:rPr>
                <w:rFonts w:ascii="Arial" w:hAnsi="Arial" w:cs="Arial"/>
                <w:iCs/>
                <w:sz w:val="20"/>
                <w:szCs w:val="20"/>
                <w:lang w:val="sk-SK" w:eastAsia="sk-SK"/>
              </w:rPr>
            </w:pPr>
          </w:p>
          <w:p w:rsidR="00EC24F5" w:rsidRPr="008C521B" w:rsidRDefault="00EC24F5" w:rsidP="006D7D76">
            <w:pPr>
              <w:pStyle w:val="Hlavika"/>
              <w:tabs>
                <w:tab w:val="clear" w:pos="4536"/>
                <w:tab w:val="clear" w:pos="9072"/>
                <w:tab w:val="num" w:pos="720"/>
              </w:tabs>
              <w:rPr>
                <w:rFonts w:ascii="Arial" w:hAnsi="Arial" w:cs="Arial"/>
                <w:iCs/>
                <w:sz w:val="20"/>
                <w:szCs w:val="20"/>
                <w:lang w:val="sk-SK" w:eastAsia="sk-SK"/>
              </w:rPr>
            </w:pPr>
            <w:r w:rsidRPr="008C521B">
              <w:rPr>
                <w:rFonts w:ascii="Arial" w:hAnsi="Arial" w:cs="Arial"/>
                <w:iCs/>
                <w:sz w:val="20"/>
                <w:szCs w:val="20"/>
                <w:lang w:val="sk-SK" w:eastAsia="sk-SK"/>
              </w:rPr>
              <w:t>Denná pre absolventov 3-ročných strojárskych odborov</w:t>
            </w:r>
          </w:p>
          <w:p w:rsidR="00EC24F5" w:rsidRPr="008C521B" w:rsidRDefault="00EC24F5" w:rsidP="006D7D76">
            <w:pPr>
              <w:pStyle w:val="Hlavika"/>
              <w:tabs>
                <w:tab w:val="clear" w:pos="4536"/>
                <w:tab w:val="clear" w:pos="9072"/>
                <w:tab w:val="num" w:pos="720"/>
              </w:tabs>
              <w:rPr>
                <w:rFonts w:ascii="Arial" w:hAnsi="Arial" w:cs="Arial"/>
                <w:iCs/>
                <w:sz w:val="20"/>
                <w:szCs w:val="20"/>
                <w:lang w:val="sk-SK" w:eastAsia="sk-SK"/>
              </w:rPr>
            </w:pP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i/>
                <w:szCs w:val="20"/>
              </w:rPr>
            </w:pPr>
            <w:r w:rsidRPr="008C521B">
              <w:rPr>
                <w:rFonts w:cs="Arial"/>
                <w:b/>
                <w:bCs/>
                <w:szCs w:val="20"/>
              </w:rPr>
              <w:t>Nevyhnutné vstupné požiadavky na štúdium:</w:t>
            </w:r>
            <w:r w:rsidRPr="008C521B">
              <w:rPr>
                <w:rFonts w:cs="Arial"/>
                <w:b/>
                <w:bCs/>
                <w:i/>
                <w:szCs w:val="20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numPr>
                <w:ilvl w:val="4"/>
                <w:numId w:val="1"/>
              </w:numPr>
              <w:tabs>
                <w:tab w:val="clear" w:pos="3600"/>
                <w:tab w:val="num" w:pos="290"/>
              </w:tabs>
              <w:ind w:left="290" w:hanging="290"/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výučný list,</w:t>
            </w:r>
          </w:p>
          <w:p w:rsidR="00EC24F5" w:rsidRPr="008C521B" w:rsidRDefault="00EC24F5" w:rsidP="006D7D76">
            <w:pPr>
              <w:numPr>
                <w:ilvl w:val="4"/>
                <w:numId w:val="1"/>
              </w:numPr>
              <w:tabs>
                <w:tab w:val="clear" w:pos="3600"/>
                <w:tab w:val="num" w:pos="290"/>
              </w:tabs>
              <w:ind w:left="290" w:hanging="290"/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splnenie podmienok prijímacieho konania</w:t>
            </w:r>
          </w:p>
          <w:p w:rsidR="00EC24F5" w:rsidRPr="008C521B" w:rsidRDefault="00EC24F5" w:rsidP="006D7D76">
            <w:pPr>
              <w:numPr>
                <w:ilvl w:val="4"/>
                <w:numId w:val="1"/>
              </w:numPr>
              <w:tabs>
                <w:tab w:val="clear" w:pos="3600"/>
                <w:tab w:val="num" w:pos="290"/>
              </w:tabs>
              <w:ind w:left="290" w:hanging="290"/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zdravotná spôsobilosť uchádzača o štúdium.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20"/>
              </w:rPr>
            </w:pP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Spôsob ukončenia štúdia: </w:t>
            </w: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pStyle w:val="Pta"/>
              <w:tabs>
                <w:tab w:val="clear" w:pos="4536"/>
                <w:tab w:val="clear" w:pos="9072"/>
                <w:tab w:val="num" w:pos="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8C521B">
              <w:rPr>
                <w:rFonts w:ascii="Arial" w:hAnsi="Arial" w:cs="Arial"/>
                <w:bCs/>
                <w:sz w:val="20"/>
                <w:szCs w:val="20"/>
              </w:rPr>
              <w:t>maturitná skúška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20"/>
              </w:rPr>
            </w:pP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Doklad o dosiahnutom </w:t>
            </w:r>
            <w:r w:rsidRPr="008C521B">
              <w:rPr>
                <w:rFonts w:cs="Arial"/>
                <w:b/>
                <w:bCs/>
                <w:szCs w:val="20"/>
              </w:rPr>
              <w:t>vzdelaní:</w:t>
            </w:r>
            <w:r w:rsidRPr="008C521B">
              <w:rPr>
                <w:rFonts w:cs="Arial"/>
                <w:b/>
                <w:bCs/>
                <w:i/>
                <w:snapToGrid w:val="0"/>
                <w:szCs w:val="20"/>
              </w:rPr>
              <w:t xml:space="preserve"> </w:t>
            </w: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20"/>
              </w:rPr>
            </w:pP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Cs/>
                <w:snapToGrid w:val="0"/>
                <w:szCs w:val="20"/>
              </w:rPr>
            </w:pPr>
            <w:r w:rsidRPr="008C521B">
              <w:rPr>
                <w:rFonts w:cs="Arial"/>
                <w:bCs/>
                <w:snapToGrid w:val="0"/>
                <w:szCs w:val="20"/>
              </w:rPr>
              <w:t>vysvedčenie o maturitnej skúške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20"/>
              </w:rPr>
            </w:pP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Poskytnutý stupeň vzdelania: </w:t>
            </w:r>
          </w:p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20"/>
              </w:rPr>
            </w:pP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rPr>
                <w:rFonts w:cs="Arial"/>
                <w:bCs/>
                <w:snapToGrid w:val="0"/>
                <w:szCs w:val="20"/>
              </w:rPr>
            </w:pPr>
            <w:r w:rsidRPr="008C521B">
              <w:rPr>
                <w:rFonts w:cs="Arial"/>
                <w:bCs/>
                <w:snapToGrid w:val="0"/>
                <w:szCs w:val="20"/>
              </w:rPr>
              <w:t>úplné stredné odborné vzdelanie ISCED 3A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62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snapToGrid w:val="0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Možnosti pracovného uplatnenia </w:t>
            </w:r>
            <w:r w:rsidRPr="008C521B">
              <w:rPr>
                <w:rFonts w:cs="Arial"/>
                <w:b/>
                <w:bCs/>
                <w:szCs w:val="20"/>
              </w:rPr>
              <w:t>absolventa:</w:t>
            </w:r>
          </w:p>
        </w:tc>
        <w:tc>
          <w:tcPr>
            <w:tcW w:w="572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Výkon činností, pri ktorých samostatne opravuje, zostavuje, nastavuje, oživuje, skúša a reviduje široký sortiment prí</w:t>
            </w:r>
            <w:r>
              <w:rPr>
                <w:rFonts w:cs="Arial"/>
                <w:szCs w:val="20"/>
              </w:rPr>
              <w:t>strojov, strojov a zariadení, a</w:t>
            </w:r>
            <w:r w:rsidRPr="008C521B">
              <w:rPr>
                <w:rFonts w:cs="Arial"/>
                <w:szCs w:val="20"/>
              </w:rPr>
              <w:t>le aj výkon činností technického, konštrukčného, technologického, montážneho a prevádzkového charakteru, ďalšie funkcie v odborných útvaroch, alebo ako špecialista pri vykonávaní komplexných</w:t>
            </w:r>
          </w:p>
          <w:p w:rsidR="00EC24F5" w:rsidRPr="008C521B" w:rsidRDefault="00EC24F5" w:rsidP="006D7D76">
            <w:pPr>
              <w:rPr>
                <w:rFonts w:cs="Arial"/>
                <w:szCs w:val="20"/>
              </w:rPr>
            </w:pPr>
            <w:r w:rsidRPr="008C521B">
              <w:rPr>
                <w:rFonts w:cs="Arial"/>
                <w:szCs w:val="20"/>
              </w:rPr>
              <w:t>remeselných prác v súlade so svojim zameraním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62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  <w:vAlign w:val="center"/>
          </w:tcPr>
          <w:p w:rsidR="00EC24F5" w:rsidRPr="008C521B" w:rsidRDefault="00EC24F5" w:rsidP="006D7D76">
            <w:pPr>
              <w:tabs>
                <w:tab w:val="num" w:pos="720"/>
              </w:tabs>
              <w:rPr>
                <w:rFonts w:cs="Arial"/>
                <w:b/>
                <w:bCs/>
                <w:i/>
                <w:snapToGrid w:val="0"/>
                <w:szCs w:val="20"/>
              </w:rPr>
            </w:pP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Nadväzná odborná </w:t>
            </w:r>
            <w:r w:rsidRPr="008C521B">
              <w:rPr>
                <w:rFonts w:cs="Arial"/>
                <w:b/>
                <w:bCs/>
                <w:szCs w:val="20"/>
              </w:rPr>
              <w:t>príprava (ďalšie vzdelávanie):</w:t>
            </w:r>
            <w:r w:rsidRPr="008C521B">
              <w:rPr>
                <w:rFonts w:cs="Arial"/>
                <w:b/>
                <w:bCs/>
                <w:snapToGrid w:val="0"/>
                <w:szCs w:val="20"/>
              </w:rPr>
              <w:t xml:space="preserve"> </w:t>
            </w:r>
          </w:p>
        </w:tc>
        <w:tc>
          <w:tcPr>
            <w:tcW w:w="572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C521B" w:rsidRDefault="00EC24F5" w:rsidP="006D7D76">
            <w:pPr>
              <w:pStyle w:val="Pta"/>
              <w:tabs>
                <w:tab w:val="num" w:pos="720"/>
              </w:tabs>
              <w:rPr>
                <w:rFonts w:ascii="Arial" w:hAnsi="Arial" w:cs="Arial"/>
                <w:bCs/>
                <w:iCs/>
                <w:snapToGrid w:val="0"/>
                <w:sz w:val="20"/>
                <w:szCs w:val="20"/>
              </w:rPr>
            </w:pPr>
            <w:r w:rsidRPr="008C521B">
              <w:rPr>
                <w:rFonts w:ascii="Arial" w:hAnsi="Arial" w:cs="Arial"/>
                <w:snapToGrid w:val="0"/>
                <w:sz w:val="20"/>
                <w:szCs w:val="20"/>
              </w:rPr>
              <w:t>Vzdelávacie programy vysokoškolského vzdelávania na úrovni 5B, alebo ďalšie vzdelávacie programy zamerané na rozšírenie kvalifikácie, jej zvýšenie alebo zmenu.</w:t>
            </w:r>
          </w:p>
        </w:tc>
      </w:tr>
    </w:tbl>
    <w:p w:rsidR="00EC24F5" w:rsidRPr="009D6986" w:rsidRDefault="00EC24F5" w:rsidP="00EC24F5">
      <w:pPr>
        <w:rPr>
          <w:rFonts w:cs="Arial"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26" w:name="_Toc49463331"/>
      <w:r w:rsidRPr="00864B83">
        <w:rPr>
          <w:sz w:val="20"/>
          <w:szCs w:val="20"/>
          <w:lang w:val="sk-SK"/>
        </w:rPr>
        <w:t xml:space="preserve">4.3  </w:t>
      </w:r>
      <w:r w:rsidRPr="00864B83">
        <w:rPr>
          <w:sz w:val="20"/>
          <w:szCs w:val="20"/>
        </w:rPr>
        <w:t>Organizácia výučby</w:t>
      </w:r>
      <w:bookmarkEnd w:id="26"/>
    </w:p>
    <w:p w:rsidR="00EC24F5" w:rsidRDefault="00EC24F5" w:rsidP="00EC24F5">
      <w:pPr>
        <w:tabs>
          <w:tab w:val="num" w:pos="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Príprava v školskom vzdelávacom programe v študijnom odbore 2414 L 01 Strojárstvo zahŕňa výučbu všeobecnovzdelávacích  a odborných predmetov, ktorá je realizovaná v škole Prakovce a zmluvných organizáciách.. </w:t>
      </w:r>
    </w:p>
    <w:p w:rsidR="00EC24F5" w:rsidRDefault="00EC24F5" w:rsidP="00EC24F5">
      <w:pPr>
        <w:tabs>
          <w:tab w:val="num" w:pos="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Všeobecná zložka vzdelávania vychádza zo skladby všeobecno-vzdelávacích predmetov učebného plánu. Študijný odbor pripravuje absolventa so širokým všeobecnovzdelávacím základom  a obsah učiva všeobecnovzdelávacích predmetov je koncipovaný tak, aby dotváral odborný profil absolventa. </w:t>
      </w:r>
    </w:p>
    <w:p w:rsidR="00EC24F5" w:rsidRDefault="00EC24F5" w:rsidP="00EC24F5">
      <w:pPr>
        <w:tabs>
          <w:tab w:val="num" w:pos="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Odborné vzdelávanie umožňuje získať odborné  a praktické  vedomosti a zručnosti, ktoré absolventovi umožnia absolventovi  získavať základné  poznatky z makroekonómie a mikroekonómie, k porozumeniu vzťahov v trhovej ekonomike, TPV, konštrukcie, automatizácie, podnikových činnosti a pracovnoprávnych vzťahov. </w:t>
      </w:r>
    </w:p>
    <w:p w:rsidR="00EC24F5" w:rsidRDefault="00EC24F5" w:rsidP="00EC24F5">
      <w:pPr>
        <w:tabs>
          <w:tab w:val="num" w:pos="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Poskytuje žiakom potrebné vedomosti zo základov podnikania a manažmentu, myslieť a konať ekonomicky a ekologicky. Umožní žiakom získať vedomosti z umenia rokovať s ľuďmi, vedieť s nimi nadviazať kontakt správne s nimi komunikovať. Poskytuje žiakom vedomosti a zručnosti z oblasti používaných materiálov a surovín, o materiálnom a technickom zariadení prevádzok spoločného stavovania. V praktickej príprave si žiaci osvojujú zručnosti a pracovné návyky potrebné pre výkon pracovný činnosti vo výrobných podnikoch.  </w:t>
      </w:r>
    </w:p>
    <w:p w:rsidR="00EC24F5" w:rsidRDefault="00EC24F5" w:rsidP="00EC24F5">
      <w:pPr>
        <w:tabs>
          <w:tab w:val="num" w:pos="0"/>
        </w:tabs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Praktickú prípravu vykonávajú v zmluvných zariadeniach zameraných na strojársku výrobu v regióne. . </w:t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Maturitná skúška sa koná v súlade s platnými predpismi a vyhláškami MŠ SR o ukončovaní štúdia. </w:t>
      </w:r>
    </w:p>
    <w:p w:rsidR="00EC24F5" w:rsidRDefault="00EC24F5" w:rsidP="00EC24F5">
      <w:pPr>
        <w:spacing w:before="12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Ďalšie organizačné podrobnosti týkajúce sa kurzov a cvičení sú súčasťou učebného plánu. 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27" w:name="_Toc49463332"/>
      <w:r w:rsidRPr="00864B83">
        <w:rPr>
          <w:sz w:val="20"/>
          <w:szCs w:val="20"/>
          <w:lang w:val="sk-SK"/>
        </w:rPr>
        <w:t xml:space="preserve">4.4  </w:t>
      </w:r>
      <w:r w:rsidRPr="00864B83">
        <w:rPr>
          <w:sz w:val="20"/>
          <w:szCs w:val="20"/>
        </w:rPr>
        <w:t>Zdravotné požiadavky na žiaka</w:t>
      </w:r>
      <w:bookmarkEnd w:id="27"/>
    </w:p>
    <w:p w:rsidR="00EC24F5" w:rsidRDefault="00EC24F5" w:rsidP="00EC24F5">
      <w:pPr>
        <w:spacing w:before="24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Na prijatie do študijného odboru 2414401 Strojárstvo môže byť prijatý len uchádzač, ktorého zdravotnú spôsobilosť písomne potvrdil lekár na prihláške na štúdium. </w:t>
      </w: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28" w:name="_Toc49463333"/>
      <w:r w:rsidRPr="00864B83">
        <w:rPr>
          <w:sz w:val="20"/>
          <w:szCs w:val="20"/>
          <w:lang w:val="sk-SK"/>
        </w:rPr>
        <w:t xml:space="preserve">4.5  </w:t>
      </w:r>
      <w:r w:rsidRPr="00864B83">
        <w:rPr>
          <w:sz w:val="20"/>
          <w:szCs w:val="20"/>
        </w:rPr>
        <w:t>Požiadavky na bezpečnosť a hygienu pri práci</w:t>
      </w:r>
      <w:bookmarkEnd w:id="28"/>
    </w:p>
    <w:p w:rsidR="00EC24F5" w:rsidRDefault="00EC24F5" w:rsidP="00EC24F5">
      <w:pPr>
        <w:spacing w:before="24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Neoddeliteľnou súčasťou teoretického a praktického vyučovania je problematika bezpečnosti a ochrany zdravia pri práci, hygieny práce. </w:t>
      </w:r>
    </w:p>
    <w:p w:rsidR="00EC24F5" w:rsidRDefault="00EC24F5" w:rsidP="00EC24F5">
      <w:pPr>
        <w:spacing w:before="24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Vo výchovno-vzdelávacom procese musia byť dodržané platné právne predpisy – zákony a nariadenia vykonávacích vládnych  nariadení, vyhlášok a noriem. Výklad musí smerovať od všeobecného ku konkrétnemu, </w:t>
      </w:r>
      <w:proofErr w:type="spellStart"/>
      <w:r>
        <w:rPr>
          <w:rFonts w:cs="Arial"/>
          <w:szCs w:val="20"/>
        </w:rPr>
        <w:t>t.j</w:t>
      </w:r>
      <w:proofErr w:type="spellEnd"/>
      <w:r>
        <w:rPr>
          <w:rFonts w:cs="Arial"/>
          <w:szCs w:val="20"/>
        </w:rPr>
        <w:t>. špecifickému pre daný študijný odbor a obsiahnuť tak otázky a predpisy bezpečnosti a ochrany zdravia pri práci a hygieny práce z hľadiska jednotlivca, ako aj z hľadiska zamestnanca riadiaceho činnosť pracovného kolektívu.</w:t>
      </w:r>
    </w:p>
    <w:p w:rsidR="00EC24F5" w:rsidRDefault="00EC24F5" w:rsidP="00EC24F5">
      <w:pPr>
        <w:spacing w:before="24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  <w:t>V priestoroch určených pre výučbu je potrebné  vytvoriť podľa platných predpisov podmienky na zaistenie bezpečnosti a hygieny práce. Nevyhnutné je poučiť žiakov o bezpečnosti a ochrane zdravia pri práci so zápisom v zápisní</w:t>
      </w:r>
      <w:r>
        <w:rPr>
          <w:rFonts w:cs="Arial"/>
          <w:szCs w:val="20"/>
        </w:rPr>
        <w:t>koch OBP podľa platných noriem.</w:t>
      </w:r>
    </w:p>
    <w:p w:rsidR="00EC24F5" w:rsidRDefault="00EC24F5" w:rsidP="00EC24F5">
      <w:pPr>
        <w:spacing w:before="120"/>
        <w:jc w:val="both"/>
        <w:rPr>
          <w:rFonts w:cs="Arial"/>
          <w:b/>
          <w:color w:val="0000FF"/>
          <w:szCs w:val="20"/>
        </w:rPr>
      </w:pPr>
    </w:p>
    <w:p w:rsidR="00EC24F5" w:rsidRPr="009D6986" w:rsidRDefault="00EC24F5" w:rsidP="00EC24F5">
      <w:pPr>
        <w:pStyle w:val="Nadpis1"/>
        <w:rPr>
          <w:sz w:val="24"/>
          <w:szCs w:val="24"/>
        </w:rPr>
      </w:pPr>
      <w:bookmarkStart w:id="29" w:name="_Toc49463334"/>
      <w:r w:rsidRPr="009D6986">
        <w:rPr>
          <w:sz w:val="24"/>
          <w:szCs w:val="24"/>
        </w:rPr>
        <w:t>PROFIL ABSOLVENTA ŠTUDIJNÉHO ODBORU 2414 L 01 Strojárstvo</w:t>
      </w:r>
      <w:bookmarkEnd w:id="29"/>
    </w:p>
    <w:p w:rsidR="00EC24F5" w:rsidRDefault="00EC24F5" w:rsidP="00EC24F5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3"/>
        <w:gridCol w:w="4731"/>
      </w:tblGrid>
      <w:tr w:rsidR="00EC24F5" w:rsidRPr="008E7268" w:rsidTr="006D7D76">
        <w:tc>
          <w:tcPr>
            <w:tcW w:w="43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br w:type="page"/>
              <w:t>Názov a adresa školy</w:t>
            </w:r>
          </w:p>
        </w:tc>
        <w:tc>
          <w:tcPr>
            <w:tcW w:w="4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C24F5" w:rsidRPr="0062707C" w:rsidRDefault="00EC24F5" w:rsidP="006D7D76">
            <w:pPr>
              <w:rPr>
                <w:rFonts w:cs="Arial"/>
                <w:szCs w:val="20"/>
              </w:rPr>
            </w:pPr>
            <w:r w:rsidRPr="0062707C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62707C">
              <w:rPr>
                <w:rFonts w:cs="Arial"/>
                <w:szCs w:val="20"/>
              </w:rPr>
              <w:t>, Prakovce 282,</w:t>
            </w:r>
          </w:p>
          <w:p w:rsidR="00EC24F5" w:rsidRPr="008C521B" w:rsidRDefault="00EC24F5" w:rsidP="006D7D7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Prakovce 282, </w:t>
            </w:r>
            <w:r w:rsidRPr="0062707C">
              <w:rPr>
                <w:rFonts w:cs="Arial"/>
                <w:szCs w:val="20"/>
              </w:rPr>
              <w:t>055 62  Prakovce 282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Názov školského vzdelávacieho programu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C521B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8C521B">
              <w:rPr>
                <w:rFonts w:ascii="Arial Narrow" w:hAnsi="Arial Narrow"/>
                <w:b/>
                <w:szCs w:val="20"/>
              </w:rPr>
              <w:t>STROJÁRSTVO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 názov ŠVP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 w:rsidRPr="0089712D">
              <w:rPr>
                <w:rFonts w:cs="Arial"/>
                <w:b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Kód a názov študijného odboru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89712D" w:rsidRDefault="00EC24F5" w:rsidP="006D7D7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2414 L 01 </w:t>
            </w:r>
            <w:r w:rsidRPr="0089712D">
              <w:rPr>
                <w:rFonts w:cs="Arial"/>
                <w:b/>
                <w:szCs w:val="20"/>
              </w:rPr>
              <w:t>strojárstvo, výroba, montáž a opravy prístrojov, strojov a zariadení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123BB9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123BB9">
              <w:rPr>
                <w:rFonts w:cs="Arial"/>
                <w:b/>
                <w:szCs w:val="20"/>
              </w:rPr>
              <w:t>Úplné stredné odborné vzdelanie – ISCED 3A</w:t>
            </w:r>
          </w:p>
        </w:tc>
      </w:tr>
      <w:tr w:rsidR="00EC24F5" w:rsidRPr="008E7268" w:rsidTr="006D7D76">
        <w:tc>
          <w:tcPr>
            <w:tcW w:w="43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C24F5" w:rsidRPr="00123BB9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123BB9">
              <w:rPr>
                <w:rFonts w:cs="Arial"/>
                <w:b/>
                <w:szCs w:val="20"/>
              </w:rPr>
              <w:t>2 roky</w:t>
            </w:r>
          </w:p>
        </w:tc>
      </w:tr>
      <w:tr w:rsidR="00EC24F5" w:rsidRPr="008E7268" w:rsidTr="006D7D76">
        <w:tc>
          <w:tcPr>
            <w:tcW w:w="43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8E7268">
              <w:rPr>
                <w:rFonts w:cs="Arial"/>
                <w:b/>
                <w:szCs w:val="20"/>
              </w:rPr>
              <w:t xml:space="preserve">Forma štúdia </w:t>
            </w:r>
          </w:p>
        </w:tc>
        <w:tc>
          <w:tcPr>
            <w:tcW w:w="4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24F5" w:rsidRPr="00123BB9" w:rsidRDefault="00EC24F5" w:rsidP="006D7D76">
            <w:pPr>
              <w:jc w:val="both"/>
              <w:rPr>
                <w:rFonts w:cs="Arial"/>
                <w:b/>
                <w:szCs w:val="20"/>
              </w:rPr>
            </w:pPr>
            <w:r w:rsidRPr="00123BB9">
              <w:rPr>
                <w:rFonts w:cs="Arial"/>
                <w:b/>
                <w:szCs w:val="20"/>
              </w:rPr>
              <w:t>Denná</w:t>
            </w:r>
          </w:p>
        </w:tc>
      </w:tr>
    </w:tbl>
    <w:p w:rsidR="00EC24F5" w:rsidRDefault="00EC24F5" w:rsidP="00EC24F5">
      <w:pPr>
        <w:jc w:val="both"/>
        <w:rPr>
          <w:b/>
        </w:rPr>
      </w:pPr>
    </w:p>
    <w:p w:rsidR="00EC24F5" w:rsidRDefault="00EC24F5" w:rsidP="00EC24F5">
      <w:pPr>
        <w:tabs>
          <w:tab w:val="num" w:pos="930"/>
        </w:tabs>
        <w:spacing w:before="480"/>
        <w:ind w:left="540"/>
        <w:contextualSpacing/>
        <w:jc w:val="both"/>
        <w:rPr>
          <w:rFonts w:cs="Arial"/>
          <w:b/>
          <w:color w:val="0000FF"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0" w:name="_Toc49463335"/>
      <w:r w:rsidRPr="00864B83">
        <w:rPr>
          <w:sz w:val="20"/>
          <w:szCs w:val="20"/>
          <w:lang w:val="sk-SK"/>
        </w:rPr>
        <w:t xml:space="preserve">5.1  </w:t>
      </w:r>
      <w:r w:rsidRPr="00864B83">
        <w:rPr>
          <w:sz w:val="20"/>
          <w:szCs w:val="20"/>
        </w:rPr>
        <w:t>Charakteristika absolventa</w:t>
      </w:r>
      <w:bookmarkEnd w:id="30"/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CE36A5">
        <w:rPr>
          <w:rFonts w:cs="Arial"/>
          <w:szCs w:val="20"/>
        </w:rPr>
        <w:t>Absolvent študijného odboru je kvalifikovaný pracovník so širokým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všeobecnovzdelávacím základom s odbornými teoretickými vedomosťami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praktickými zručnosťami, ktorý je schopný samostatne vykonávať činnosti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stredných technicko-hospodárskych pracovníkov v strojárskych prevádzkach. Je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schopný samostatne spracovávať technické podklady (technické výkresy,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technologické postupy, projekty, normy atď.) orientované na strojársku výrobu, aj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 pomocou CAD/CAM systémov.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Absolvent študijného odboru vie riadiť činnosť malej skupiny pracovníkov,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zabezpečovať údržbu a prevádzku strojov a zariadení. Absolvent získa vedomosti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zručnosti z oblasti noriem spotreby práce, tvorby zborníkov a normatívov, riadení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plynulého toku výroby.</w:t>
      </w:r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CE36A5">
        <w:rPr>
          <w:rFonts w:cs="Arial"/>
          <w:szCs w:val="20"/>
        </w:rPr>
        <w:t>Absolvent má vedomosti zo základov elektrotechniky, automatizácie, elektroniky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vedomosti ekonomického charakteru.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Absolvent študijného odboru s odborným výcvikom, je schopný zabezpečiť technickú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spôsobilosť strojov a strojného zariadenia, opravovať a obsluhovať konvenčné stroje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zariadenia, pozná technológiu opráv, pozná a dokáže pružne reagovať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na meniace sa podmienky. Svojím tvorivým prístupom podporuje marketingovo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orientované podnikateľské aktivity, ktorých konečným cieľom je spokojnosť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zákazníka.</w:t>
      </w:r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CE36A5">
        <w:rPr>
          <w:rFonts w:cs="Arial"/>
          <w:szCs w:val="20"/>
        </w:rPr>
        <w:t>Rozsah získaných vedomostí a praktických zručností umožňuje absolventom ďale</w:t>
      </w:r>
      <w:r>
        <w:rPr>
          <w:rFonts w:cs="Arial"/>
          <w:szCs w:val="20"/>
        </w:rPr>
        <w:t xml:space="preserve">j </w:t>
      </w:r>
      <w:r w:rsidRPr="00CE36A5">
        <w:rPr>
          <w:rFonts w:cs="Arial"/>
          <w:szCs w:val="20"/>
        </w:rPr>
        <w:t>sa vzdelávať, zaujímať sa o vývoj vo svojom odbore štúdiom odbornej literatúry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periodík v klasickej tlačenej ako aj elektronickej forme. Získané vzdelanie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umožňuje absolventovi používať racionálne metódy techník a vedomosti.</w:t>
      </w:r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CE36A5">
        <w:rPr>
          <w:rFonts w:cs="Arial"/>
          <w:szCs w:val="20"/>
        </w:rPr>
        <w:t>Absolvent podľa druhu a zamerania príslušného študijného odboru je kvalifikovaný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odborný technický pracovník, schopný samostatne pracovať na klasických strojoch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zariadeniach a programovaných strojoch a zariadeniach, samostatne zvládnuť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diagnostikovanie a odstraňovanie porúch klasických a programovaných strojov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zariadení pri dodržaní bezpečnostných predpisov, ISO noriem a</w:t>
      </w:r>
      <w:r>
        <w:rPr>
          <w:rFonts w:cs="Arial"/>
          <w:szCs w:val="20"/>
        </w:rPr>
        <w:t> </w:t>
      </w:r>
      <w:r w:rsidRPr="00CE36A5">
        <w:rPr>
          <w:rFonts w:cs="Arial"/>
          <w:szCs w:val="20"/>
        </w:rPr>
        <w:t>zásad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starostlivosti o životné prostredie. Vykonáva všetky bežné prevádzkové práce na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základe použitia technickej dokumentácie, ale aj samostatného vytvorenia technickej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technologickej dokumentácie pri racionálnom využívaní materiálov a energii.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Absolvent je dostatočne adaptabilný aj v príbuzných odboroch, schopný aplikovať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nadobudnuté vedomosti a zručnosti pri samostatnom riešení pracovných problémov,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cieľavedome, rozvážne a rozhodne konať. Je schopný pracovať v tíme, aktívne sa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podieľať na organizácii a riadení pracoviska, sústavne sa vzdelávať, trvalo sa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zaujímať o vývoj poznatkov v oblasti strojárstva, ovládať dôležité manuálne zručnosti,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konať v súlade s právnymi normami spoločnosti, zásadami vlastenectva, humanizmu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a demokracie. Je schopný používať racionálne metódy práce, uplatňovať moderné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metódy, technológie, logické myslenie, samostatnosť, zodpovednosť a iniciatívu. Je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dostatočne adaptabilný aj v príbuzných odboroch, logicky mysliaci, schopný pracovať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samostatne, tvorivo, rozvážne a rozhodne konať v súlade s právnymi normami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spoločnosti, zásadami vlastenectva, humanizmu a demokracie.</w:t>
      </w:r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CE36A5">
        <w:rPr>
          <w:rFonts w:cs="Arial"/>
          <w:szCs w:val="20"/>
        </w:rPr>
        <w:t>Absolvent má predpoklady konať cieľavedome, rozvážne a rozhodne v</w:t>
      </w:r>
      <w:r>
        <w:rPr>
          <w:rFonts w:cs="Arial"/>
          <w:szCs w:val="20"/>
        </w:rPr>
        <w:t> </w:t>
      </w:r>
      <w:r w:rsidRPr="00CE36A5">
        <w:rPr>
          <w:rFonts w:cs="Arial"/>
          <w:szCs w:val="20"/>
        </w:rPr>
        <w:t>súlade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s právnymi predpismi spoločnosti, zásadami vlastenectva, humanizmu a demokracie.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Predpokladá sa jeho schopnosť samostatného ďalšieho rozvoja a štúdia odboru na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základe získaných vedomostí vo všeobecnovzdelávacích a odborných predmetoch.</w:t>
      </w:r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CE36A5">
        <w:rPr>
          <w:rFonts w:cs="Arial"/>
          <w:szCs w:val="20"/>
        </w:rPr>
        <w:t>Jeho príprava je zameraná aj na prípadné vysokoškolské štúdium. Absolvent má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získať vedomosti a zručnosti umožňujúce uplatnenie na pracovnom trhu v SR ale aj</w:t>
      </w:r>
      <w:r>
        <w:rPr>
          <w:rFonts w:cs="Arial"/>
          <w:szCs w:val="20"/>
        </w:rPr>
        <w:t xml:space="preserve"> </w:t>
      </w:r>
      <w:r w:rsidRPr="00CE36A5">
        <w:rPr>
          <w:rFonts w:cs="Arial"/>
          <w:szCs w:val="20"/>
        </w:rPr>
        <w:t>v rámci EÚ.</w:t>
      </w:r>
    </w:p>
    <w:p w:rsidR="00EC24F5" w:rsidRPr="00CE36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1" w:name="_Toc49463336"/>
      <w:r w:rsidRPr="00864B83">
        <w:rPr>
          <w:sz w:val="20"/>
          <w:szCs w:val="20"/>
          <w:lang w:val="sk-SK"/>
        </w:rPr>
        <w:t xml:space="preserve">5.2  </w:t>
      </w:r>
      <w:r w:rsidRPr="00864B83">
        <w:rPr>
          <w:sz w:val="20"/>
          <w:szCs w:val="20"/>
        </w:rPr>
        <w:t>Kľúčové kompetencie</w:t>
      </w:r>
      <w:bookmarkEnd w:id="31"/>
    </w:p>
    <w:p w:rsidR="00EC24F5" w:rsidRDefault="00EC24F5" w:rsidP="00EC24F5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rFonts w:cs="Arial"/>
          <w:b/>
          <w:bCs/>
          <w:color w:val="0000FF"/>
          <w:spacing w:val="1"/>
          <w:szCs w:val="20"/>
        </w:rPr>
      </w:pP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A20A5">
        <w:rPr>
          <w:rFonts w:cs="Arial"/>
          <w:szCs w:val="20"/>
        </w:rPr>
        <w:t xml:space="preserve">Vzdelávanie v </w:t>
      </w:r>
      <w:proofErr w:type="spellStart"/>
      <w:r w:rsidRPr="00FA20A5">
        <w:rPr>
          <w:rFonts w:cs="Arial"/>
          <w:szCs w:val="20"/>
        </w:rPr>
        <w:t>ŠkVP</w:t>
      </w:r>
      <w:proofErr w:type="spellEnd"/>
      <w:r w:rsidRPr="00FA20A5">
        <w:rPr>
          <w:rFonts w:cs="Arial"/>
          <w:szCs w:val="20"/>
        </w:rPr>
        <w:t xml:space="preserve"> v súlade s cieľmi výchovy a vzdelávania na danom stupni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vzdelania smeruje k tomu, aby si žiak vytvoril zodpovedajúce schopnosti a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študijné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predpoklady. Kľúčové kompetencie chápeme ako kombináciu vedomostí, zručností,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postojov, hodnotovej orientácie a ďalších charakteristík osobnosti, ktoré každý človek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potrebuje na svoje osobné uspokojenie a rozvoj, aktívne občianstvo, spoločenské a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sociálne začlenenie, k tomu, aby mohol primerane konať v rôznych </w:t>
      </w:r>
      <w:r>
        <w:rPr>
          <w:rFonts w:cs="Arial"/>
          <w:szCs w:val="20"/>
        </w:rPr>
        <w:t>p</w:t>
      </w:r>
      <w:r w:rsidRPr="00FA20A5">
        <w:rPr>
          <w:rFonts w:cs="Arial"/>
          <w:szCs w:val="20"/>
        </w:rPr>
        <w:t>racovných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a životných situáciách počas celého svojho života. Kľúčové kompetencie ako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výkonové štandardy sa v rámci výchovno-vzdelávacieho procesu prostredníctvom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výchovných a vzdelávacích stratégií rozvíjajú, osvojujú a hodnotia buď na úrovni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školy, odboru vzdelávania alebo vyučovacieho predmetu.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A20A5">
        <w:rPr>
          <w:rFonts w:cs="Arial"/>
          <w:szCs w:val="20"/>
        </w:rPr>
        <w:t>V súlade so Spoločným európskym rámcom kľúčových kompetencií pre celoživotné</w:t>
      </w:r>
      <w:r>
        <w:rPr>
          <w:rFonts w:cs="Arial"/>
          <w:szCs w:val="20"/>
        </w:rPr>
        <w:t xml:space="preserve"> v</w:t>
      </w:r>
      <w:r w:rsidRPr="00FA20A5">
        <w:rPr>
          <w:rFonts w:cs="Arial"/>
          <w:szCs w:val="20"/>
        </w:rPr>
        <w:t>zdelávanie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ŠVP vymedzil nasledovné kľúčové kompetencie: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b/>
          <w:bCs/>
          <w:color w:val="0033CC"/>
          <w:szCs w:val="20"/>
        </w:rPr>
      </w:pPr>
      <w:r w:rsidRPr="00FA20A5">
        <w:rPr>
          <w:rFonts w:cs="Arial"/>
          <w:b/>
          <w:bCs/>
          <w:color w:val="0033CC"/>
          <w:szCs w:val="20"/>
        </w:rPr>
        <w:t>a) Spôsobilosti konať samostatne v spoločenskom a pracovnom živote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b/>
          <w:bCs/>
          <w:color w:val="0033CC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A20A5">
        <w:rPr>
          <w:rFonts w:cs="Arial"/>
          <w:szCs w:val="20"/>
        </w:rPr>
        <w:t>Sú to spôsobilosti, ktoré sú základom pre ďalšie získavanie vedomostí, zručností,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postojov a </w:t>
      </w:r>
      <w:r>
        <w:rPr>
          <w:rFonts w:cs="Arial"/>
          <w:szCs w:val="20"/>
        </w:rPr>
        <w:t>h</w:t>
      </w:r>
      <w:r w:rsidRPr="00FA20A5">
        <w:rPr>
          <w:rFonts w:cs="Arial"/>
          <w:szCs w:val="20"/>
        </w:rPr>
        <w:t>odnotovej orientácie. Patria sem schopnosti nevyhnutné pre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cieľavedomé a zodpovedné riadenie a organizovanie svojho osobného,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spoločenského a pracovného života. Jednotlivci si potrebujú vytvárať svoju osobnú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identitu vo vzťahu k životným podmienkam, povolaniu, práci a životnému prostrediu,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spoločenským normám, sociálnym a ekonomickým inštitúciám, robiť správne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rozhodnutia, voľby, opatrenia a postupy. Tieto kompetencie sú veľmi úzko späté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s osvojovaním si kultúry myslenia a poznávania.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Absolvent má: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logicky a reálne zdôvodňovať svoje názory, konania a rozhodnutia,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porovnať formálne a neformálne pravidlá, zákonitosti, predpisy, sociálne normy,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morálne zásady,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A20A5">
        <w:rPr>
          <w:rFonts w:cs="Arial"/>
          <w:szCs w:val="20"/>
        </w:rPr>
        <w:t>vlastné a celospoločenské očakávania v systéme, v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ktorom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existuje, </w:t>
      </w:r>
      <w:r>
        <w:rPr>
          <w:rFonts w:cs="Arial"/>
          <w:szCs w:val="20"/>
        </w:rPr>
        <w:t xml:space="preserve">     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identifikovať priame a nepriame dôsledky svojej činnosti,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vybrať si správne rozhodnutie a cieľ z rôznych možností,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vysvetliť svoje životné plány, záujmy a predsavzatia,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popísať svoje ľudské práva, popísať svoje povinnosti, záujmy, obmedzenia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a potreby,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definovať svoje ciele a prognózy,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zdôvodňovať svoje argumenty, riešenia, potreby, práva, povinnosti a konanie.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b/>
          <w:bCs/>
          <w:color w:val="0033CC"/>
          <w:szCs w:val="20"/>
        </w:rPr>
      </w:pPr>
      <w:r w:rsidRPr="00673A96">
        <w:rPr>
          <w:rFonts w:cs="Arial"/>
          <w:b/>
          <w:bCs/>
          <w:color w:val="0033CC"/>
          <w:szCs w:val="20"/>
        </w:rPr>
        <w:t>b) Spôsobilosť interaktívne používať vedomosti, informačné a komunikačné technológie, komunikovať v materinskom a cudzom jazyku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b/>
          <w:bCs/>
          <w:color w:val="0033CC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A20A5">
        <w:rPr>
          <w:rFonts w:cs="Arial"/>
          <w:szCs w:val="20"/>
        </w:rPr>
        <w:t>Sú to schopnosti, ktoré žiak získava za účelom aktívneho zapojenia sa do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spoločnosti založenej na vedomostiach s jasným zmyslom pre vlastnú identitu a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smer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života, sebazdokonaľovanie a zvyšovanie výkonnosti, racionálneho a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samostatného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vzdelávania a učenia sa počas celého života, aktualizovania a udržovania potrebnej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základnej úrovne jazykových schopností, informačných a komunikačných zručností.</w:t>
      </w:r>
      <w:r w:rsidRPr="00FA20A5">
        <w:rPr>
          <w:rFonts w:cs="Arial"/>
        </w:rPr>
        <w:t xml:space="preserve"> </w:t>
      </w:r>
      <w:r w:rsidRPr="00FA20A5">
        <w:rPr>
          <w:rFonts w:cs="Arial"/>
          <w:szCs w:val="20"/>
        </w:rPr>
        <w:t>Od žiaka sa vyžaduje efektívne využívať písaný a hovorený materinský a cudzí jazyk,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disponovať s čitateľskou a matematickou gramotnosťou a prehodnocovať základné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zručnosti.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Absolvent má: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vyjadrovať sa správne v materinskom jazyku v písomnej a hovorenej forme,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vyjadrovať sa spoľahlivo v cudzom jazyku v písomnej a hovorenej forme,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riešiť matematické príklady a rôzne situácie,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identifikovať, vyhľadávať, triediť a spracovať rôzne informácie a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informačné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zdroje,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posudzovať vierohodnosť rôznych informačných zdrojov,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hodnotiť kriticky získané informácie,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formulovať, pozorovať, triediť a merať hypotézy,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overovať a interpretovať získané údaje,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pracovať s elektronickou poštou,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pracovať s rôznymi pokročilejšími informačnými a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komunikačnými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technológiami.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b/>
          <w:bCs/>
          <w:color w:val="0033CC"/>
          <w:szCs w:val="20"/>
        </w:rPr>
      </w:pPr>
      <w:r w:rsidRPr="00673A96">
        <w:rPr>
          <w:rFonts w:cs="Arial"/>
          <w:b/>
          <w:bCs/>
          <w:color w:val="0033CC"/>
          <w:szCs w:val="20"/>
        </w:rPr>
        <w:t>c) Schopnosť pracovať v rôznorodých skupinách</w:t>
      </w:r>
    </w:p>
    <w:p w:rsidR="00EC24F5" w:rsidRPr="00673A96" w:rsidRDefault="00EC24F5" w:rsidP="00EC24F5">
      <w:pPr>
        <w:autoSpaceDE w:val="0"/>
        <w:autoSpaceDN w:val="0"/>
        <w:adjustRightInd w:val="0"/>
        <w:jc w:val="both"/>
        <w:rPr>
          <w:rFonts w:cs="Arial"/>
          <w:b/>
          <w:bCs/>
          <w:color w:val="0033CC"/>
          <w:szCs w:val="20"/>
        </w:rPr>
      </w:pP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A20A5">
        <w:rPr>
          <w:rFonts w:cs="Arial"/>
          <w:szCs w:val="20"/>
        </w:rPr>
        <w:t>Tieto schopnosti sa využívajú pri riadení medziľudských vzťahov, formovaní nových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typov spolupráce. Sú to schopnosti, ktoré sa objavujú v náročnejších podmienkach,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aj pri riešení problémov ľudí, ktorí sa nevedia zaradiť do spoločenského života. Žiak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musí byť schopný učiť sa, nažívať a pracovať nielen ako jednotlivci, ale v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sociálne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vyváženej skupine. Sú to teda schopnosti, ktoré na základe získaných vedomostí,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sociálnych zručnosti, </w:t>
      </w:r>
      <w:proofErr w:type="spellStart"/>
      <w:r w:rsidRPr="00FA20A5">
        <w:rPr>
          <w:rFonts w:cs="Arial"/>
          <w:szCs w:val="20"/>
        </w:rPr>
        <w:t>interkulturálnych</w:t>
      </w:r>
      <w:proofErr w:type="spellEnd"/>
      <w:r w:rsidRPr="00FA20A5">
        <w:rPr>
          <w:rFonts w:cs="Arial"/>
          <w:szCs w:val="20"/>
        </w:rPr>
        <w:t xml:space="preserve"> kompetencií, postojov a hodnotovej orientácii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umožňujú stanoviť jednoduché algoritmy na vyriešenie problémových úloh, javov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a situácií a získané poznatky využívať v osobnom živote a povolaní.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Absolvent má: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prejaviť empatiu a sebareflexiu,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 xml:space="preserve">- vyjadriť svoje pocity a korigovať </w:t>
      </w:r>
      <w:proofErr w:type="spellStart"/>
      <w:r w:rsidRPr="00FA20A5">
        <w:rPr>
          <w:rFonts w:cs="Arial"/>
          <w:szCs w:val="20"/>
        </w:rPr>
        <w:t>negativitu</w:t>
      </w:r>
      <w:proofErr w:type="spellEnd"/>
      <w:r w:rsidRPr="00FA20A5">
        <w:rPr>
          <w:rFonts w:cs="Arial"/>
          <w:szCs w:val="20"/>
        </w:rPr>
        <w:t>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motivovať pozitívne seba a druhých,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ovplyvňovať ľudí (prehováranie, presvedčovanie),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stanoviť priority cieľov,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predkladať primerané návrhy na rozdelenie jednotlivých kompetencií a úloh pre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ostatných členov </w:t>
      </w:r>
      <w:r>
        <w:rPr>
          <w:rFonts w:cs="Arial"/>
          <w:szCs w:val="20"/>
        </w:rPr>
        <w:t xml:space="preserve">    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A20A5">
        <w:rPr>
          <w:rFonts w:cs="Arial"/>
          <w:szCs w:val="20"/>
        </w:rPr>
        <w:t>tímu a posudzovať spoločne s učiteľom a s ostatnými, či sú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schopní určené kompetencie zvládnuť,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prezentovať svoje myšlienky, návrhy a postoje,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diskutovať konštruktívne, aktívne predkladať progresívne návrhy a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pozorne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počúvať druhých,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budovať a organizovať vyrovnanú a udržateľnú spoluprácu,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uzatvárať jasné dohody,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rozhodnúť o výbere správneho názoru z rôznych možností,</w:t>
      </w:r>
    </w:p>
    <w:p w:rsidR="00EC24F5" w:rsidRPr="00FA20A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FA20A5">
        <w:rPr>
          <w:rFonts w:cs="Arial"/>
          <w:szCs w:val="20"/>
        </w:rPr>
        <w:t>- analyzovať hranice problému,</w:t>
      </w:r>
    </w:p>
    <w:p w:rsidR="00EC24F5" w:rsidRPr="00FA20A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FA20A5">
        <w:rPr>
          <w:rFonts w:cs="Arial"/>
          <w:szCs w:val="20"/>
        </w:rPr>
        <w:t>- identifikovať oblasť dohody a rozporu,</w:t>
      </w:r>
    </w:p>
    <w:p w:rsidR="00EC24F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FA20A5">
        <w:rPr>
          <w:rFonts w:cs="Arial"/>
          <w:szCs w:val="20"/>
        </w:rPr>
        <w:t>- určovať najzávažnejšie rysy problému, rôzne možnosti riešenia, ich klady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a zápory v danom kontexte </w:t>
      </w:r>
    </w:p>
    <w:p w:rsidR="00EC24F5" w:rsidRPr="00FA20A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A20A5">
        <w:rPr>
          <w:rFonts w:cs="Arial"/>
          <w:szCs w:val="20"/>
        </w:rPr>
        <w:t xml:space="preserve">aj v </w:t>
      </w:r>
      <w:proofErr w:type="spellStart"/>
      <w:r w:rsidRPr="00FA20A5">
        <w:rPr>
          <w:rFonts w:cs="Arial"/>
          <w:szCs w:val="20"/>
        </w:rPr>
        <w:t>dlhodobejších</w:t>
      </w:r>
      <w:proofErr w:type="spellEnd"/>
      <w:r w:rsidRPr="00FA20A5">
        <w:rPr>
          <w:rFonts w:cs="Arial"/>
          <w:szCs w:val="20"/>
        </w:rPr>
        <w:t xml:space="preserve"> súvislostiach, kritériá pre voľbu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konečného optimálneho riešenia,</w:t>
      </w:r>
    </w:p>
    <w:p w:rsidR="00EC24F5" w:rsidRPr="00FA20A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FA20A5">
        <w:rPr>
          <w:rFonts w:cs="Arial"/>
          <w:szCs w:val="20"/>
        </w:rPr>
        <w:t>- spolupracovať pri riešení problémov s inými ľuďmi,</w:t>
      </w:r>
    </w:p>
    <w:p w:rsidR="00EC24F5" w:rsidRDefault="00EC24F5" w:rsidP="00EC24F5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rFonts w:cs="Arial"/>
          <w:szCs w:val="20"/>
        </w:rPr>
      </w:pPr>
      <w:r w:rsidRPr="00FA20A5">
        <w:rPr>
          <w:rFonts w:cs="Arial"/>
          <w:szCs w:val="20"/>
        </w:rPr>
        <w:t>- pracovať samostatne a riadiť práce v menšom kolektíve,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určovať vážne nedostatky a kvality vo </w:t>
      </w:r>
    </w:p>
    <w:p w:rsidR="00EC24F5" w:rsidRPr="00FA20A5" w:rsidRDefault="00EC24F5" w:rsidP="00EC24F5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A20A5">
        <w:rPr>
          <w:rFonts w:cs="Arial"/>
          <w:szCs w:val="20"/>
        </w:rPr>
        <w:t>vlastnom učení, pracovných výkonoch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a osobnostnom raste,</w:t>
      </w:r>
    </w:p>
    <w:p w:rsidR="00EC24F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FA20A5">
        <w:rPr>
          <w:rFonts w:cs="Arial"/>
          <w:szCs w:val="20"/>
        </w:rPr>
        <w:t>- predkladať spolupracovníkom vlastné návrhy na zlepšenie práce, bez zaujatosti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posudzovať návrhy </w:t>
      </w:r>
    </w:p>
    <w:p w:rsidR="00EC24F5" w:rsidRPr="00FA20A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A20A5">
        <w:rPr>
          <w:rFonts w:cs="Arial"/>
          <w:szCs w:val="20"/>
        </w:rPr>
        <w:t>druhých,</w:t>
      </w:r>
    </w:p>
    <w:p w:rsidR="00EC24F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FA20A5">
        <w:rPr>
          <w:rFonts w:cs="Arial"/>
          <w:szCs w:val="20"/>
        </w:rPr>
        <w:t>- prispievať k vytváraniu ústretových medziľudských vzťahov, predchádzať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 xml:space="preserve">osobným konfliktom, </w:t>
      </w:r>
    </w:p>
    <w:p w:rsidR="00EC24F5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A20A5">
        <w:rPr>
          <w:rFonts w:cs="Arial"/>
          <w:szCs w:val="20"/>
        </w:rPr>
        <w:t>nepodliehať predsudkom a stereotypom v</w:t>
      </w:r>
      <w:r>
        <w:rPr>
          <w:rFonts w:cs="Arial"/>
          <w:szCs w:val="20"/>
        </w:rPr>
        <w:t> </w:t>
      </w:r>
      <w:r w:rsidRPr="00FA20A5">
        <w:rPr>
          <w:rFonts w:cs="Arial"/>
          <w:szCs w:val="20"/>
        </w:rPr>
        <w:t>prístupe</w:t>
      </w:r>
      <w:r>
        <w:rPr>
          <w:rFonts w:cs="Arial"/>
          <w:szCs w:val="20"/>
        </w:rPr>
        <w:t xml:space="preserve"> </w:t>
      </w:r>
      <w:r w:rsidRPr="00FA20A5">
        <w:rPr>
          <w:rFonts w:cs="Arial"/>
          <w:szCs w:val="20"/>
        </w:rPr>
        <w:t>k druhým.</w:t>
      </w:r>
    </w:p>
    <w:p w:rsidR="00EC24F5" w:rsidRDefault="00EC24F5" w:rsidP="00EC24F5">
      <w:pPr>
        <w:ind w:left="567"/>
        <w:jc w:val="both"/>
        <w:rPr>
          <w:rFonts w:cs="Arial"/>
          <w:iCs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2" w:name="_Toc49463337"/>
      <w:r w:rsidRPr="00864B83">
        <w:rPr>
          <w:sz w:val="20"/>
          <w:szCs w:val="20"/>
          <w:lang w:val="sk-SK"/>
        </w:rPr>
        <w:t xml:space="preserve">5.3  </w:t>
      </w:r>
      <w:r w:rsidRPr="00864B83">
        <w:rPr>
          <w:sz w:val="20"/>
          <w:szCs w:val="20"/>
        </w:rPr>
        <w:t>Odborné kompetencie</w:t>
      </w:r>
      <w:bookmarkEnd w:id="32"/>
    </w:p>
    <w:p w:rsidR="00EC24F5" w:rsidRDefault="00EC24F5" w:rsidP="00EC24F5">
      <w:pPr>
        <w:jc w:val="both"/>
        <w:rPr>
          <w:rFonts w:cs="Arial"/>
          <w:iCs/>
          <w:color w:val="0000FF"/>
          <w:szCs w:val="20"/>
        </w:rPr>
      </w:pPr>
    </w:p>
    <w:p w:rsidR="00EC24F5" w:rsidRDefault="00EC24F5" w:rsidP="00EC24F5">
      <w:pPr>
        <w:jc w:val="both"/>
        <w:rPr>
          <w:rFonts w:cs="Arial"/>
          <w:iCs/>
          <w:color w:val="0000FF"/>
          <w:szCs w:val="20"/>
        </w:rPr>
      </w:pPr>
      <w:r>
        <w:rPr>
          <w:rFonts w:cs="Arial"/>
          <w:iCs/>
          <w:color w:val="0000FF"/>
          <w:szCs w:val="20"/>
        </w:rPr>
        <w:t>a/ Požadované vedomosti</w:t>
      </w:r>
    </w:p>
    <w:p w:rsidR="00EC24F5" w:rsidRPr="00202FAE" w:rsidRDefault="00EC24F5" w:rsidP="00EC24F5">
      <w:pPr>
        <w:jc w:val="both"/>
        <w:rPr>
          <w:rFonts w:cs="Arial"/>
          <w:iCs/>
          <w:color w:val="0000FF"/>
          <w:szCs w:val="20"/>
        </w:rPr>
      </w:pPr>
      <w:r>
        <w:rPr>
          <w:rFonts w:cs="Arial"/>
          <w:iCs/>
          <w:color w:val="0000FF"/>
          <w:szCs w:val="20"/>
        </w:rPr>
        <w:t>Absolvent má: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popísať technické zobrazovanie strojových súčiastok a konštrukčných celkov v strojárstve,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uviesť základnú odbornú terminológiu pre strojárstvo a ostatnú kovospracujúcu výrobu,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poznať strojové súčiastky a mechanizmy používané v strojárstve,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riešiť technické výpočty s využitím odbornej technickej literatúry a noriem,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určiť teoretické základy princípov činnosti strojov a zariadení,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identifikovať základné druhy materiálov a polotovarov používaných v strojárstve, ich postup výroby,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stanoviť metódy zisťovania technických vlastností materiálov,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stanoviť metódy tepelného spracovania a povrchových úprav materiálov,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aplikovať základné technologické postupy ručného a strojného spracovania, strojného obrábania, tvárnenia, zlievania, zvárania, montáže a funkčných skúšok strojárskych polotovarov a výrobkov,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aplikovať základné technologické postupy montáže, diagnostikovania, demontáže a opráv strojov, zariadení, mechanizmov a ich komponentov,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dodržiavať základné predpisy bezpečnosti a ochrany zdravia pri práci, zásady hygieny práce a ochrany životného prostredia,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posúdiť základné automatické systémy,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popísať základné práva a povinnosti vyplývajúce z postavenia zamestnanca v základnej ekonomickej štruktúre podniku,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uviesť základné princípy drobného podnikania a problematiku súvisiacu so založení živnosti,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aplikovať postupy používania strojov, prístrojov, nástrojov a prípravkov, mať prehľad o navrhovaní jednoduchých výrobných pomôcok,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definovať základné ekonomické zákonitostí a zásady podnikania, postupy vedenia jednotlivých dokladov o materiálových a finančných prostriedkoch v podniku a uplatňovať ich pri nákupe surovín, materiálov v technologických postupoch a pri  predaji produktov,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použiť základné poznatky z oblasti práva a vyjadriť ich aplikácie v právnych otázkach súvisiacich s podnikaním, s pracovnoprávnymi a občianskoprávnymi vzťahmi,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vysvetliť postup orientácie sa v schémach, pracovných návodoch, katalógoch a technickej dokumentácie a ich používanie v pracovných činnostiach,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zvoliť informačné systémy a ich možnosti aplikácie do praxe,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definovať a určiť možné zdroje znečisťovania žitného prostredia súvisiace s príslušnou výrobou alebo službou,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určiť možnosti eliminácie zdrojov znečistenia životného prostredia,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popísať metódy zisťovania technických vlastnosti materiálov,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uviesť použitie meradiel a meracích prístrojov pre bežnú kontrolu súčiastok a meranie základných technických veličín,</w:t>
      </w:r>
    </w:p>
    <w:p w:rsidR="00EC24F5" w:rsidRDefault="00EC24F5" w:rsidP="00EC24F5">
      <w:pPr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>aplikovať metodiku vyhodnocovania výsledkov uskutočnených skúšok a meraní.</w:t>
      </w:r>
    </w:p>
    <w:p w:rsidR="00EC24F5" w:rsidRPr="00082C30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082C30">
        <w:rPr>
          <w:rFonts w:cs="Arial"/>
          <w:szCs w:val="20"/>
        </w:rPr>
        <w:t>popísať základné pravidlá riadenia vlastných financií,</w:t>
      </w:r>
    </w:p>
    <w:p w:rsidR="00EC24F5" w:rsidRPr="00082C30" w:rsidRDefault="00EC24F5" w:rsidP="00EC24F5">
      <w:pPr>
        <w:numPr>
          <w:ilvl w:val="0"/>
          <w:numId w:val="8"/>
        </w:numPr>
        <w:jc w:val="both"/>
        <w:rPr>
          <w:szCs w:val="20"/>
        </w:rPr>
      </w:pPr>
      <w:r w:rsidRPr="00082C30">
        <w:rPr>
          <w:rFonts w:cs="Arial"/>
          <w:szCs w:val="20"/>
        </w:rPr>
        <w:t>rozoznávať riziká v riadení vlastných financií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082C30">
        <w:rPr>
          <w:rFonts w:cs="Arial"/>
          <w:szCs w:val="20"/>
        </w:rPr>
        <w:t>uviesť príklady úspešných jednotlivcov v svojej profesijnej ceste,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082C30">
        <w:rPr>
          <w:rFonts w:cs="Arial"/>
          <w:szCs w:val="20"/>
        </w:rPr>
        <w:t>popísať podmienky vylučujúce neúspešnosť jednotlivca a rodiny,</w:t>
      </w:r>
    </w:p>
    <w:p w:rsidR="00EC24F5" w:rsidRPr="00082C30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082C30">
        <w:rPr>
          <w:rFonts w:cs="Arial"/>
          <w:szCs w:val="20"/>
        </w:rPr>
        <w:t>orientovať sa v problematike ochrany práv spotrebiteľa a uplatňovať tieto práva</w:t>
      </w:r>
      <w:r w:rsidRPr="00402B18">
        <w:rPr>
          <w:rFonts w:cs="Arial"/>
          <w:szCs w:val="20"/>
        </w:rPr>
        <w:t xml:space="preserve"> </w:t>
      </w:r>
      <w:r w:rsidRPr="00082C30">
        <w:rPr>
          <w:rFonts w:cs="Arial"/>
          <w:szCs w:val="20"/>
        </w:rPr>
        <w:t>v praxi</w:t>
      </w:r>
      <w:r>
        <w:rPr>
          <w:rFonts w:cs="Arial"/>
          <w:szCs w:val="20"/>
        </w:rPr>
        <w:t xml:space="preserve"> </w:t>
      </w:r>
    </w:p>
    <w:p w:rsidR="00EC24F5" w:rsidRDefault="00EC24F5" w:rsidP="00EC24F5">
      <w:pPr>
        <w:jc w:val="both"/>
        <w:rPr>
          <w:rFonts w:cs="Arial"/>
          <w:iCs/>
          <w:szCs w:val="20"/>
        </w:rPr>
      </w:pPr>
    </w:p>
    <w:p w:rsidR="00EC24F5" w:rsidRPr="009D6986" w:rsidRDefault="00EC24F5" w:rsidP="00EC24F5">
      <w:pPr>
        <w:jc w:val="both"/>
        <w:rPr>
          <w:rFonts w:cs="Arial"/>
          <w:iCs/>
          <w:color w:val="0000FF"/>
          <w:szCs w:val="20"/>
        </w:rPr>
      </w:pPr>
      <w:r>
        <w:rPr>
          <w:rFonts w:cs="Arial"/>
          <w:iCs/>
          <w:color w:val="0000FF"/>
          <w:szCs w:val="20"/>
        </w:rPr>
        <w:t>b/ Požadované zručnosti :</w:t>
      </w:r>
    </w:p>
    <w:p w:rsidR="00EC24F5" w:rsidRPr="00202FAE" w:rsidRDefault="00EC24F5" w:rsidP="00EC24F5">
      <w:p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Absolvent vie: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vytvárať technickú dokumentáciu s využitím CAD – CAM systémov,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s istotou ovládať odbornú terminológiu typickú pre strojárstvo a ostatnú kovospracujúcu výrobu, využívať všeobecné poznatky, pojmy, pravidlá a princípy pri riešení praktických úloh,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rozoznávať a charakterizovať strojové súčiastky a mechanizmy, používané v strojárstve konštruovať jednoduché montážne celky,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riešiť technické výpočty s použitím odbornej technickej literatúry a noriem,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ovládať základné spôsoby ručného a strojného spracovania materiálov,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vykonať kontrolu rozmerov a tvarov výrobkov a kontrolu kvality vykonaných prác s použitím vhodných meradiel a meracích prístrojov,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obsluhovať konvenčné stroje a riadiť ich prácu podľa technickej dokumentácie,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orientovať sa v technickej dokumentácii, normách, predpisoch a technických požiadavkách súvisiacich so strojárskou výrobou, montážou a opravami strojov a zariadení,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vykonávať obsluhu technologických zariadení podľa príslušného odboru,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zaobchádzať s moderným diagnostickými zariadeniami,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zvoliť najefektívnejší pracovný postup pri vykonávaní pracovných operácií,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využívať informačné technológie pri riešení odborný ch úloh,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postupovať v zmysle zásad bezpečnosti práce a ochrany zdravia pri práci, ochrany životného prostredia,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postupovať hospodárne pri manipulácii s materiálmi, energiou, strojmi a zariadeniami,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docieliť (zdokonaliť) dodržiavanie technologickej a pracovnej disciplíny,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vykonávať kvalifikovane základné odborné práce, racionálne riešiť jednoduché problémové situácie,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dodržiavať normy, parametre kvality procesov, výrobkov alebo služieb,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využívať všeobecné poznatky, pojmy pravidlá a princípy pri riešení praktických úloh,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aplikovať programy pre spracovanie textu, tabuliek a prezentácií,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získať informácie prostredníctvom počítačových sieťových pripojení a aplikovať ich do praxe,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navrhovať postupy výroby súčiastok strojov, mechanizmov a zariadení,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koordinovať činnosť malej skupiny pracovníkov,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vytvoriť zapojenia elektrických a logických obvodov,</w:t>
      </w:r>
    </w:p>
    <w:p w:rsidR="00EC24F5" w:rsidRDefault="00EC24F5" w:rsidP="00EC24F5">
      <w:pPr>
        <w:numPr>
          <w:ilvl w:val="0"/>
          <w:numId w:val="8"/>
        </w:num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poskytnúť prvú pomoc pri úraze.</w:t>
      </w:r>
    </w:p>
    <w:p w:rsidR="00EC24F5" w:rsidRDefault="00EC24F5" w:rsidP="00EC24F5">
      <w:pPr>
        <w:jc w:val="both"/>
        <w:rPr>
          <w:rFonts w:cs="Arial"/>
          <w:iCs/>
          <w:color w:val="0000FF"/>
          <w:szCs w:val="20"/>
        </w:rPr>
      </w:pPr>
    </w:p>
    <w:p w:rsidR="00EC24F5" w:rsidRPr="009D6986" w:rsidRDefault="00EC24F5" w:rsidP="00EC24F5">
      <w:pPr>
        <w:jc w:val="both"/>
        <w:rPr>
          <w:rFonts w:cs="Arial"/>
          <w:iCs/>
          <w:color w:val="0000FF"/>
          <w:szCs w:val="20"/>
        </w:rPr>
      </w:pPr>
      <w:r>
        <w:rPr>
          <w:rFonts w:cs="Arial"/>
          <w:iCs/>
          <w:color w:val="0000FF"/>
          <w:szCs w:val="20"/>
        </w:rPr>
        <w:t>c/ Požadované osobnostné predpoklady, vlastnosti a schopnosti :</w:t>
      </w:r>
    </w:p>
    <w:p w:rsidR="00EC24F5" w:rsidRDefault="00EC24F5" w:rsidP="00EC24F5">
      <w:pPr>
        <w:jc w:val="both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Absolvent sa vyznačuje :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dôslednosťou a zodpovednosťou pri riešení pracovných povinností,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samostatnosťou pri práci, samostatným riešením bežných úloh,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manuálnou zručnosťou v činnostiach konkrétneho odboru,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kreatívnym myslením,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schopnosťou integrácie a</w:t>
      </w:r>
      <w:r>
        <w:rPr>
          <w:rFonts w:cs="Arial"/>
          <w:szCs w:val="20"/>
        </w:rPr>
        <w:t> </w:t>
      </w:r>
      <w:r w:rsidRPr="00402B18">
        <w:rPr>
          <w:rFonts w:cs="Arial"/>
          <w:szCs w:val="20"/>
        </w:rPr>
        <w:t>adaptability</w:t>
      </w:r>
    </w:p>
    <w:p w:rsidR="00EC24F5" w:rsidRPr="00402B18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organizačnými a komunikatívnymi vlastnosťami,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prispôsobivosťou v nových pracovných podmienkach,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vhodným sociálnym správaním a prejavmi,</w:t>
      </w:r>
    </w:p>
    <w:p w:rsidR="00EC24F5" w:rsidRDefault="00EC24F5" w:rsidP="00EC24F5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 w:rsidRPr="00402B18">
        <w:rPr>
          <w:rFonts w:cs="Arial"/>
          <w:szCs w:val="20"/>
        </w:rPr>
        <w:t>sebadisciplínou a mobilitou,</w:t>
      </w:r>
    </w:p>
    <w:p w:rsidR="00EC24F5" w:rsidRPr="001F5F92" w:rsidRDefault="00EC24F5" w:rsidP="00EC24F5">
      <w:pPr>
        <w:pStyle w:val="Pta"/>
        <w:numPr>
          <w:ilvl w:val="0"/>
          <w:numId w:val="8"/>
        </w:numPr>
        <w:rPr>
          <w:rFonts w:ascii="Arial" w:hAnsi="Arial"/>
          <w:sz w:val="20"/>
        </w:rPr>
      </w:pPr>
      <w:r w:rsidRPr="00402B18">
        <w:rPr>
          <w:rFonts w:ascii="Arial" w:hAnsi="Arial" w:cs="Arial"/>
          <w:sz w:val="20"/>
          <w:szCs w:val="20"/>
        </w:rPr>
        <w:t>potrebnou dávkou sebadôvery a pozitívnym prístupom k</w:t>
      </w:r>
      <w:r>
        <w:rPr>
          <w:rFonts w:ascii="Arial" w:hAnsi="Arial" w:cs="Arial"/>
          <w:sz w:val="20"/>
          <w:szCs w:val="20"/>
        </w:rPr>
        <w:t> </w:t>
      </w:r>
      <w:r w:rsidRPr="00402B18">
        <w:rPr>
          <w:rFonts w:ascii="Arial" w:hAnsi="Arial" w:cs="Arial"/>
          <w:sz w:val="20"/>
          <w:szCs w:val="20"/>
        </w:rPr>
        <w:t>povinnostiam</w:t>
      </w:r>
      <w:r>
        <w:rPr>
          <w:rFonts w:ascii="Arial" w:hAnsi="Arial" w:cs="Arial"/>
        </w:rPr>
        <w:t>.</w:t>
      </w:r>
    </w:p>
    <w:p w:rsidR="00EC24F5" w:rsidRDefault="00EC24F5" w:rsidP="00EC24F5">
      <w:pPr>
        <w:pStyle w:val="Pta"/>
        <w:rPr>
          <w:rFonts w:ascii="Arial" w:hAnsi="Arial"/>
          <w:sz w:val="20"/>
        </w:rPr>
      </w:pPr>
    </w:p>
    <w:p w:rsidR="00EC24F5" w:rsidRPr="009D6986" w:rsidRDefault="00EC24F5" w:rsidP="00EC24F5">
      <w:pPr>
        <w:pStyle w:val="Nadpis1"/>
        <w:rPr>
          <w:sz w:val="24"/>
          <w:szCs w:val="24"/>
        </w:rPr>
      </w:pPr>
      <w:bookmarkStart w:id="33" w:name="_Toc49463338"/>
      <w:r w:rsidRPr="009D6986">
        <w:rPr>
          <w:sz w:val="24"/>
          <w:szCs w:val="24"/>
        </w:rPr>
        <w:t>RÁMCOVÉ UČEBNÉ PLÁNY ŠTUDIJNÉHO ODBORU 2414 L Strojárstvo</w:t>
      </w:r>
      <w:bookmarkEnd w:id="33"/>
    </w:p>
    <w:p w:rsidR="00EC24F5" w:rsidRDefault="00EC24F5" w:rsidP="00EC24F5">
      <w:pPr>
        <w:jc w:val="both"/>
        <w:rPr>
          <w:rFonts w:cs="Arial"/>
          <w:b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4" w:name="_Toc49463339"/>
      <w:r w:rsidRPr="00864B83">
        <w:rPr>
          <w:rFonts w:cs="Arial"/>
          <w:sz w:val="20"/>
          <w:szCs w:val="20"/>
        </w:rPr>
        <w:t xml:space="preserve">6.1 Učebný plán pre študijný odbor NŚ </w:t>
      </w:r>
      <w:r w:rsidRPr="00864B83">
        <w:rPr>
          <w:sz w:val="20"/>
          <w:szCs w:val="20"/>
        </w:rPr>
        <w:t>2414 L 01 strojárstvo, výroba, montáž a opravy prístrojov,</w:t>
      </w:r>
      <w:r w:rsidRPr="00864B83">
        <w:rPr>
          <w:sz w:val="20"/>
          <w:szCs w:val="20"/>
          <w:lang w:val="sk-SK"/>
        </w:rPr>
        <w:t xml:space="preserve"> </w:t>
      </w:r>
      <w:r w:rsidRPr="00864B83">
        <w:rPr>
          <w:sz w:val="20"/>
          <w:szCs w:val="20"/>
        </w:rPr>
        <w:t>strojov a zariadení</w:t>
      </w:r>
      <w:bookmarkEnd w:id="34"/>
    </w:p>
    <w:p w:rsidR="00EC24F5" w:rsidRDefault="00EC24F5" w:rsidP="00EC24F5">
      <w:pPr>
        <w:jc w:val="both"/>
        <w:rPr>
          <w:rFonts w:ascii="Arial Narrow" w:hAnsi="Arial Narrow"/>
          <w:b/>
          <w:color w:val="0000FF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203"/>
      </w:tblGrid>
      <w:tr w:rsidR="00EC24F5" w:rsidRPr="008E7268" w:rsidTr="006D7D76">
        <w:trPr>
          <w:trHeight w:val="295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Škola </w:t>
            </w:r>
            <w:r w:rsidRPr="008E7268">
              <w:rPr>
                <w:rFonts w:cs="Arial"/>
                <w:sz w:val="18"/>
                <w:szCs w:val="18"/>
              </w:rPr>
              <w:t>(názov, adresa)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EC24F5" w:rsidRPr="00751B0A" w:rsidRDefault="00EC24F5" w:rsidP="006D7D76">
            <w:pPr>
              <w:rPr>
                <w:rFonts w:ascii="Arial Narrow" w:hAnsi="Arial Narrow" w:cs="Arial"/>
                <w:b/>
                <w:szCs w:val="20"/>
              </w:rPr>
            </w:pPr>
            <w:r w:rsidRPr="00751B0A">
              <w:rPr>
                <w:rFonts w:ascii="Arial Narrow" w:hAnsi="Arial Narrow" w:cs="Arial"/>
                <w:b/>
                <w:szCs w:val="20"/>
              </w:rPr>
              <w:t>Stredná odborná škola techniky a služieb, Prakovce 282,</w:t>
            </w:r>
          </w:p>
          <w:p w:rsidR="00EC24F5" w:rsidRPr="005F7BD4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751B0A">
              <w:rPr>
                <w:rFonts w:ascii="Arial Narrow" w:hAnsi="Arial Narrow" w:cs="Arial"/>
                <w:b/>
                <w:szCs w:val="20"/>
              </w:rPr>
              <w:t>Prakovce 282, 055 62  Prakovce 282</w:t>
            </w:r>
          </w:p>
        </w:tc>
      </w:tr>
      <w:tr w:rsidR="00EC24F5" w:rsidRPr="008E7268" w:rsidTr="006D7D76">
        <w:trPr>
          <w:trHeight w:val="230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Názov </w:t>
            </w:r>
            <w:proofErr w:type="spellStart"/>
            <w:r w:rsidRPr="008E7268">
              <w:rPr>
                <w:rFonts w:cs="Arial"/>
                <w:b/>
                <w:sz w:val="18"/>
                <w:szCs w:val="18"/>
              </w:rPr>
              <w:t>ŠkVP</w:t>
            </w:r>
            <w:proofErr w:type="spellEnd"/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>STROJÁRSTVO</w:t>
            </w:r>
          </w:p>
        </w:tc>
      </w:tr>
      <w:tr w:rsidR="00EC24F5" w:rsidRPr="008E7268" w:rsidTr="006D7D76">
        <w:trPr>
          <w:trHeight w:val="230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 ŠVP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rPr>
          <w:trHeight w:val="215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študijného odboru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 xml:space="preserve">2414 </w:t>
            </w:r>
            <w:r>
              <w:rPr>
                <w:rFonts w:ascii="Arial Narrow" w:hAnsi="Arial Narrow"/>
                <w:b/>
                <w:szCs w:val="20"/>
              </w:rPr>
              <w:t>L</w:t>
            </w:r>
            <w:r w:rsidRPr="005F7BD4">
              <w:rPr>
                <w:rFonts w:ascii="Arial Narrow" w:hAnsi="Arial Narrow"/>
                <w:b/>
                <w:szCs w:val="20"/>
              </w:rPr>
              <w:t xml:space="preserve"> 01 strojárstvo, výroba, montáž a opravy prístrojov, strojov a zariadení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Stupeň vzdelania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stredné odborné vzdelanie – ISCED 3A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Dĺžka štúdia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 roky</w:t>
            </w:r>
          </w:p>
        </w:tc>
      </w:tr>
      <w:tr w:rsidR="00EC24F5" w:rsidRPr="008E7268" w:rsidTr="006D7D76">
        <w:trPr>
          <w:trHeight w:val="199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Forma štúdia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Denná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Iné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štátna škola</w:t>
            </w:r>
          </w:p>
        </w:tc>
      </w:tr>
      <w:tr w:rsidR="00EC24F5" w:rsidRPr="008E7268" w:rsidTr="006D7D76">
        <w:trPr>
          <w:trHeight w:val="212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Vyučovací jazyk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slovenský jazyk</w:t>
            </w:r>
          </w:p>
        </w:tc>
      </w:tr>
    </w:tbl>
    <w:p w:rsidR="00EC24F5" w:rsidRPr="00BF3F27" w:rsidRDefault="00EC24F5" w:rsidP="00EC24F5">
      <w:pPr>
        <w:rPr>
          <w:vanish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5"/>
        <w:gridCol w:w="1956"/>
        <w:gridCol w:w="1929"/>
        <w:gridCol w:w="1759"/>
      </w:tblGrid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gridAfter w:val="3"/>
          <w:wAfter w:w="5644" w:type="dxa"/>
          <w:cantSplit/>
          <w:trHeight w:val="216"/>
        </w:trPr>
        <w:tc>
          <w:tcPr>
            <w:tcW w:w="3245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Kategórie a názvy vyučovacích predmetov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3245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1.</w:t>
            </w:r>
          </w:p>
        </w:tc>
        <w:tc>
          <w:tcPr>
            <w:tcW w:w="192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2.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Spolu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Všeobecnovzdelávacie predmety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16</w:t>
            </w:r>
          </w:p>
        </w:tc>
        <w:tc>
          <w:tcPr>
            <w:tcW w:w="1929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15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31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 xml:space="preserve">slovenský jazyk a literatúra 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929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Ruský</w:t>
            </w:r>
            <w:r w:rsidRPr="003F5F2C">
              <w:rPr>
                <w:rFonts w:cs="Arial"/>
                <w:sz w:val="18"/>
                <w:szCs w:val="18"/>
              </w:rPr>
              <w:t xml:space="preserve"> jazyk 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Dejepis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občianska náuka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175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fyzka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 xml:space="preserve">matematika 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 xml:space="preserve">informatika 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 xml:space="preserve">telesná </w:t>
            </w:r>
            <w:r>
              <w:rPr>
                <w:rFonts w:cs="Arial"/>
                <w:sz w:val="18"/>
                <w:szCs w:val="18"/>
              </w:rPr>
              <w:t xml:space="preserve">a športová </w:t>
            </w:r>
            <w:r w:rsidRPr="003F5F2C">
              <w:rPr>
                <w:rFonts w:cs="Arial"/>
                <w:sz w:val="18"/>
                <w:szCs w:val="18"/>
              </w:rPr>
              <w:t xml:space="preserve">výchova 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thinThickSmallGap" w:sz="12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Odborné predmety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1929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13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27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ekonomika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mechanika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Technické merania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Automatizácia strojár. výroby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Technológia montáže a opráv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</w:t>
            </w:r>
            <w:r w:rsidRPr="003F5F2C">
              <w:rPr>
                <w:rFonts w:cs="Arial"/>
                <w:sz w:val="18"/>
                <w:szCs w:val="18"/>
              </w:rPr>
              <w:t>dborn</w:t>
            </w:r>
            <w:r>
              <w:rPr>
                <w:rFonts w:cs="Arial"/>
                <w:sz w:val="18"/>
                <w:szCs w:val="18"/>
              </w:rPr>
              <w:t>á prax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thinThickSmallGap" w:sz="12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Voliteľné predmety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929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Výrobné konštrukcie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príprava výroby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324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manažment</w:t>
            </w:r>
          </w:p>
        </w:tc>
        <w:tc>
          <w:tcPr>
            <w:tcW w:w="1956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9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EC24F5" w:rsidRPr="003F5F2C" w:rsidTr="006D7D76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324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92D9A" w:rsidRDefault="00EC24F5" w:rsidP="006D7D76">
            <w:pPr>
              <w:rPr>
                <w:b/>
              </w:rPr>
            </w:pPr>
            <w:r w:rsidRPr="00592D9A">
              <w:rPr>
                <w:b/>
              </w:rPr>
              <w:t>Spolu</w:t>
            </w:r>
          </w:p>
        </w:tc>
        <w:tc>
          <w:tcPr>
            <w:tcW w:w="195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3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92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3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17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66</w:t>
            </w:r>
          </w:p>
        </w:tc>
      </w:tr>
    </w:tbl>
    <w:p w:rsidR="00EC24F5" w:rsidRPr="003F5F2C" w:rsidRDefault="00EC24F5" w:rsidP="00EC24F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textWrapping" w:clear="all"/>
      </w:r>
    </w:p>
    <w:p w:rsidR="00EC24F5" w:rsidRPr="003F5F2C" w:rsidRDefault="00EC24F5" w:rsidP="00EC24F5">
      <w:pPr>
        <w:rPr>
          <w:rFonts w:cs="Arial"/>
          <w:b/>
          <w:sz w:val="18"/>
          <w:szCs w:val="18"/>
        </w:rPr>
      </w:pPr>
      <w:r w:rsidRPr="003F5F2C">
        <w:rPr>
          <w:rFonts w:cs="Arial"/>
          <w:b/>
          <w:sz w:val="18"/>
          <w:szCs w:val="18"/>
        </w:rPr>
        <w:t>Prehľad využitia t</w:t>
      </w:r>
      <w:r>
        <w:rPr>
          <w:rFonts w:cs="Arial"/>
          <w:b/>
          <w:sz w:val="18"/>
          <w:szCs w:val="18"/>
        </w:rPr>
        <w:t xml:space="preserve">ýždňov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  <w:gridCol w:w="1955"/>
        <w:gridCol w:w="1955"/>
        <w:gridCol w:w="1737"/>
      </w:tblGrid>
      <w:tr w:rsidR="00EC24F5" w:rsidRPr="008E7268" w:rsidTr="006D7D76">
        <w:trPr>
          <w:trHeight w:val="348"/>
        </w:trPr>
        <w:tc>
          <w:tcPr>
            <w:tcW w:w="326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spacing w:before="120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Činnosť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1. ročník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2. ročník</w:t>
            </w:r>
          </w:p>
        </w:tc>
        <w:tc>
          <w:tcPr>
            <w:tcW w:w="174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Spolu</w:t>
            </w:r>
          </w:p>
        </w:tc>
      </w:tr>
      <w:tr w:rsidR="00EC24F5" w:rsidRPr="008E7268" w:rsidTr="006D7D76">
        <w:trPr>
          <w:trHeight w:val="221"/>
        </w:trPr>
        <w:tc>
          <w:tcPr>
            <w:tcW w:w="326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Vyučovanie podľa rozpisu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3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3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66</w:t>
            </w:r>
          </w:p>
        </w:tc>
      </w:tr>
      <w:tr w:rsidR="00EC24F5" w:rsidRPr="008E7268" w:rsidTr="006D7D76">
        <w:trPr>
          <w:trHeight w:val="205"/>
        </w:trPr>
        <w:tc>
          <w:tcPr>
            <w:tcW w:w="3263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maturitná skúška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-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</w:t>
            </w:r>
          </w:p>
        </w:tc>
      </w:tr>
      <w:tr w:rsidR="00EC24F5" w:rsidRPr="008E7268" w:rsidTr="006D7D76">
        <w:trPr>
          <w:trHeight w:val="648"/>
        </w:trPr>
        <w:tc>
          <w:tcPr>
            <w:tcW w:w="3263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 xml:space="preserve">Časová rezerva( opakovanie učiva, exkurzie, výchovno-vzdelávacie akcie </w:t>
            </w:r>
            <w:proofErr w:type="spellStart"/>
            <w:r w:rsidRPr="008E7268">
              <w:rPr>
                <w:rFonts w:cs="Arial"/>
                <w:sz w:val="18"/>
                <w:szCs w:val="18"/>
              </w:rPr>
              <w:t>ai</w:t>
            </w:r>
            <w:proofErr w:type="spellEnd"/>
            <w:r w:rsidRPr="008E7268">
              <w:rPr>
                <w:rFonts w:cs="Arial"/>
                <w:sz w:val="18"/>
                <w:szCs w:val="18"/>
              </w:rPr>
              <w:t xml:space="preserve">.) 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13</w:t>
            </w:r>
          </w:p>
        </w:tc>
      </w:tr>
      <w:tr w:rsidR="00EC24F5" w:rsidRPr="008E7268" w:rsidTr="006D7D76">
        <w:trPr>
          <w:trHeight w:val="221"/>
        </w:trPr>
        <w:tc>
          <w:tcPr>
            <w:tcW w:w="3263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Spolu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40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40</w:t>
            </w:r>
          </w:p>
        </w:tc>
        <w:tc>
          <w:tcPr>
            <w:tcW w:w="174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80</w:t>
            </w:r>
          </w:p>
        </w:tc>
      </w:tr>
    </w:tbl>
    <w:p w:rsidR="00EC24F5" w:rsidRDefault="00EC24F5" w:rsidP="00EC24F5"/>
    <w:p w:rsidR="00EC24F5" w:rsidRDefault="00EC24F5" w:rsidP="00EC24F5">
      <w:pPr>
        <w:jc w:val="both"/>
        <w:rPr>
          <w:rFonts w:cs="Arial"/>
          <w:b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5" w:name="_Toc49463340"/>
      <w:r w:rsidRPr="00864B83">
        <w:rPr>
          <w:sz w:val="20"/>
          <w:szCs w:val="20"/>
        </w:rPr>
        <w:t>6.2</w:t>
      </w:r>
      <w:r w:rsidRPr="00864B83">
        <w:rPr>
          <w:sz w:val="20"/>
          <w:szCs w:val="20"/>
          <w:lang w:val="sk-SK"/>
        </w:rPr>
        <w:t xml:space="preserve">  </w:t>
      </w:r>
      <w:r w:rsidRPr="00864B83">
        <w:rPr>
          <w:sz w:val="20"/>
          <w:szCs w:val="20"/>
        </w:rPr>
        <w:t xml:space="preserve">Prehľad rozpracovania </w:t>
      </w:r>
      <w:proofErr w:type="spellStart"/>
      <w:r w:rsidRPr="00864B83">
        <w:rPr>
          <w:sz w:val="20"/>
          <w:szCs w:val="20"/>
        </w:rPr>
        <w:t>ŠkVP</w:t>
      </w:r>
      <w:proofErr w:type="spellEnd"/>
      <w:r w:rsidRPr="00864B83">
        <w:rPr>
          <w:sz w:val="20"/>
          <w:szCs w:val="20"/>
        </w:rPr>
        <w:t xml:space="preserve"> vo vzťahu k ŠVP a disponibilným hodinám</w:t>
      </w:r>
      <w:bookmarkEnd w:id="35"/>
    </w:p>
    <w:p w:rsidR="00EC24F5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24"/>
        <w:gridCol w:w="1193"/>
        <w:gridCol w:w="2492"/>
        <w:gridCol w:w="1385"/>
        <w:gridCol w:w="1416"/>
      </w:tblGrid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Škola </w:t>
            </w:r>
            <w:r w:rsidRPr="008E7268">
              <w:rPr>
                <w:rFonts w:cs="Arial"/>
                <w:sz w:val="18"/>
                <w:szCs w:val="18"/>
              </w:rPr>
              <w:t>(názov, adresa)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751B0A" w:rsidRDefault="00EC24F5" w:rsidP="006D7D76">
            <w:pPr>
              <w:rPr>
                <w:rFonts w:ascii="Arial Narrow" w:hAnsi="Arial Narrow" w:cs="Arial"/>
                <w:b/>
                <w:szCs w:val="20"/>
              </w:rPr>
            </w:pPr>
            <w:r w:rsidRPr="00751B0A">
              <w:rPr>
                <w:rFonts w:ascii="Arial Narrow" w:hAnsi="Arial Narrow" w:cs="Arial"/>
                <w:b/>
                <w:szCs w:val="20"/>
              </w:rPr>
              <w:t>Stredná odborná škola techniky a služieb, Prakovce 282,</w:t>
            </w:r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751B0A">
              <w:rPr>
                <w:rFonts w:ascii="Arial Narrow" w:hAnsi="Arial Narrow" w:cs="Arial"/>
                <w:b/>
                <w:szCs w:val="20"/>
              </w:rPr>
              <w:t>Prakovce 282, 055 62  Prakovce 282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Názov </w:t>
            </w:r>
            <w:proofErr w:type="spellStart"/>
            <w:r w:rsidRPr="008E7268">
              <w:rPr>
                <w:rFonts w:cs="Arial"/>
                <w:b/>
                <w:sz w:val="18"/>
                <w:szCs w:val="18"/>
              </w:rPr>
              <w:t>ŠkVP</w:t>
            </w:r>
            <w:proofErr w:type="spellEnd"/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A74101" w:rsidRDefault="00EC24F5" w:rsidP="006D7D76">
            <w:pPr>
              <w:rPr>
                <w:rFonts w:cs="Arial"/>
                <w:b/>
                <w:szCs w:val="20"/>
              </w:rPr>
            </w:pPr>
            <w:r w:rsidRPr="00A74101">
              <w:rPr>
                <w:rFonts w:cs="Arial"/>
                <w:b/>
                <w:szCs w:val="20"/>
              </w:rPr>
              <w:t>STROJÁRSTVO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 ŠVP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A74101" w:rsidRDefault="00EC24F5" w:rsidP="006D7D76">
            <w:pPr>
              <w:rPr>
                <w:rFonts w:cs="Arial"/>
                <w:b/>
                <w:szCs w:val="20"/>
              </w:rPr>
            </w:pPr>
            <w:r w:rsidRPr="00A74101">
              <w:rPr>
                <w:rFonts w:cs="Arial"/>
                <w:b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Kód a názov </w:t>
            </w:r>
            <w:proofErr w:type="spellStart"/>
            <w:r w:rsidRPr="008E7268">
              <w:rPr>
                <w:rFonts w:cs="Arial"/>
                <w:b/>
                <w:sz w:val="18"/>
                <w:szCs w:val="18"/>
              </w:rPr>
              <w:t>štud</w:t>
            </w:r>
            <w:proofErr w:type="spellEnd"/>
            <w:r w:rsidRPr="008E7268">
              <w:rPr>
                <w:rFonts w:cs="Arial"/>
                <w:b/>
                <w:sz w:val="18"/>
                <w:szCs w:val="18"/>
              </w:rPr>
              <w:t>. odboru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A74101" w:rsidRDefault="00EC24F5" w:rsidP="006D7D76">
            <w:pPr>
              <w:rPr>
                <w:rFonts w:cs="Arial"/>
                <w:b/>
                <w:szCs w:val="20"/>
              </w:rPr>
            </w:pPr>
            <w:r w:rsidRPr="00A74101">
              <w:rPr>
                <w:rFonts w:cs="Arial"/>
                <w:b/>
                <w:szCs w:val="20"/>
              </w:rPr>
              <w:t xml:space="preserve">2414 </w:t>
            </w:r>
            <w:r>
              <w:rPr>
                <w:rFonts w:cs="Arial"/>
                <w:b/>
                <w:szCs w:val="20"/>
              </w:rPr>
              <w:t>L</w:t>
            </w:r>
            <w:r w:rsidRPr="00A74101">
              <w:rPr>
                <w:rFonts w:cs="Arial"/>
                <w:b/>
                <w:szCs w:val="20"/>
              </w:rPr>
              <w:t xml:space="preserve"> 01 strojárstvo, výroba, montáž a opravy prístrojov, strojov a zariadení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Stupeň vzdelania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stredné odborné vzdelanie – ISCED 3A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Dĺžka štúdia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 roky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Forma štúdia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denná</w:t>
            </w:r>
          </w:p>
        </w:tc>
      </w:tr>
      <w:tr w:rsidR="00EC24F5" w:rsidRPr="008E7268" w:rsidTr="006D7D76">
        <w:tc>
          <w:tcPr>
            <w:tcW w:w="257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Vyučovací jazyk</w:t>
            </w:r>
          </w:p>
        </w:tc>
        <w:tc>
          <w:tcPr>
            <w:tcW w:w="671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slovenský </w:t>
            </w:r>
            <w:proofErr w:type="spellStart"/>
            <w:r w:rsidRPr="008E7268">
              <w:rPr>
                <w:rFonts w:cs="Arial"/>
                <w:b/>
                <w:sz w:val="18"/>
                <w:szCs w:val="18"/>
              </w:rPr>
              <w:t>jayk</w:t>
            </w:r>
            <w:proofErr w:type="spellEnd"/>
          </w:p>
        </w:tc>
      </w:tr>
      <w:tr w:rsidR="00EC24F5" w:rsidRPr="008E7268" w:rsidTr="006D7D76">
        <w:tc>
          <w:tcPr>
            <w:tcW w:w="3995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Štátny vzdelávací program</w:t>
            </w:r>
          </w:p>
        </w:tc>
        <w:tc>
          <w:tcPr>
            <w:tcW w:w="5293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Školský vzdelávací program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Vzdelávacie oblasti</w:t>
            </w:r>
          </w:p>
          <w:p w:rsidR="00EC24F5" w:rsidRPr="008E7268" w:rsidRDefault="00EC24F5" w:rsidP="006D7D76">
            <w:pPr>
              <w:jc w:val="both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Obsahové štandardy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Minimálny počet týž. vyučovacích hodín</w:t>
            </w:r>
          </w:p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celkom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Vyučovací predmet</w:t>
            </w: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Počet týž. vyučovacích hodín</w:t>
            </w:r>
          </w:p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celkom</w:t>
            </w:r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Disponibilné hodiny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VŠEOBECNÉ VZDELÁVANIE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23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Jazyk a komunikácia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12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Zdokonaľovanie jazykových vedomostí a zručnosti</w:t>
            </w:r>
          </w:p>
        </w:tc>
        <w:tc>
          <w:tcPr>
            <w:tcW w:w="1193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49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Slovenský jazyk a literatúra</w:t>
            </w:r>
          </w:p>
        </w:tc>
        <w:tc>
          <w:tcPr>
            <w:tcW w:w="1385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416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Komunikácia a slohová výchova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Práca s textom a získavanie informácií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Rečové zručnosti</w:t>
            </w:r>
          </w:p>
        </w:tc>
        <w:tc>
          <w:tcPr>
            <w:tcW w:w="1193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492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Nemecký jazyk</w:t>
            </w:r>
          </w:p>
        </w:tc>
        <w:tc>
          <w:tcPr>
            <w:tcW w:w="1385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416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Jazykové prostriedky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Komunikačné situácie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Poznatky o krajinách študovaného jazyka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Rečové zručnosti</w:t>
            </w:r>
          </w:p>
        </w:tc>
        <w:tc>
          <w:tcPr>
            <w:tcW w:w="1193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492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Základy druhého cudzieho jazyka</w:t>
            </w:r>
          </w:p>
        </w:tc>
        <w:tc>
          <w:tcPr>
            <w:tcW w:w="1385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416" w:type="dxa"/>
            <w:vMerge w:val="restart"/>
            <w:tcBorders>
              <w:top w:val="single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Jazykové prostriedky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Komunikačné situácie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rPr>
          <w:trHeight w:val="446"/>
        </w:trPr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Poznatky o krajinách študovaného jazyka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Človek, hodnoty a spoločnosť 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Človek v ľudskom spoločenstve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 xml:space="preserve"> Dejepis</w:t>
            </w: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Človek ako občan</w:t>
            </w:r>
          </w:p>
        </w:tc>
        <w:tc>
          <w:tcPr>
            <w:tcW w:w="1193" w:type="dxa"/>
            <w:vMerge w:val="restart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C24F5" w:rsidRPr="00EE4689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EE4689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492" w:type="dxa"/>
            <w:vMerge w:val="restart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Občianska náuka</w:t>
            </w:r>
          </w:p>
        </w:tc>
        <w:tc>
          <w:tcPr>
            <w:tcW w:w="1385" w:type="dxa"/>
            <w:vMerge w:val="restart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Merge w:val="restart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Človek a právo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Človek a ekonomika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Človek a príroda 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Fyzika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Fyzika</w:t>
            </w: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Matematika a práca s informáciami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 xml:space="preserve">Matematika </w:t>
            </w: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Informatika</w:t>
            </w: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5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Zdravie a pohyb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Zdravie, telo a poruchy zdravia</w:t>
            </w:r>
          </w:p>
        </w:tc>
        <w:tc>
          <w:tcPr>
            <w:tcW w:w="1193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Telesná</w:t>
            </w:r>
            <w:r>
              <w:rPr>
                <w:rFonts w:cs="Arial"/>
                <w:sz w:val="18"/>
                <w:szCs w:val="18"/>
              </w:rPr>
              <w:t xml:space="preserve"> a športová</w:t>
            </w:r>
            <w:r w:rsidRPr="008E7268">
              <w:rPr>
                <w:rFonts w:cs="Arial"/>
                <w:sz w:val="18"/>
                <w:szCs w:val="18"/>
              </w:rPr>
              <w:t xml:space="preserve"> výchova</w:t>
            </w:r>
          </w:p>
        </w:tc>
        <w:tc>
          <w:tcPr>
            <w:tcW w:w="1385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Zdravý životný štýl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Pohybová výkonnosť a zdatnosť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Športové činnosti pohybového režimu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ODBORNÉ VZDELÁVANIE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23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Teoretické vzdelávanie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15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Ekonomické vzdelávanie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Základné ekonomické pojmy</w:t>
            </w:r>
          </w:p>
        </w:tc>
        <w:tc>
          <w:tcPr>
            <w:tcW w:w="1193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Ekonomika</w:t>
            </w: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Manažment</w:t>
            </w:r>
          </w:p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Marketing</w:t>
            </w:r>
          </w:p>
        </w:tc>
        <w:tc>
          <w:tcPr>
            <w:tcW w:w="1385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Podnikanie a podnikateľ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Podnik, majetok podniku a hospodárenie podniku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Peniaze, mzdy, dane a poistné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 xml:space="preserve"> Zamestnanci 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Medzinárodný trh práce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thinThickSmall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Technické a technologické vzdelávanie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06060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66666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Základné technické a technologické pojmy</w:t>
            </w:r>
          </w:p>
        </w:tc>
        <w:tc>
          <w:tcPr>
            <w:tcW w:w="1193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mechanika</w:t>
            </w: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416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Suroviny a materiál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Technické merania</w:t>
            </w:r>
          </w:p>
        </w:tc>
        <w:tc>
          <w:tcPr>
            <w:tcW w:w="1385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rPr>
          <w:trHeight w:val="306"/>
        </w:trPr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Základné technologické postupy</w:t>
            </w:r>
          </w:p>
        </w:tc>
        <w:tc>
          <w:tcPr>
            <w:tcW w:w="1193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Automatizácia strojár. výroby</w:t>
            </w:r>
          </w:p>
        </w:tc>
        <w:tc>
          <w:tcPr>
            <w:tcW w:w="1385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rPr>
          <w:trHeight w:val="306"/>
        </w:trPr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Technológia montáže a opráv</w:t>
            </w:r>
          </w:p>
        </w:tc>
        <w:tc>
          <w:tcPr>
            <w:tcW w:w="1385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rPr>
          <w:trHeight w:val="306"/>
        </w:trPr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Výrobné konštrukcie</w:t>
            </w:r>
          </w:p>
        </w:tc>
        <w:tc>
          <w:tcPr>
            <w:tcW w:w="1385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rPr>
          <w:trHeight w:val="306"/>
        </w:trPr>
        <w:tc>
          <w:tcPr>
            <w:tcW w:w="280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492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príprava výroby</w:t>
            </w:r>
          </w:p>
        </w:tc>
        <w:tc>
          <w:tcPr>
            <w:tcW w:w="1385" w:type="dxa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C24F5" w:rsidRPr="008E7268" w:rsidTr="006D7D76">
        <w:trPr>
          <w:trHeight w:val="120"/>
        </w:trPr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Praktická príprava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EC24F5" w:rsidRPr="008E7268" w:rsidTr="006D7D76">
        <w:trPr>
          <w:trHeight w:val="120"/>
        </w:trPr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Disponibilné hodiny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20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6E6E6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</w:p>
        </w:tc>
      </w:tr>
      <w:tr w:rsidR="00EC24F5" w:rsidRPr="008E7268" w:rsidTr="006D7D76">
        <w:trPr>
          <w:trHeight w:val="276"/>
        </w:trPr>
        <w:tc>
          <w:tcPr>
            <w:tcW w:w="2802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CC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CELKOM</w:t>
            </w:r>
          </w:p>
        </w:tc>
        <w:tc>
          <w:tcPr>
            <w:tcW w:w="119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CC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66</w:t>
            </w:r>
          </w:p>
        </w:tc>
        <w:tc>
          <w:tcPr>
            <w:tcW w:w="249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CC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801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CC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66</w:t>
            </w:r>
          </w:p>
        </w:tc>
      </w:tr>
    </w:tbl>
    <w:p w:rsidR="00EC24F5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6" w:name="_Toc49463341"/>
      <w:r w:rsidRPr="00864B83">
        <w:rPr>
          <w:sz w:val="20"/>
          <w:szCs w:val="20"/>
        </w:rPr>
        <w:t>6.3  Poznámky k rámcovému učebnému plánu pre 2-ročné nadstavbové študijné odbory strojárstvo</w:t>
      </w:r>
      <w:bookmarkEnd w:id="36"/>
    </w:p>
    <w:p w:rsidR="00EC24F5" w:rsidRPr="0005633D" w:rsidRDefault="00EC24F5" w:rsidP="00EC24F5">
      <w:pPr>
        <w:autoSpaceDE w:val="0"/>
        <w:autoSpaceDN w:val="0"/>
        <w:adjustRightInd w:val="0"/>
        <w:rPr>
          <w:rFonts w:cs="Arial"/>
          <w:b/>
          <w:bCs/>
          <w:color w:val="0033CC"/>
          <w:szCs w:val="20"/>
        </w:rPr>
      </w:pP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a) Rámcový učebný plán vymedzuje proporcie medzi všeobecným a</w:t>
      </w:r>
      <w:r>
        <w:rPr>
          <w:rFonts w:cs="Arial"/>
          <w:szCs w:val="20"/>
        </w:rPr>
        <w:t> </w:t>
      </w:r>
      <w:r w:rsidRPr="0005633D">
        <w:rPr>
          <w:rFonts w:cs="Arial"/>
          <w:szCs w:val="20"/>
        </w:rPr>
        <w:t>odborným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vzdelávaním (teoretickým a praktickým) a ich záväzný minimálny rozsah. Tento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plán je východiskom pre spracovanie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učebných plánov školsk</w:t>
      </w:r>
      <w:r>
        <w:rPr>
          <w:rFonts w:cs="Arial"/>
          <w:szCs w:val="20"/>
        </w:rPr>
        <w:t xml:space="preserve">ého  </w:t>
      </w:r>
      <w:r w:rsidRPr="0005633D">
        <w:rPr>
          <w:rFonts w:cs="Arial"/>
          <w:szCs w:val="20"/>
        </w:rPr>
        <w:t>vzdelávac</w:t>
      </w:r>
      <w:r>
        <w:rPr>
          <w:rFonts w:cs="Arial"/>
          <w:szCs w:val="20"/>
        </w:rPr>
        <w:t>ieho programu</w:t>
      </w:r>
      <w:r w:rsidRPr="0005633D">
        <w:rPr>
          <w:rFonts w:cs="Arial"/>
          <w:szCs w:val="20"/>
        </w:rPr>
        <w:t>, v ktor</w:t>
      </w:r>
      <w:r>
        <w:rPr>
          <w:rFonts w:cs="Arial"/>
          <w:szCs w:val="20"/>
        </w:rPr>
        <w:t>om</w:t>
      </w:r>
      <w:r w:rsidRPr="0005633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sú</w:t>
      </w:r>
      <w:r w:rsidRPr="0005633D">
        <w:rPr>
          <w:rFonts w:cs="Arial"/>
          <w:szCs w:val="20"/>
        </w:rPr>
        <w:t xml:space="preserve"> vzdelávacie oblasti rozpracované do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učebných osnov vyučovacích predmetov alebo modulov. Počty vyučovacích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hodín pre jednotlivé vzdelávacie oblasti predstavujú nevyhnutné minimum.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V š</w:t>
      </w:r>
      <w:r>
        <w:rPr>
          <w:rFonts w:cs="Arial"/>
          <w:szCs w:val="20"/>
        </w:rPr>
        <w:t>kolskom</w:t>
      </w:r>
      <w:r w:rsidRPr="0005633D">
        <w:rPr>
          <w:rFonts w:cs="Arial"/>
          <w:szCs w:val="20"/>
        </w:rPr>
        <w:t xml:space="preserve"> vzdelávac</w:t>
      </w:r>
      <w:r>
        <w:rPr>
          <w:rFonts w:cs="Arial"/>
          <w:szCs w:val="20"/>
        </w:rPr>
        <w:t>om programe</w:t>
      </w:r>
      <w:r w:rsidRPr="0005633D">
        <w:rPr>
          <w:rFonts w:cs="Arial"/>
          <w:szCs w:val="20"/>
        </w:rPr>
        <w:t xml:space="preserve"> sa rozširujú podľa potrieb odborov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a zámerov školy z kapacity disponibilných hodín.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b) Všeobecné ciele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vzdelávania v jednotlivých vzdelávacích oblastiach a kompetencie sa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prispôsobujú individuálnym osobitostiam žiakov so zdravotným znevýhodnením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 takom rozsahu, aby jeho konečné výsledky zodpovedali profilu absolventa.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Špecifiká výchovy a vzdelávania žiakov so zdravotným znevýhodnením (dĺžka,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formy výchovy a vzdelávania, podmienky prijímania, organizačné podmienky na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výchovu a vzdelávanie, personálne, materiálno-technické a</w:t>
      </w:r>
      <w:r>
        <w:rPr>
          <w:rFonts w:cs="Arial"/>
          <w:szCs w:val="20"/>
        </w:rPr>
        <w:t> </w:t>
      </w:r>
      <w:r w:rsidRPr="0005633D">
        <w:rPr>
          <w:rFonts w:cs="Arial"/>
          <w:szCs w:val="20"/>
        </w:rPr>
        <w:t>priestorové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zabezpečenie ap.) stanovujú vzdelávacie programy vypracované podľa druhu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zdravotného znevýhodnenia.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 xml:space="preserve">c) 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Výučba v študijn</w:t>
      </w:r>
      <w:r>
        <w:rPr>
          <w:rFonts w:cs="Arial"/>
          <w:szCs w:val="20"/>
        </w:rPr>
        <w:t>om</w:t>
      </w:r>
      <w:r w:rsidRPr="0005633D">
        <w:rPr>
          <w:rFonts w:cs="Arial"/>
          <w:szCs w:val="20"/>
        </w:rPr>
        <w:t xml:space="preserve"> odbor</w:t>
      </w:r>
      <w:r>
        <w:rPr>
          <w:rFonts w:cs="Arial"/>
          <w:szCs w:val="20"/>
        </w:rPr>
        <w:t>e</w:t>
      </w:r>
      <w:r w:rsidRPr="0005633D">
        <w:rPr>
          <w:rFonts w:cs="Arial"/>
          <w:szCs w:val="20"/>
        </w:rPr>
        <w:t xml:space="preserve"> sa realizuje v 1.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ročníku v rozsahu 33 týždňov, v 2. ročníku v rozsahu 30 týždňov (do celkového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počtu hodín za štúdium sa počíta priemer 32 týždňov, spresnenie počtu hodín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 xml:space="preserve">za štúdium </w:t>
      </w:r>
      <w:r>
        <w:rPr>
          <w:rFonts w:cs="Arial"/>
          <w:szCs w:val="20"/>
        </w:rPr>
        <w:t>je</w:t>
      </w:r>
      <w:r w:rsidRPr="0005633D">
        <w:rPr>
          <w:rFonts w:cs="Arial"/>
          <w:szCs w:val="20"/>
        </w:rPr>
        <w:t xml:space="preserve"> predmetom školských učebných plánov). Časová rezerva sa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využ</w:t>
      </w:r>
      <w:r>
        <w:rPr>
          <w:rFonts w:cs="Arial"/>
          <w:szCs w:val="20"/>
        </w:rPr>
        <w:t>íva</w:t>
      </w:r>
      <w:r w:rsidRPr="0005633D">
        <w:rPr>
          <w:rFonts w:cs="Arial"/>
          <w:szCs w:val="20"/>
        </w:rPr>
        <w:t xml:space="preserve"> na opakovanie a doplnenie učiva a v poslednom ročníku na prípravu a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absolvovanie maturitnej skúšky.</w:t>
      </w:r>
      <w:r>
        <w:rPr>
          <w:rFonts w:cs="Arial"/>
          <w:szCs w:val="20"/>
        </w:rPr>
        <w:t xml:space="preserve"> 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 xml:space="preserve">d) Trieda sa </w:t>
      </w:r>
      <w:r>
        <w:rPr>
          <w:rFonts w:cs="Arial"/>
          <w:szCs w:val="20"/>
        </w:rPr>
        <w:t>delí</w:t>
      </w:r>
      <w:r w:rsidRPr="0005633D">
        <w:rPr>
          <w:rFonts w:cs="Arial"/>
          <w:szCs w:val="20"/>
        </w:rPr>
        <w:t xml:space="preserve"> na skupiny podľa potrieb odboru štúdia a</w:t>
      </w:r>
      <w:r>
        <w:rPr>
          <w:rFonts w:cs="Arial"/>
          <w:szCs w:val="20"/>
        </w:rPr>
        <w:t> </w:t>
      </w:r>
      <w:r w:rsidRPr="0005633D">
        <w:rPr>
          <w:rFonts w:cs="Arial"/>
          <w:szCs w:val="20"/>
        </w:rPr>
        <w:t>podmienok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školy.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e) Výučba slovenského jazyka a literatúry sa realizuje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s dotáciou minimálne 3 hodiny týždenne v každom ročníku.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f) Vyučuje sa</w:t>
      </w:r>
      <w:r>
        <w:rPr>
          <w:rFonts w:cs="Arial"/>
          <w:szCs w:val="20"/>
        </w:rPr>
        <w:t xml:space="preserve"> nemecký jazyk. </w:t>
      </w:r>
      <w:r w:rsidRPr="0005633D">
        <w:rPr>
          <w:rFonts w:cs="Arial"/>
          <w:szCs w:val="20"/>
        </w:rPr>
        <w:t xml:space="preserve">Výučba </w:t>
      </w:r>
      <w:r>
        <w:rPr>
          <w:rFonts w:cs="Arial"/>
          <w:szCs w:val="20"/>
        </w:rPr>
        <w:t>nemeckého</w:t>
      </w:r>
      <w:r w:rsidRPr="0005633D">
        <w:rPr>
          <w:rFonts w:cs="Arial"/>
          <w:szCs w:val="20"/>
        </w:rPr>
        <w:t xml:space="preserve"> jazyka sa realizuje minimálne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 xml:space="preserve">v rozsahu 3 týždenných vyučovacích hodín v ročníku. 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 w:rsidRPr="0005633D">
        <w:rPr>
          <w:rFonts w:cs="Arial"/>
          <w:szCs w:val="20"/>
        </w:rPr>
        <w:t>g) Súčasťou vzdelávacej oblasti „Človek a spoločnosť“ sú predmety dejepis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a občianska náuka, ktoré sa vyučujú podľa ich účelu v danom odbore štúdia.</w:t>
      </w:r>
    </w:p>
    <w:p w:rsidR="00EC24F5" w:rsidRPr="0005633D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h</w:t>
      </w:r>
      <w:r w:rsidRPr="0005633D">
        <w:rPr>
          <w:rFonts w:cs="Arial"/>
          <w:szCs w:val="20"/>
        </w:rPr>
        <w:t xml:space="preserve">) Súčasťou vzdelávacej oblasti „Človek a príroda“ </w:t>
      </w:r>
      <w:r>
        <w:rPr>
          <w:rFonts w:cs="Arial"/>
          <w:szCs w:val="20"/>
        </w:rPr>
        <w:t>je predmet</w:t>
      </w:r>
      <w:r w:rsidRPr="0005633D">
        <w:rPr>
          <w:rFonts w:cs="Arial"/>
          <w:szCs w:val="20"/>
        </w:rPr>
        <w:t xml:space="preserve"> chémia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ktor</w:t>
      </w:r>
      <w:r>
        <w:rPr>
          <w:rFonts w:cs="Arial"/>
          <w:szCs w:val="20"/>
        </w:rPr>
        <w:t>ý</w:t>
      </w:r>
      <w:r w:rsidRPr="0005633D">
        <w:rPr>
          <w:rFonts w:cs="Arial"/>
          <w:szCs w:val="20"/>
        </w:rPr>
        <w:t xml:space="preserve"> sa vyučuj</w:t>
      </w:r>
      <w:r>
        <w:rPr>
          <w:rFonts w:cs="Arial"/>
          <w:szCs w:val="20"/>
        </w:rPr>
        <w:t>e</w:t>
      </w:r>
      <w:r w:rsidRPr="0005633D">
        <w:rPr>
          <w:rFonts w:cs="Arial"/>
          <w:szCs w:val="20"/>
        </w:rPr>
        <w:t xml:space="preserve"> podľa účelu v danom odbore štúdia.</w:t>
      </w:r>
    </w:p>
    <w:p w:rsidR="00EC24F5" w:rsidRPr="008F231C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i</w:t>
      </w:r>
      <w:r w:rsidRPr="0005633D">
        <w:rPr>
          <w:rFonts w:cs="Arial"/>
          <w:szCs w:val="20"/>
        </w:rPr>
        <w:t>) Súčasťou vzdelávacej oblasti Matematika a práca s informáciami sú predmety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matematika a informatika, ktoré sa vyučujú podľa ich účelu v danom odbore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štúdia. Výučba matematiky sa realizuje s dotáciou minimálne 2 hodiny týždenne</w:t>
      </w:r>
      <w:r>
        <w:rPr>
          <w:rFonts w:cs="Arial"/>
          <w:szCs w:val="20"/>
        </w:rPr>
        <w:t xml:space="preserve"> </w:t>
      </w:r>
      <w:r w:rsidRPr="0005633D">
        <w:rPr>
          <w:rFonts w:cs="Arial"/>
          <w:szCs w:val="20"/>
        </w:rPr>
        <w:t>v každom ročníku.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Súčasťou vzdelávacej oblasti „Zdravie a pohyb“ je predmet telesná a</w:t>
      </w:r>
      <w:r>
        <w:rPr>
          <w:rFonts w:cs="Arial"/>
          <w:szCs w:val="20"/>
        </w:rPr>
        <w:t> </w:t>
      </w:r>
      <w:r w:rsidRPr="008F231C">
        <w:rPr>
          <w:rFonts w:cs="Arial"/>
          <w:szCs w:val="20"/>
        </w:rPr>
        <w:t>športová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výchova. Predmet telesná a športová výchova možno v dennej forme štúdia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vyučovať aj v popoludňajších hodinách a spájať ju do viachodinových celkov.</w:t>
      </w:r>
    </w:p>
    <w:p w:rsidR="00EC24F5" w:rsidRPr="008F231C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j</w:t>
      </w:r>
      <w:r w:rsidRPr="008F231C">
        <w:rPr>
          <w:rFonts w:cs="Arial"/>
          <w:szCs w:val="20"/>
        </w:rPr>
        <w:t>) Hodnotenie a klasifikácia vyučovacích predmetov sa riadi všeobecne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záväznými právnymi predpismi.</w:t>
      </w:r>
    </w:p>
    <w:p w:rsidR="00EC24F5" w:rsidRPr="008F231C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k</w:t>
      </w:r>
      <w:r w:rsidRPr="008F231C">
        <w:rPr>
          <w:rFonts w:cs="Arial"/>
          <w:szCs w:val="20"/>
        </w:rPr>
        <w:t>) Riaditeľ školy po prerokovaní s pedagogickou radou a na návrh predmetových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komisií rozhod</w:t>
      </w:r>
      <w:r>
        <w:rPr>
          <w:rFonts w:cs="Arial"/>
          <w:szCs w:val="20"/>
        </w:rPr>
        <w:t>ol</w:t>
      </w:r>
      <w:r w:rsidRPr="008F231C">
        <w:rPr>
          <w:rFonts w:cs="Arial"/>
          <w:szCs w:val="20"/>
        </w:rPr>
        <w:t>, ktoré predmety v rámci teoretického vzdelávania a</w:t>
      </w:r>
      <w:r>
        <w:rPr>
          <w:rFonts w:cs="Arial"/>
          <w:szCs w:val="20"/>
        </w:rPr>
        <w:t> </w:t>
      </w:r>
      <w:r w:rsidRPr="008F231C">
        <w:rPr>
          <w:rFonts w:cs="Arial"/>
          <w:szCs w:val="20"/>
        </w:rPr>
        <w:t>praktickej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prípravy možno spájať do viachodinových celkov.</w:t>
      </w:r>
    </w:p>
    <w:p w:rsidR="00EC24F5" w:rsidRPr="008F231C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l</w:t>
      </w:r>
      <w:r w:rsidRPr="008F231C">
        <w:rPr>
          <w:rFonts w:cs="Arial"/>
          <w:szCs w:val="20"/>
        </w:rPr>
        <w:t>) Praktická príprava sa realizuje podľa všeobecne záväzných právnych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 xml:space="preserve">predpisov. Pre kvalitnú realizáciu vzdelávania </w:t>
      </w:r>
      <w:r>
        <w:rPr>
          <w:rFonts w:cs="Arial"/>
          <w:szCs w:val="20"/>
        </w:rPr>
        <w:t>sú</w:t>
      </w:r>
      <w:r w:rsidRPr="008F231C">
        <w:rPr>
          <w:rFonts w:cs="Arial"/>
          <w:szCs w:val="20"/>
        </w:rPr>
        <w:t xml:space="preserve"> vytv</w:t>
      </w:r>
      <w:r>
        <w:rPr>
          <w:rFonts w:cs="Arial"/>
          <w:szCs w:val="20"/>
        </w:rPr>
        <w:t>orené</w:t>
      </w:r>
      <w:r w:rsidRPr="008F231C">
        <w:rPr>
          <w:rFonts w:cs="Arial"/>
          <w:szCs w:val="20"/>
        </w:rPr>
        <w:t xml:space="preserve"> podmienky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pre osvojovanie požadovaných praktických zručností a činností formou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odbornej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>praxe na pracoviskách organizácií</w:t>
      </w:r>
    </w:p>
    <w:p w:rsidR="00EC24F5" w:rsidRPr="008F231C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m</w:t>
      </w:r>
      <w:r w:rsidRPr="008F231C">
        <w:rPr>
          <w:rFonts w:cs="Arial"/>
          <w:szCs w:val="20"/>
        </w:rPr>
        <w:t>) Disponibilné hodiny sú prostriedkom na modifikáciu učebného plánu v</w:t>
      </w:r>
      <w:r>
        <w:rPr>
          <w:rFonts w:cs="Arial"/>
          <w:szCs w:val="20"/>
        </w:rPr>
        <w:t> </w:t>
      </w:r>
      <w:r w:rsidRPr="008F231C">
        <w:rPr>
          <w:rFonts w:cs="Arial"/>
          <w:szCs w:val="20"/>
        </w:rPr>
        <w:t>školskom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 xml:space="preserve">vzdelávacom programe a súčasne na vnútornú a vonkajšiu diferenciáciu štúdia. </w:t>
      </w:r>
    </w:p>
    <w:p w:rsidR="00EC24F5" w:rsidRDefault="00EC24F5" w:rsidP="00EC24F5">
      <w:p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N</w:t>
      </w:r>
      <w:r w:rsidRPr="008F231C">
        <w:rPr>
          <w:rFonts w:cs="Arial"/>
          <w:szCs w:val="20"/>
        </w:rPr>
        <w:t>a posilnenie hodinovej</w:t>
      </w:r>
      <w:r>
        <w:rPr>
          <w:rFonts w:cs="Arial"/>
          <w:szCs w:val="20"/>
        </w:rPr>
        <w:t xml:space="preserve"> </w:t>
      </w:r>
      <w:r w:rsidRPr="008F231C">
        <w:rPr>
          <w:rFonts w:cs="Arial"/>
          <w:szCs w:val="20"/>
        </w:rPr>
        <w:t xml:space="preserve">dotácie </w:t>
      </w:r>
      <w:r>
        <w:rPr>
          <w:rFonts w:cs="Arial"/>
          <w:szCs w:val="20"/>
        </w:rPr>
        <w:t xml:space="preserve">pre všeobecné vzdelávanie je použitých 8 disponibilných hodín a na odborné vzdelávanie je použitých 12 disponibilných hodín. </w:t>
      </w:r>
    </w:p>
    <w:p w:rsidR="00EC24F5" w:rsidRPr="00864B83" w:rsidRDefault="00EC24F5" w:rsidP="00EC24F5">
      <w:pPr>
        <w:pStyle w:val="Nadpis2"/>
        <w:rPr>
          <w:sz w:val="20"/>
          <w:szCs w:val="20"/>
          <w:lang w:val="sk-SK"/>
        </w:rPr>
      </w:pPr>
      <w:bookmarkStart w:id="37" w:name="_Toc49463342"/>
      <w:r w:rsidRPr="00864B83">
        <w:rPr>
          <w:sz w:val="20"/>
          <w:szCs w:val="20"/>
        </w:rPr>
        <w:t>6.4  Učebný plán pre študijný odbor NŚ 2414 L 01 strojárstvo, výroba, montáž a opravy prístrojov, strojov a zariadení</w:t>
      </w:r>
      <w:r w:rsidRPr="00864B83">
        <w:rPr>
          <w:sz w:val="20"/>
          <w:szCs w:val="20"/>
          <w:lang w:val="sk-SK"/>
        </w:rPr>
        <w:t xml:space="preserve"> – diaľkové štúdium</w:t>
      </w:r>
      <w:bookmarkEnd w:id="37"/>
    </w:p>
    <w:p w:rsidR="00EC24F5" w:rsidRPr="00864B83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203"/>
      </w:tblGrid>
      <w:tr w:rsidR="00EC24F5" w:rsidRPr="008E7268" w:rsidTr="006D7D76">
        <w:trPr>
          <w:trHeight w:val="295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Škola </w:t>
            </w:r>
            <w:r w:rsidRPr="008E7268">
              <w:rPr>
                <w:rFonts w:cs="Arial"/>
                <w:sz w:val="18"/>
                <w:szCs w:val="18"/>
              </w:rPr>
              <w:t>(názov, adresa)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EC24F5" w:rsidRPr="00751B0A" w:rsidRDefault="00EC24F5" w:rsidP="006D7D76">
            <w:pPr>
              <w:rPr>
                <w:rFonts w:cs="Arial"/>
                <w:b/>
                <w:szCs w:val="20"/>
              </w:rPr>
            </w:pPr>
            <w:r w:rsidRPr="00751B0A">
              <w:rPr>
                <w:rFonts w:cs="Arial"/>
                <w:b/>
                <w:szCs w:val="20"/>
              </w:rPr>
              <w:t>Stredná odborná škola techniky a služieb, Prakovce 282,</w:t>
            </w:r>
          </w:p>
          <w:p w:rsidR="00EC24F5" w:rsidRPr="00751B0A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751B0A">
              <w:rPr>
                <w:rFonts w:cs="Arial"/>
                <w:b/>
                <w:szCs w:val="20"/>
              </w:rPr>
              <w:t>Prakovce 282, 055 62  Prakovce 282</w:t>
            </w:r>
          </w:p>
        </w:tc>
      </w:tr>
      <w:tr w:rsidR="00EC24F5" w:rsidRPr="008E7268" w:rsidTr="006D7D76">
        <w:trPr>
          <w:trHeight w:val="230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Názov </w:t>
            </w:r>
            <w:proofErr w:type="spellStart"/>
            <w:r w:rsidRPr="008E7268">
              <w:rPr>
                <w:rFonts w:cs="Arial"/>
                <w:b/>
                <w:sz w:val="18"/>
                <w:szCs w:val="18"/>
              </w:rPr>
              <w:t>ŠkVP</w:t>
            </w:r>
            <w:proofErr w:type="spellEnd"/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>STROJÁRSTVO</w:t>
            </w:r>
          </w:p>
        </w:tc>
      </w:tr>
      <w:tr w:rsidR="00EC24F5" w:rsidRPr="008E7268" w:rsidTr="006D7D76">
        <w:trPr>
          <w:trHeight w:val="230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 ŠVP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rPr>
          <w:trHeight w:val="215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študijného odboru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 xml:space="preserve">2414 </w:t>
            </w:r>
            <w:r>
              <w:rPr>
                <w:rFonts w:ascii="Arial Narrow" w:hAnsi="Arial Narrow"/>
                <w:b/>
                <w:szCs w:val="20"/>
              </w:rPr>
              <w:t>L</w:t>
            </w:r>
            <w:r w:rsidRPr="005F7BD4">
              <w:rPr>
                <w:rFonts w:ascii="Arial Narrow" w:hAnsi="Arial Narrow"/>
                <w:b/>
                <w:szCs w:val="20"/>
              </w:rPr>
              <w:t xml:space="preserve"> 01 strojárstvo, výroba, montáž a opravy prístrojov, strojov a zariadení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Stupeň vzdelania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stredné odborné vzdelanie – ISCED 3A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Dĺžka štúdia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 roky</w:t>
            </w:r>
          </w:p>
        </w:tc>
      </w:tr>
      <w:tr w:rsidR="00EC24F5" w:rsidRPr="008E7268" w:rsidTr="006D7D76">
        <w:trPr>
          <w:trHeight w:val="199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Forma štúdia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externá – diaľkové vzdelávanie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Iné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štátna škola</w:t>
            </w:r>
          </w:p>
        </w:tc>
      </w:tr>
      <w:tr w:rsidR="00EC24F5" w:rsidRPr="008E7268" w:rsidTr="006D7D76">
        <w:trPr>
          <w:trHeight w:val="212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Vyučovací jazyk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slovenský jazyk</w:t>
            </w:r>
          </w:p>
        </w:tc>
      </w:tr>
    </w:tbl>
    <w:p w:rsidR="00EC24F5" w:rsidRPr="007274B5" w:rsidRDefault="00EC24F5" w:rsidP="00EC24F5">
      <w:pPr>
        <w:rPr>
          <w:vanish/>
        </w:rPr>
      </w:pPr>
    </w:p>
    <w:tbl>
      <w:tblPr>
        <w:tblpPr w:leftFromText="141" w:rightFromText="141" w:vertAnchor="text" w:horzAnchor="margin" w:tblpY="286"/>
        <w:tblOverlap w:val="never"/>
        <w:tblW w:w="941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2"/>
        <w:gridCol w:w="2014"/>
        <w:gridCol w:w="1986"/>
        <w:gridCol w:w="2072"/>
      </w:tblGrid>
      <w:tr w:rsidR="00EC24F5" w:rsidRPr="003F5F2C" w:rsidTr="006D7D76">
        <w:trPr>
          <w:gridAfter w:val="3"/>
          <w:wAfter w:w="6072" w:type="dxa"/>
          <w:cantSplit/>
          <w:trHeight w:val="244"/>
        </w:trPr>
        <w:tc>
          <w:tcPr>
            <w:tcW w:w="334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Kategórie a názvy vyučovacích predmetov</w:t>
            </w:r>
          </w:p>
        </w:tc>
      </w:tr>
      <w:tr w:rsidR="00EC24F5" w:rsidRPr="003F5F2C" w:rsidTr="006D7D76">
        <w:trPr>
          <w:cantSplit/>
          <w:trHeight w:val="171"/>
        </w:trPr>
        <w:tc>
          <w:tcPr>
            <w:tcW w:w="3342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1.</w:t>
            </w:r>
          </w:p>
        </w:tc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2.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Spolu</w:t>
            </w:r>
          </w:p>
        </w:tc>
      </w:tr>
      <w:tr w:rsidR="00EC24F5" w:rsidRPr="003F5F2C" w:rsidTr="006D7D76">
        <w:trPr>
          <w:cantSplit/>
          <w:trHeight w:val="47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Všeobecnovzdelávacie predmety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 konzul.. hod. / týž.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 konzul. hod. / týž.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4 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kon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. hod. / týždeň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slovenský jazyk a literatúra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ruský</w:t>
            </w:r>
            <w:r w:rsidRPr="003F5F2C">
              <w:rPr>
                <w:rFonts w:cs="Arial"/>
                <w:sz w:val="18"/>
                <w:szCs w:val="18"/>
              </w:rPr>
              <w:t xml:space="preserve"> jazyk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dejepis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občianska náuka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198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fyzika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matematika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informatika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Odborné predmety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ekonomika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mechanika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technické merania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automatizácia strojár. výroby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technológia montáže a opráv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</w:t>
            </w:r>
            <w:r w:rsidRPr="003F5F2C">
              <w:rPr>
                <w:rFonts w:cs="Arial"/>
                <w:sz w:val="18"/>
                <w:szCs w:val="18"/>
              </w:rPr>
              <w:t>dborn</w:t>
            </w:r>
            <w:r>
              <w:rPr>
                <w:rFonts w:cs="Arial"/>
                <w:sz w:val="18"/>
                <w:szCs w:val="18"/>
              </w:rPr>
              <w:t>á prax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thinThickSmallGap" w:sz="12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Voliteľné predmety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výrobné konštrukcie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</w:pPr>
            <w:r w:rsidRPr="0024673D"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0,75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príprava výroby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</w:pPr>
            <w:r w:rsidRPr="0024673D"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manažment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</w:pPr>
            <w:r w:rsidRPr="0024673D"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41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592D9A" w:rsidRDefault="00EC24F5" w:rsidP="006D7D76">
            <w:pPr>
              <w:rPr>
                <w:b/>
              </w:rPr>
            </w:pPr>
            <w:r w:rsidRPr="00592D9A">
              <w:rPr>
                <w:b/>
              </w:rPr>
              <w:t>Spolu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12</w:t>
            </w:r>
          </w:p>
        </w:tc>
      </w:tr>
    </w:tbl>
    <w:p w:rsidR="00EC24F5" w:rsidRPr="007274B5" w:rsidRDefault="00EC24F5" w:rsidP="00EC24F5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  <w:gridCol w:w="1955"/>
        <w:gridCol w:w="1955"/>
        <w:gridCol w:w="1737"/>
      </w:tblGrid>
      <w:tr w:rsidR="00EC24F5" w:rsidRPr="008E7268" w:rsidTr="006D7D76">
        <w:trPr>
          <w:trHeight w:val="348"/>
        </w:trPr>
        <w:tc>
          <w:tcPr>
            <w:tcW w:w="326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spacing w:before="120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Činnosť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1. ročník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2. ročník</w:t>
            </w:r>
          </w:p>
        </w:tc>
        <w:tc>
          <w:tcPr>
            <w:tcW w:w="174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Spolu</w:t>
            </w:r>
          </w:p>
        </w:tc>
      </w:tr>
      <w:tr w:rsidR="00EC24F5" w:rsidRPr="008E7268" w:rsidTr="006D7D76">
        <w:trPr>
          <w:trHeight w:val="221"/>
        </w:trPr>
        <w:tc>
          <w:tcPr>
            <w:tcW w:w="326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</w:t>
            </w:r>
            <w:r w:rsidRPr="008E7268">
              <w:rPr>
                <w:rFonts w:cs="Arial"/>
                <w:sz w:val="18"/>
                <w:szCs w:val="18"/>
              </w:rPr>
              <w:t>yučovanie podľa rozpisu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33</w:t>
            </w:r>
          </w:p>
        </w:tc>
        <w:tc>
          <w:tcPr>
            <w:tcW w:w="1958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3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63</w:t>
            </w:r>
          </w:p>
        </w:tc>
      </w:tr>
      <w:tr w:rsidR="00EC24F5" w:rsidRPr="008E7268" w:rsidTr="006D7D76">
        <w:trPr>
          <w:trHeight w:val="205"/>
        </w:trPr>
        <w:tc>
          <w:tcPr>
            <w:tcW w:w="3263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maturitná skúška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-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</w:t>
            </w:r>
          </w:p>
        </w:tc>
      </w:tr>
      <w:tr w:rsidR="00EC24F5" w:rsidRPr="008E7268" w:rsidTr="006D7D76">
        <w:trPr>
          <w:trHeight w:val="221"/>
        </w:trPr>
        <w:tc>
          <w:tcPr>
            <w:tcW w:w="3263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Pr="008E7268">
              <w:rPr>
                <w:rFonts w:cs="Arial"/>
                <w:sz w:val="18"/>
                <w:szCs w:val="18"/>
              </w:rPr>
              <w:t>polu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33</w:t>
            </w:r>
          </w:p>
        </w:tc>
        <w:tc>
          <w:tcPr>
            <w:tcW w:w="1958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31</w:t>
            </w:r>
          </w:p>
        </w:tc>
        <w:tc>
          <w:tcPr>
            <w:tcW w:w="174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64</w:t>
            </w:r>
          </w:p>
        </w:tc>
      </w:tr>
    </w:tbl>
    <w:p w:rsidR="00EC24F5" w:rsidRDefault="00EC24F5" w:rsidP="00EC24F5">
      <w:pPr>
        <w:pStyle w:val="Nadpis2"/>
        <w:rPr>
          <w:sz w:val="20"/>
          <w:szCs w:val="20"/>
          <w:lang w:val="sk-SK"/>
        </w:rPr>
      </w:pPr>
    </w:p>
    <w:p w:rsidR="00EC24F5" w:rsidRPr="00864B83" w:rsidRDefault="00EC24F5" w:rsidP="00EC24F5">
      <w:pPr>
        <w:pStyle w:val="Nadpis2"/>
        <w:rPr>
          <w:sz w:val="20"/>
          <w:szCs w:val="20"/>
        </w:rPr>
      </w:pPr>
      <w:bookmarkStart w:id="38" w:name="_Toc49463343"/>
      <w:r w:rsidRPr="00864B83">
        <w:rPr>
          <w:sz w:val="20"/>
          <w:szCs w:val="20"/>
          <w:lang w:val="sk-SK"/>
        </w:rPr>
        <w:t xml:space="preserve">6.5 </w:t>
      </w:r>
      <w:r w:rsidRPr="00864B83">
        <w:rPr>
          <w:sz w:val="20"/>
          <w:szCs w:val="20"/>
        </w:rPr>
        <w:t>Poznámky k rámcovému učebnému plánu pre 2-ročné nadstavbové študijné odbory - diaľkové vzdelávanie:</w:t>
      </w:r>
      <w:bookmarkEnd w:id="38"/>
    </w:p>
    <w:p w:rsidR="00EC24F5" w:rsidRPr="00864B83" w:rsidRDefault="00EC24F5" w:rsidP="00EC24F5">
      <w:pPr>
        <w:autoSpaceDE w:val="0"/>
        <w:autoSpaceDN w:val="0"/>
        <w:adjustRightInd w:val="0"/>
        <w:rPr>
          <w:rFonts w:cs="Arial"/>
          <w:b/>
          <w:bCs/>
          <w:szCs w:val="20"/>
        </w:rPr>
      </w:pPr>
    </w:p>
    <w:p w:rsidR="00EC24F5" w:rsidRPr="000108B3" w:rsidRDefault="00EC24F5" w:rsidP="00EC24F5">
      <w:pPr>
        <w:pStyle w:val="Default"/>
        <w:spacing w:after="23"/>
        <w:rPr>
          <w:sz w:val="20"/>
          <w:szCs w:val="20"/>
        </w:rPr>
      </w:pPr>
      <w:r w:rsidRPr="000108B3">
        <w:rPr>
          <w:sz w:val="20"/>
          <w:szCs w:val="20"/>
        </w:rPr>
        <w:t xml:space="preserve">a) Rámcový učebný plán pre diaľkové vzdelávanie je vymedzený v rovnakej dĺžke štúdia ako pre dennú formu, stanovuje proporcie medzi všeobecným a odborným vzdelávaním (teoretickým a praktickým) a ich záväzný minimálny rozsah. </w:t>
      </w:r>
    </w:p>
    <w:p w:rsidR="00EC24F5" w:rsidRPr="000108B3" w:rsidRDefault="00EC24F5" w:rsidP="00EC24F5">
      <w:pPr>
        <w:autoSpaceDE w:val="0"/>
        <w:autoSpaceDN w:val="0"/>
        <w:adjustRightInd w:val="0"/>
        <w:rPr>
          <w:rFonts w:cs="Arial"/>
          <w:b/>
          <w:bCs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a) Počet týždenných konzultačných hodín v školských vzdelávacích programoch je 6 v jednom ročníku štúdia, celkovo za celé  štúdium minimálne 384 hodín. Do celkového počtu hodín za štúdium sa počíta priemer 32 týždňov. Časová rezerva sa využije na opakovanie a doplnenie učiva a v poslednom ročníku na absolvovanie záverečnej skúšky.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b) Dĺžka externej formy štúdia je najviac o jeden rok dlhšia ako denná forma štúdia.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Dĺžka štúdia pre žiakov so základným vzdelaním je rovnaká ako dĺžka dennej formy štúdia príslušného učebného odboru. Dĺžku štúdia pre žiakov s úplným stredným odborným vzdelaním, úplným stredným všeobecným vzdelaním alebo stredným odborným vzdelaním určí riaditeľ strednej školy podľa ich zaradenia do príslušného ročníka učebného odboru.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c) V externej forme štúdia sa nevyučujú predmety telesná a športová výchova a etická výchova / náboženská výchova.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d) Súčasťou vzdelávacej oblasti „Jazyk a komunikácia“ sú predmety slovenský jazyk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a literatúra a prvý cudzí</w:t>
      </w:r>
      <w:r>
        <w:rPr>
          <w:rFonts w:cs="Arial"/>
          <w:szCs w:val="20"/>
        </w:rPr>
        <w:t xml:space="preserve"> jazyk. Vyučuje sa ruský jazyk</w:t>
      </w:r>
      <w:r w:rsidRPr="0095598F">
        <w:rPr>
          <w:rFonts w:cs="Arial"/>
          <w:szCs w:val="20"/>
        </w:rPr>
        <w:t xml:space="preserve">. 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e) Súčasťou vzdelávacej oblasti „Človek</w:t>
      </w:r>
      <w:r>
        <w:rPr>
          <w:rFonts w:cs="Arial"/>
          <w:szCs w:val="20"/>
        </w:rPr>
        <w:t xml:space="preserve"> a príroda“ sú predmety fyzika, chémia a biológia,</w:t>
      </w:r>
      <w:r w:rsidRPr="0095598F">
        <w:rPr>
          <w:rFonts w:cs="Arial"/>
          <w:szCs w:val="20"/>
        </w:rPr>
        <w:t xml:space="preserve"> ktoré sa vyučujú podľa ich účelu v danom odbore štúdia. Vyberie sa z predmetov podľa ich účelu v danom odbore štúdia.</w:t>
      </w:r>
      <w:r>
        <w:rPr>
          <w:rFonts w:cs="Arial"/>
          <w:szCs w:val="20"/>
        </w:rPr>
        <w:t xml:space="preserve"> Vyučuje sa fyzika.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f) Súčasťou vzdelávacej oblasti „Človek a spoločnosť“ sú predmety dejepis a občianska náuka, ktoré sa vyučujú podľa ich účelu v danom odbore štúdia.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  <w:r w:rsidRPr="0095598F">
        <w:rPr>
          <w:rFonts w:cs="Arial"/>
          <w:szCs w:val="20"/>
        </w:rPr>
        <w:t>g) Súčasťou vzdelávacej oblasti Matematika a práca s informáciami sú predmety</w:t>
      </w:r>
      <w:r>
        <w:rPr>
          <w:rFonts w:cs="Arial"/>
          <w:szCs w:val="20"/>
        </w:rPr>
        <w:t xml:space="preserve"> </w:t>
      </w:r>
      <w:r w:rsidRPr="0095598F">
        <w:rPr>
          <w:rFonts w:cs="Arial"/>
          <w:szCs w:val="20"/>
        </w:rPr>
        <w:t>matematika a ak súčasťou odborného vzdelávania nie je v odborných predmetoch</w:t>
      </w:r>
      <w:r>
        <w:rPr>
          <w:rFonts w:cs="Arial"/>
          <w:szCs w:val="20"/>
        </w:rPr>
        <w:t xml:space="preserve"> </w:t>
      </w:r>
      <w:r w:rsidRPr="0095598F">
        <w:rPr>
          <w:rFonts w:cs="Arial"/>
          <w:szCs w:val="20"/>
        </w:rPr>
        <w:t>aplikovaná informatika, vyučuje sa aj predmet informatika.</w:t>
      </w:r>
    </w:p>
    <w:p w:rsidR="00EC24F5" w:rsidRPr="0095598F" w:rsidRDefault="00EC24F5" w:rsidP="00EC24F5">
      <w:pPr>
        <w:autoSpaceDE w:val="0"/>
        <w:autoSpaceDN w:val="0"/>
        <w:adjustRightInd w:val="0"/>
        <w:rPr>
          <w:rFonts w:cs="Arial"/>
          <w:szCs w:val="20"/>
        </w:rPr>
      </w:pPr>
    </w:p>
    <w:p w:rsidR="00EC24F5" w:rsidRPr="00990DB4" w:rsidRDefault="00EC24F5" w:rsidP="00EC24F5">
      <w:pPr>
        <w:pStyle w:val="Default"/>
        <w:spacing w:after="23"/>
        <w:rPr>
          <w:sz w:val="20"/>
          <w:szCs w:val="20"/>
        </w:rPr>
      </w:pPr>
      <w:r w:rsidRPr="00990DB4">
        <w:rPr>
          <w:sz w:val="20"/>
          <w:szCs w:val="20"/>
        </w:rPr>
        <w:t xml:space="preserve">h) Praktická príprava sa realizuje podľa všeobecne záväzných právnych predpisov. Najvyšší počet žiakov na jedného učiteľa sa riadi všeobecne záväznými právnymi predpismi. </w:t>
      </w:r>
    </w:p>
    <w:p w:rsidR="00EC24F5" w:rsidRDefault="00EC24F5" w:rsidP="00EC24F5">
      <w:pPr>
        <w:pStyle w:val="Default"/>
      </w:pPr>
    </w:p>
    <w:p w:rsidR="00EC24F5" w:rsidRPr="00864B83" w:rsidRDefault="00EC24F5" w:rsidP="00EC24F5">
      <w:pPr>
        <w:pStyle w:val="Nadpis2"/>
        <w:ind w:left="720" w:firstLine="0"/>
        <w:rPr>
          <w:sz w:val="20"/>
          <w:szCs w:val="20"/>
          <w:lang w:val="sk-SK"/>
        </w:rPr>
      </w:pPr>
      <w:bookmarkStart w:id="39" w:name="_Toc483483474"/>
      <w:bookmarkStart w:id="40" w:name="_Toc49463344"/>
      <w:r w:rsidRPr="00864B83">
        <w:rPr>
          <w:sz w:val="20"/>
          <w:szCs w:val="20"/>
        </w:rPr>
        <w:t xml:space="preserve">6.6  Prehľad rozpracovania </w:t>
      </w:r>
      <w:proofErr w:type="spellStart"/>
      <w:r w:rsidRPr="00864B83">
        <w:rPr>
          <w:sz w:val="20"/>
          <w:szCs w:val="20"/>
        </w:rPr>
        <w:t>ŠkVP</w:t>
      </w:r>
      <w:proofErr w:type="spellEnd"/>
      <w:r w:rsidRPr="00864B83">
        <w:rPr>
          <w:sz w:val="20"/>
          <w:szCs w:val="20"/>
        </w:rPr>
        <w:t xml:space="preserve"> vo vzťahu k ŠVP a disponibilným hodinám – diaľkové vzdelávanie</w:t>
      </w:r>
      <w:bookmarkEnd w:id="39"/>
      <w:bookmarkEnd w:id="40"/>
    </w:p>
    <w:p w:rsidR="00EC24F5" w:rsidRPr="009D6986" w:rsidRDefault="00EC24F5" w:rsidP="00EC24F5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3002"/>
        <w:gridCol w:w="3002"/>
      </w:tblGrid>
      <w:tr w:rsidR="00EC24F5" w:rsidTr="006D7D76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002" w:type="dxa"/>
            <w:shd w:val="clear" w:color="auto" w:fill="B8CCE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Cieľové zložky vzdelávania </w:t>
            </w:r>
          </w:p>
        </w:tc>
        <w:tc>
          <w:tcPr>
            <w:tcW w:w="3002" w:type="dxa"/>
            <w:shd w:val="clear" w:color="auto" w:fill="B8CCE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Počet týždenných konzultačných hodín vo vzdelávacom programe</w:t>
            </w:r>
            <w:r>
              <w:rPr>
                <w:b/>
                <w:bCs/>
                <w:sz w:val="13"/>
                <w:szCs w:val="13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 štúdium </w:t>
            </w:r>
          </w:p>
        </w:tc>
        <w:tc>
          <w:tcPr>
            <w:tcW w:w="3002" w:type="dxa"/>
            <w:shd w:val="clear" w:color="auto" w:fill="B8CCE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Minimálny celkový počet hodín za štúdium 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Všeobecné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128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Odborné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160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Disponibilné hodiny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96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CELKOM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384</w:t>
            </w:r>
          </w:p>
        </w:tc>
      </w:tr>
    </w:tbl>
    <w:p w:rsidR="00EC24F5" w:rsidRPr="0095598F" w:rsidRDefault="00EC24F5" w:rsidP="00EC24F5">
      <w:pPr>
        <w:jc w:val="both"/>
        <w:rPr>
          <w:rFonts w:cs="Arial"/>
          <w:b/>
          <w:caps/>
          <w:color w:val="0000FF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3002"/>
        <w:gridCol w:w="3035"/>
      </w:tblGrid>
      <w:tr w:rsidR="00EC24F5" w:rsidTr="006D7D76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002" w:type="dxa"/>
            <w:shd w:val="clear" w:color="auto" w:fill="D9959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Kategórie a názvy vzdelávacích oblastí </w:t>
            </w:r>
          </w:p>
        </w:tc>
        <w:tc>
          <w:tcPr>
            <w:tcW w:w="3002" w:type="dxa"/>
            <w:shd w:val="clear" w:color="auto" w:fill="D9959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Minimálny počet týždenných konzultačných hodín v ŠVP za štúdium </w:t>
            </w:r>
          </w:p>
        </w:tc>
        <w:tc>
          <w:tcPr>
            <w:tcW w:w="3035" w:type="dxa"/>
            <w:shd w:val="clear" w:color="auto" w:fill="D99594"/>
          </w:tcPr>
          <w:p w:rsidR="00EC24F5" w:rsidRPr="00146048" w:rsidRDefault="00EC24F5" w:rsidP="006D7D76">
            <w:pPr>
              <w:pStyle w:val="Default"/>
              <w:rPr>
                <w:sz w:val="20"/>
                <w:szCs w:val="20"/>
              </w:rPr>
            </w:pPr>
            <w:r w:rsidRPr="00146048">
              <w:rPr>
                <w:b/>
                <w:bCs/>
                <w:sz w:val="20"/>
                <w:szCs w:val="20"/>
              </w:rPr>
              <w:t xml:space="preserve">Minimálny počet týždenných konzultačných hodín v </w:t>
            </w:r>
            <w:proofErr w:type="spellStart"/>
            <w:r w:rsidRPr="00146048">
              <w:rPr>
                <w:b/>
                <w:bCs/>
                <w:sz w:val="20"/>
                <w:szCs w:val="20"/>
              </w:rPr>
              <w:t>ŠkVP</w:t>
            </w:r>
            <w:proofErr w:type="spellEnd"/>
            <w:r w:rsidRPr="00146048">
              <w:rPr>
                <w:b/>
                <w:bCs/>
                <w:sz w:val="20"/>
                <w:szCs w:val="20"/>
              </w:rPr>
              <w:t xml:space="preserve"> za štúdium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Pr="008424F2" w:rsidRDefault="00EC24F5" w:rsidP="006D7D7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VŠEOBECNÉ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Jazyk a komunikácia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i/>
                <w:iCs/>
                <w:sz w:val="20"/>
                <w:szCs w:val="20"/>
              </w:rPr>
              <w:t xml:space="preserve">slovenský jazyk a literatúra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prvý cudzí jazyk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Človek a spoločnosť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dejepis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občianska náuka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Človek a príroda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fyzika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chémia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biológia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Matematika a práca s informáciami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matematika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informatika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ODBORNÉ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035" w:type="dxa"/>
          </w:tcPr>
          <w:p w:rsidR="00EC24F5" w:rsidRPr="008424F2" w:rsidRDefault="00EC24F5" w:rsidP="006D7D7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424F2">
              <w:rPr>
                <w:b/>
                <w:sz w:val="20"/>
                <w:szCs w:val="20"/>
              </w:rPr>
              <w:t>8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Teoretické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424F2">
              <w:rPr>
                <w:b/>
                <w:color w:val="FF0000"/>
                <w:sz w:val="20"/>
                <w:szCs w:val="20"/>
              </w:rPr>
              <w:t>+3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Praktická príprava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Disponibilné hodiny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  <w:shd w:val="clear" w:color="auto" w:fill="E5B8B7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SPOLU </w:t>
            </w:r>
          </w:p>
        </w:tc>
        <w:tc>
          <w:tcPr>
            <w:tcW w:w="3002" w:type="dxa"/>
            <w:shd w:val="clear" w:color="auto" w:fill="E5B8B7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035" w:type="dxa"/>
            <w:shd w:val="clear" w:color="auto" w:fill="E5B8B7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  <w:shd w:val="clear" w:color="auto" w:fill="FFFFFF"/>
          </w:tcPr>
          <w:p w:rsidR="00EC24F5" w:rsidRDefault="00EC24F5" w:rsidP="006D7D7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Maturitná skúška</w:t>
            </w:r>
          </w:p>
        </w:tc>
        <w:tc>
          <w:tcPr>
            <w:tcW w:w="3002" w:type="dxa"/>
            <w:shd w:val="clear" w:color="auto" w:fill="FFFFFF"/>
          </w:tcPr>
          <w:p w:rsidR="00EC24F5" w:rsidRDefault="00EC24F5" w:rsidP="006D7D7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35" w:type="dxa"/>
            <w:shd w:val="clear" w:color="auto" w:fill="FFFFFF"/>
          </w:tcPr>
          <w:p w:rsidR="00EC24F5" w:rsidRDefault="00EC24F5" w:rsidP="006D7D7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EC24F5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p w:rsidR="00EC24F5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p w:rsidR="00EC24F5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p w:rsidR="00EC24F5" w:rsidRPr="00202CDE" w:rsidRDefault="00EC24F5" w:rsidP="00EC24F5">
      <w:pPr>
        <w:pStyle w:val="Nadpis2"/>
        <w:rPr>
          <w:rFonts w:cs="Arial"/>
          <w:sz w:val="20"/>
          <w:szCs w:val="20"/>
          <w:lang w:val="sk-SK"/>
        </w:rPr>
      </w:pPr>
      <w:bookmarkStart w:id="41" w:name="_Toc49463345"/>
      <w:r>
        <w:rPr>
          <w:sz w:val="20"/>
          <w:szCs w:val="20"/>
        </w:rPr>
        <w:t>6.</w:t>
      </w:r>
      <w:r>
        <w:rPr>
          <w:sz w:val="20"/>
          <w:szCs w:val="20"/>
          <w:lang w:val="sk-SK"/>
        </w:rPr>
        <w:t>7</w:t>
      </w:r>
      <w:r w:rsidRPr="00202CDE">
        <w:rPr>
          <w:sz w:val="20"/>
          <w:szCs w:val="20"/>
        </w:rPr>
        <w:t xml:space="preserve">  Učebný plán pre študijný odbor NŚ 2414 L 01 strojárstvo, výroba, montáž a opravy prístrojov, strojov a zariadení</w:t>
      </w:r>
      <w:r w:rsidRPr="00202CDE">
        <w:rPr>
          <w:sz w:val="20"/>
          <w:szCs w:val="20"/>
          <w:lang w:val="sk-SK"/>
        </w:rPr>
        <w:t xml:space="preserve"> – diaľkové štúdium</w:t>
      </w:r>
      <w:r>
        <w:rPr>
          <w:sz w:val="20"/>
          <w:szCs w:val="20"/>
          <w:lang w:val="sk-SK"/>
        </w:rPr>
        <w:t xml:space="preserve"> - zmena podľa dodatku od 01. 09. 2018, začínajúc 1. ročníkom</w:t>
      </w:r>
      <w:bookmarkEnd w:id="41"/>
    </w:p>
    <w:p w:rsidR="00EC24F5" w:rsidRPr="00202CDE" w:rsidRDefault="00EC24F5" w:rsidP="00EC24F5">
      <w:pPr>
        <w:spacing w:before="120"/>
        <w:ind w:left="700"/>
        <w:jc w:val="both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203"/>
      </w:tblGrid>
      <w:tr w:rsidR="00EC24F5" w:rsidRPr="008E7268" w:rsidTr="006D7D76">
        <w:trPr>
          <w:trHeight w:val="295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Škola </w:t>
            </w:r>
            <w:r w:rsidRPr="008E7268">
              <w:rPr>
                <w:rFonts w:cs="Arial"/>
                <w:sz w:val="18"/>
                <w:szCs w:val="18"/>
              </w:rPr>
              <w:t>(názov, adresa)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EC24F5" w:rsidRPr="00751B0A" w:rsidRDefault="00EC24F5" w:rsidP="006D7D76">
            <w:pPr>
              <w:rPr>
                <w:rFonts w:cs="Arial"/>
                <w:b/>
                <w:szCs w:val="20"/>
              </w:rPr>
            </w:pPr>
            <w:r w:rsidRPr="00751B0A">
              <w:rPr>
                <w:rFonts w:cs="Arial"/>
                <w:b/>
                <w:szCs w:val="20"/>
              </w:rPr>
              <w:t>Stredná odborná škola techniky a služieb, Prakovce 282,</w:t>
            </w:r>
          </w:p>
          <w:p w:rsidR="00EC24F5" w:rsidRPr="00751B0A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751B0A">
              <w:rPr>
                <w:rFonts w:cs="Arial"/>
                <w:b/>
                <w:szCs w:val="20"/>
              </w:rPr>
              <w:t>Prakovce 282, 055 62  Prakovce 282</w:t>
            </w:r>
          </w:p>
        </w:tc>
      </w:tr>
      <w:tr w:rsidR="00EC24F5" w:rsidRPr="008E7268" w:rsidTr="006D7D76">
        <w:trPr>
          <w:trHeight w:val="230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 xml:space="preserve">Názov </w:t>
            </w:r>
            <w:proofErr w:type="spellStart"/>
            <w:r w:rsidRPr="008E7268">
              <w:rPr>
                <w:rFonts w:cs="Arial"/>
                <w:b/>
                <w:sz w:val="18"/>
                <w:szCs w:val="18"/>
              </w:rPr>
              <w:t>ŠkVP</w:t>
            </w:r>
            <w:proofErr w:type="spellEnd"/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>STROJÁRSTVO</w:t>
            </w:r>
          </w:p>
        </w:tc>
      </w:tr>
      <w:tr w:rsidR="00EC24F5" w:rsidRPr="008E7268" w:rsidTr="006D7D76">
        <w:trPr>
          <w:trHeight w:val="230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 ŠVP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CFFFF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>24 Strojárstvo a ostatná kovospracúvacia výroba</w:t>
            </w:r>
          </w:p>
        </w:tc>
      </w:tr>
      <w:tr w:rsidR="00EC24F5" w:rsidRPr="008E7268" w:rsidTr="006D7D76">
        <w:trPr>
          <w:trHeight w:val="215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Kód a názov študijného odboru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5F7BD4" w:rsidRDefault="00EC24F5" w:rsidP="006D7D76">
            <w:pPr>
              <w:rPr>
                <w:rFonts w:ascii="Arial Narrow" w:hAnsi="Arial Narrow"/>
                <w:b/>
                <w:szCs w:val="20"/>
              </w:rPr>
            </w:pPr>
            <w:r w:rsidRPr="005F7BD4">
              <w:rPr>
                <w:rFonts w:ascii="Arial Narrow" w:hAnsi="Arial Narrow"/>
                <w:b/>
                <w:szCs w:val="20"/>
              </w:rPr>
              <w:t xml:space="preserve">2414 </w:t>
            </w:r>
            <w:r>
              <w:rPr>
                <w:rFonts w:ascii="Arial Narrow" w:hAnsi="Arial Narrow"/>
                <w:b/>
                <w:szCs w:val="20"/>
              </w:rPr>
              <w:t>L</w:t>
            </w:r>
            <w:r w:rsidRPr="005F7BD4">
              <w:rPr>
                <w:rFonts w:ascii="Arial Narrow" w:hAnsi="Arial Narrow"/>
                <w:b/>
                <w:szCs w:val="20"/>
              </w:rPr>
              <w:t xml:space="preserve"> 01 strojárstvo, výroba, montáž a opravy prístrojov, strojov a zariadení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Stupeň vzdelania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stredné odborné vzdelanie – ISCED 3A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Dĺžka štúdia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 roky</w:t>
            </w:r>
          </w:p>
        </w:tc>
      </w:tr>
      <w:tr w:rsidR="00EC24F5" w:rsidRPr="008E7268" w:rsidTr="006D7D76">
        <w:trPr>
          <w:trHeight w:val="199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Forma štúdia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externá – diaľkové vzdelávanie</w:t>
            </w:r>
          </w:p>
        </w:tc>
      </w:tr>
      <w:tr w:rsidR="00EC24F5" w:rsidRPr="008E7268" w:rsidTr="006D7D76">
        <w:trPr>
          <w:trHeight w:val="214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Iné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štátna škola</w:t>
            </w:r>
          </w:p>
        </w:tc>
      </w:tr>
      <w:tr w:rsidR="00EC24F5" w:rsidRPr="008E7268" w:rsidTr="006D7D76">
        <w:trPr>
          <w:trHeight w:val="212"/>
        </w:trPr>
        <w:tc>
          <w:tcPr>
            <w:tcW w:w="368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Vyučovací jazyk</w:t>
            </w:r>
          </w:p>
        </w:tc>
        <w:tc>
          <w:tcPr>
            <w:tcW w:w="5203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FF99"/>
          </w:tcPr>
          <w:p w:rsidR="00EC24F5" w:rsidRPr="008E7268" w:rsidRDefault="00EC24F5" w:rsidP="006D7D76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slovenský jazyk</w:t>
            </w:r>
          </w:p>
        </w:tc>
      </w:tr>
    </w:tbl>
    <w:p w:rsidR="00EC24F5" w:rsidRPr="007274B5" w:rsidRDefault="00EC24F5" w:rsidP="00EC24F5">
      <w:pPr>
        <w:rPr>
          <w:vanish/>
        </w:rPr>
      </w:pPr>
    </w:p>
    <w:tbl>
      <w:tblPr>
        <w:tblpPr w:leftFromText="141" w:rightFromText="141" w:vertAnchor="text" w:horzAnchor="margin" w:tblpY="286"/>
        <w:tblOverlap w:val="never"/>
        <w:tblW w:w="941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2"/>
        <w:gridCol w:w="2014"/>
        <w:gridCol w:w="1986"/>
        <w:gridCol w:w="2072"/>
      </w:tblGrid>
      <w:tr w:rsidR="00EC24F5" w:rsidRPr="003F5F2C" w:rsidTr="006D7D76">
        <w:trPr>
          <w:gridAfter w:val="3"/>
          <w:wAfter w:w="6072" w:type="dxa"/>
          <w:cantSplit/>
          <w:trHeight w:val="244"/>
        </w:trPr>
        <w:tc>
          <w:tcPr>
            <w:tcW w:w="334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Kategórie a názvy vyučovacích predmetov</w:t>
            </w:r>
          </w:p>
        </w:tc>
      </w:tr>
      <w:tr w:rsidR="00EC24F5" w:rsidRPr="003F5F2C" w:rsidTr="006D7D76">
        <w:trPr>
          <w:cantSplit/>
          <w:trHeight w:val="171"/>
        </w:trPr>
        <w:tc>
          <w:tcPr>
            <w:tcW w:w="3342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1.</w:t>
            </w:r>
          </w:p>
        </w:tc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2.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Spolu</w:t>
            </w:r>
          </w:p>
        </w:tc>
      </w:tr>
      <w:tr w:rsidR="00EC24F5" w:rsidRPr="003F5F2C" w:rsidTr="006D7D76">
        <w:trPr>
          <w:cantSplit/>
          <w:trHeight w:val="47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Všeobecnovzdelávacie predmety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 konzul.. hod. / týž.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 konzul. hod. / týž.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6 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kon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. hod. / týždeň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slovenský jazyk a literatúra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ruský</w:t>
            </w:r>
            <w:r w:rsidRPr="003F5F2C">
              <w:rPr>
                <w:rFonts w:cs="Arial"/>
                <w:sz w:val="18"/>
                <w:szCs w:val="18"/>
              </w:rPr>
              <w:t xml:space="preserve"> jazyk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dejepis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29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občianska náuka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198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fyzika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matematika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informatika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Odborné predmety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 w:rsidRPr="003F5F2C">
              <w:rPr>
                <w:rFonts w:cs="Arial"/>
                <w:sz w:val="18"/>
                <w:szCs w:val="18"/>
              </w:rPr>
              <w:t>ekonomika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mechanika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technické merania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automatizácia strojár. výroby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technológia montáže a opráv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</w:t>
            </w:r>
            <w:r w:rsidRPr="003F5F2C">
              <w:rPr>
                <w:rFonts w:cs="Arial"/>
                <w:sz w:val="18"/>
                <w:szCs w:val="18"/>
              </w:rPr>
              <w:t>dborn</w:t>
            </w:r>
            <w:r>
              <w:rPr>
                <w:rFonts w:cs="Arial"/>
                <w:sz w:val="18"/>
                <w:szCs w:val="18"/>
              </w:rPr>
              <w:t>á prax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thinThickSmallGap" w:sz="12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rPr>
                <w:rFonts w:cs="Arial"/>
                <w:b/>
                <w:sz w:val="18"/>
                <w:szCs w:val="18"/>
              </w:rPr>
            </w:pPr>
            <w:r w:rsidRPr="003F5F2C">
              <w:rPr>
                <w:rFonts w:cs="Arial"/>
                <w:b/>
                <w:sz w:val="18"/>
                <w:szCs w:val="18"/>
              </w:rPr>
              <w:t>Voliteľné predmety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double" w:sz="4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výrobné konštrukcie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thinThickSmallGap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</w:pPr>
            <w:r w:rsidRPr="0024673D">
              <w:rPr>
                <w:rFonts w:cs="Arial"/>
                <w:sz w:val="18"/>
                <w:szCs w:val="18"/>
              </w:rPr>
              <w:t>0,</w:t>
            </w: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0,375</w:t>
            </w:r>
          </w:p>
        </w:tc>
      </w:tr>
      <w:tr w:rsidR="00EC24F5" w:rsidRPr="003F5F2C" w:rsidTr="006D7D76">
        <w:trPr>
          <w:cantSplit/>
          <w:trHeight w:val="230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technická príprava výroby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</w:pPr>
            <w:r w:rsidRPr="0024673D">
              <w:rPr>
                <w:rFonts w:cs="Arial"/>
                <w:sz w:val="18"/>
                <w:szCs w:val="18"/>
              </w:rPr>
              <w:t>0,</w:t>
            </w: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0,5</w:t>
            </w:r>
          </w:p>
        </w:tc>
      </w:tr>
      <w:tr w:rsidR="00EC24F5" w:rsidRPr="003F5F2C" w:rsidTr="006D7D76">
        <w:trPr>
          <w:cantSplit/>
          <w:trHeight w:val="249"/>
        </w:trPr>
        <w:tc>
          <w:tcPr>
            <w:tcW w:w="334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EC24F5" w:rsidRPr="003F5F2C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manažment</w:t>
            </w:r>
          </w:p>
        </w:tc>
        <w:tc>
          <w:tcPr>
            <w:tcW w:w="2014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0,125</w:t>
            </w:r>
          </w:p>
        </w:tc>
        <w:tc>
          <w:tcPr>
            <w:tcW w:w="19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24F5" w:rsidRDefault="00EC24F5" w:rsidP="006D7D76">
            <w:pPr>
              <w:jc w:val="center"/>
            </w:pPr>
            <w:r w:rsidRPr="0024673D">
              <w:rPr>
                <w:rFonts w:cs="Arial"/>
                <w:sz w:val="18"/>
                <w:szCs w:val="18"/>
              </w:rPr>
              <w:t>0,</w:t>
            </w:r>
            <w:r>
              <w:rPr>
                <w:rFonts w:cs="Arial"/>
                <w:sz w:val="18"/>
                <w:szCs w:val="18"/>
              </w:rPr>
              <w:t>125</w:t>
            </w:r>
          </w:p>
        </w:tc>
        <w:tc>
          <w:tcPr>
            <w:tcW w:w="2072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FFCC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0,25</w:t>
            </w:r>
          </w:p>
        </w:tc>
      </w:tr>
      <w:tr w:rsidR="00EC24F5" w:rsidRPr="003F5F2C" w:rsidTr="006D7D76">
        <w:trPr>
          <w:cantSplit/>
          <w:trHeight w:val="241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DE9D9"/>
            <w:vAlign w:val="center"/>
          </w:tcPr>
          <w:p w:rsidR="00EC24F5" w:rsidRPr="00592D9A" w:rsidRDefault="00EC24F5" w:rsidP="006D7D76">
            <w:pPr>
              <w:rPr>
                <w:b/>
              </w:rPr>
            </w:pPr>
            <w:r>
              <w:rPr>
                <w:b/>
              </w:rPr>
              <w:t>Odborná prax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DE9D9"/>
            <w:vAlign w:val="center"/>
          </w:tcPr>
          <w:p w:rsidR="00EC24F5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DE9D9"/>
            <w:vAlign w:val="center"/>
          </w:tcPr>
          <w:p w:rsidR="00EC24F5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DE9D9"/>
            <w:vAlign w:val="center"/>
          </w:tcPr>
          <w:p w:rsidR="00EC24F5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EC24F5" w:rsidRPr="003F5F2C" w:rsidTr="006D7D76">
        <w:trPr>
          <w:cantSplit/>
          <w:trHeight w:val="241"/>
        </w:trPr>
        <w:tc>
          <w:tcPr>
            <w:tcW w:w="334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592D9A" w:rsidRDefault="00EC24F5" w:rsidP="006D7D76">
            <w:pPr>
              <w:rPr>
                <w:b/>
              </w:rPr>
            </w:pPr>
            <w:r w:rsidRPr="00592D9A">
              <w:rPr>
                <w:b/>
              </w:rPr>
              <w:t>Spolu</w:t>
            </w:r>
          </w:p>
        </w:tc>
        <w:tc>
          <w:tcPr>
            <w:tcW w:w="201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198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20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3F5F2C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12</w:t>
            </w:r>
          </w:p>
        </w:tc>
      </w:tr>
    </w:tbl>
    <w:p w:rsidR="00EC24F5" w:rsidRPr="007274B5" w:rsidRDefault="00EC24F5" w:rsidP="00EC24F5">
      <w:pPr>
        <w:rPr>
          <w:vanish/>
        </w:rPr>
      </w:pPr>
    </w:p>
    <w:p w:rsidR="00EC24F5" w:rsidRDefault="00EC24F5" w:rsidP="00EC24F5"/>
    <w:p w:rsidR="00EC24F5" w:rsidRDefault="00EC24F5" w:rsidP="00EC24F5"/>
    <w:tbl>
      <w:tblPr>
        <w:tblpPr w:leftFromText="141" w:rightFromText="141" w:vertAnchor="page" w:horzAnchor="margin" w:tblpY="38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1893"/>
        <w:gridCol w:w="1894"/>
        <w:gridCol w:w="2022"/>
      </w:tblGrid>
      <w:tr w:rsidR="00EC24F5" w:rsidRPr="008E7268" w:rsidTr="006D7D76">
        <w:trPr>
          <w:trHeight w:val="348"/>
        </w:trPr>
        <w:tc>
          <w:tcPr>
            <w:tcW w:w="336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spacing w:before="120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Činnosť</w:t>
            </w:r>
          </w:p>
        </w:tc>
        <w:tc>
          <w:tcPr>
            <w:tcW w:w="1984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1. ročník</w:t>
            </w:r>
          </w:p>
        </w:tc>
        <w:tc>
          <w:tcPr>
            <w:tcW w:w="198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2. ročník</w:t>
            </w:r>
          </w:p>
        </w:tc>
        <w:tc>
          <w:tcPr>
            <w:tcW w:w="212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99"/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Spolu</w:t>
            </w:r>
          </w:p>
        </w:tc>
      </w:tr>
      <w:tr w:rsidR="00EC24F5" w:rsidRPr="008E7268" w:rsidTr="006D7D76">
        <w:trPr>
          <w:trHeight w:val="221"/>
        </w:trPr>
        <w:tc>
          <w:tcPr>
            <w:tcW w:w="3369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</w:t>
            </w:r>
            <w:r w:rsidRPr="008E7268">
              <w:rPr>
                <w:rFonts w:cs="Arial"/>
                <w:sz w:val="18"/>
                <w:szCs w:val="18"/>
              </w:rPr>
              <w:t>yučovanie podľa rozpisu</w:t>
            </w:r>
          </w:p>
        </w:tc>
        <w:tc>
          <w:tcPr>
            <w:tcW w:w="1984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33</w:t>
            </w:r>
          </w:p>
        </w:tc>
        <w:tc>
          <w:tcPr>
            <w:tcW w:w="1985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3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63</w:t>
            </w:r>
          </w:p>
        </w:tc>
      </w:tr>
      <w:tr w:rsidR="00EC24F5" w:rsidRPr="008E7268" w:rsidTr="006D7D76">
        <w:trPr>
          <w:trHeight w:val="205"/>
        </w:trPr>
        <w:tc>
          <w:tcPr>
            <w:tcW w:w="3369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 w:rsidRPr="008E7268">
              <w:rPr>
                <w:rFonts w:cs="Arial"/>
                <w:sz w:val="18"/>
                <w:szCs w:val="18"/>
              </w:rPr>
              <w:t>maturitná skúška</w:t>
            </w:r>
          </w:p>
        </w:tc>
        <w:tc>
          <w:tcPr>
            <w:tcW w:w="1984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-</w:t>
            </w:r>
          </w:p>
        </w:tc>
        <w:tc>
          <w:tcPr>
            <w:tcW w:w="1985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E7268">
              <w:rPr>
                <w:rFonts w:cs="Arial"/>
                <w:b/>
                <w:sz w:val="18"/>
                <w:szCs w:val="18"/>
              </w:rPr>
              <w:t>1</w:t>
            </w:r>
          </w:p>
        </w:tc>
      </w:tr>
      <w:tr w:rsidR="00EC24F5" w:rsidRPr="008E7268" w:rsidTr="006D7D76">
        <w:trPr>
          <w:trHeight w:val="221"/>
        </w:trPr>
        <w:tc>
          <w:tcPr>
            <w:tcW w:w="3369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Pr="008E7268">
              <w:rPr>
                <w:rFonts w:cs="Arial"/>
                <w:sz w:val="18"/>
                <w:szCs w:val="18"/>
              </w:rPr>
              <w:t>polu</w:t>
            </w:r>
          </w:p>
        </w:tc>
        <w:tc>
          <w:tcPr>
            <w:tcW w:w="1984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33</w:t>
            </w:r>
          </w:p>
        </w:tc>
        <w:tc>
          <w:tcPr>
            <w:tcW w:w="1985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31</w:t>
            </w:r>
          </w:p>
        </w:tc>
        <w:tc>
          <w:tcPr>
            <w:tcW w:w="2126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EC24F5" w:rsidRPr="008E7268" w:rsidRDefault="00EC24F5" w:rsidP="006D7D76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64</w:t>
            </w:r>
          </w:p>
        </w:tc>
      </w:tr>
    </w:tbl>
    <w:p w:rsidR="00EC24F5" w:rsidRDefault="00EC24F5" w:rsidP="00EC24F5">
      <w:pPr>
        <w:pStyle w:val="Nadpis2"/>
        <w:ind w:left="720" w:firstLine="0"/>
        <w:rPr>
          <w:sz w:val="20"/>
          <w:szCs w:val="20"/>
        </w:rPr>
      </w:pPr>
      <w:bookmarkStart w:id="42" w:name="_Toc49463346"/>
    </w:p>
    <w:p w:rsidR="00EC24F5" w:rsidRDefault="00EC24F5" w:rsidP="00EC24F5">
      <w:pPr>
        <w:pStyle w:val="Nadpis2"/>
        <w:ind w:left="720" w:firstLine="0"/>
        <w:rPr>
          <w:sz w:val="20"/>
          <w:szCs w:val="20"/>
        </w:rPr>
      </w:pPr>
    </w:p>
    <w:p w:rsidR="00EC24F5" w:rsidRDefault="00EC24F5" w:rsidP="00EC24F5">
      <w:pPr>
        <w:pStyle w:val="Nadpis2"/>
        <w:ind w:left="720" w:firstLine="0"/>
        <w:rPr>
          <w:sz w:val="20"/>
          <w:szCs w:val="20"/>
        </w:rPr>
      </w:pPr>
      <w:bookmarkStart w:id="43" w:name="_GoBack"/>
      <w:bookmarkEnd w:id="43"/>
    </w:p>
    <w:p w:rsidR="00EC24F5" w:rsidRDefault="00EC24F5" w:rsidP="00EC24F5">
      <w:pPr>
        <w:rPr>
          <w:lang w:val="x-none" w:eastAsia="x-none"/>
        </w:rPr>
      </w:pPr>
    </w:p>
    <w:p w:rsidR="00EC24F5" w:rsidRDefault="00EC24F5" w:rsidP="00EC24F5">
      <w:pPr>
        <w:rPr>
          <w:lang w:val="x-none" w:eastAsia="x-none"/>
        </w:rPr>
      </w:pPr>
    </w:p>
    <w:p w:rsidR="00EC24F5" w:rsidRDefault="00EC24F5" w:rsidP="00EC24F5">
      <w:pPr>
        <w:rPr>
          <w:lang w:val="x-none" w:eastAsia="x-none"/>
        </w:rPr>
      </w:pPr>
    </w:p>
    <w:p w:rsidR="00EC24F5" w:rsidRPr="00EC24F5" w:rsidRDefault="00EC24F5" w:rsidP="00EC24F5">
      <w:pPr>
        <w:rPr>
          <w:lang w:val="x-none" w:eastAsia="x-none"/>
        </w:rPr>
      </w:pPr>
    </w:p>
    <w:p w:rsidR="00EC24F5" w:rsidRDefault="00EC24F5" w:rsidP="00EC24F5">
      <w:pPr>
        <w:pStyle w:val="Nadpis2"/>
        <w:ind w:left="720" w:firstLine="0"/>
        <w:rPr>
          <w:sz w:val="20"/>
          <w:szCs w:val="20"/>
          <w:lang w:val="sk-SK"/>
        </w:rPr>
      </w:pPr>
      <w:r>
        <w:rPr>
          <w:sz w:val="20"/>
          <w:szCs w:val="20"/>
        </w:rPr>
        <w:t>6.</w:t>
      </w:r>
      <w:r>
        <w:rPr>
          <w:sz w:val="20"/>
          <w:szCs w:val="20"/>
          <w:lang w:val="sk-SK"/>
        </w:rPr>
        <w:t>8</w:t>
      </w:r>
      <w:r w:rsidRPr="00864B83">
        <w:rPr>
          <w:sz w:val="20"/>
          <w:szCs w:val="20"/>
        </w:rPr>
        <w:t xml:space="preserve">  Prehľad rozpracovania </w:t>
      </w:r>
      <w:proofErr w:type="spellStart"/>
      <w:r w:rsidRPr="00864B83">
        <w:rPr>
          <w:sz w:val="20"/>
          <w:szCs w:val="20"/>
        </w:rPr>
        <w:t>ŠkVP</w:t>
      </w:r>
      <w:proofErr w:type="spellEnd"/>
      <w:r w:rsidRPr="00864B83">
        <w:rPr>
          <w:sz w:val="20"/>
          <w:szCs w:val="20"/>
        </w:rPr>
        <w:t xml:space="preserve"> vo vzťahu k ŠVP a disponibilným hodinám – diaľkové vzdelávanie</w:t>
      </w:r>
      <w:r>
        <w:rPr>
          <w:sz w:val="20"/>
          <w:szCs w:val="20"/>
          <w:lang w:val="sk-SK"/>
        </w:rPr>
        <w:t>, začínajúc 1. roč. od 01. 09. 2018</w:t>
      </w:r>
      <w:bookmarkEnd w:id="42"/>
    </w:p>
    <w:p w:rsidR="00EC24F5" w:rsidRPr="00EC24F5" w:rsidRDefault="00EC24F5" w:rsidP="00EC24F5">
      <w:pPr>
        <w:rPr>
          <w:lang w:eastAsia="x-none"/>
        </w:rPr>
      </w:pPr>
    </w:p>
    <w:p w:rsidR="00EC24F5" w:rsidRPr="00EC24F5" w:rsidRDefault="00EC24F5" w:rsidP="00EC24F5">
      <w:pPr>
        <w:tabs>
          <w:tab w:val="left" w:pos="1027"/>
        </w:tabs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3002"/>
        <w:gridCol w:w="3002"/>
      </w:tblGrid>
      <w:tr w:rsidR="00EC24F5" w:rsidTr="006D7D76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002" w:type="dxa"/>
            <w:shd w:val="clear" w:color="auto" w:fill="B8CCE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Cieľové zložky vzdelávania </w:t>
            </w:r>
          </w:p>
        </w:tc>
        <w:tc>
          <w:tcPr>
            <w:tcW w:w="3002" w:type="dxa"/>
            <w:shd w:val="clear" w:color="auto" w:fill="B8CCE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Počet týždenných konzultačných hodín vo vzdelávacom programe</w:t>
            </w:r>
            <w:r>
              <w:rPr>
                <w:b/>
                <w:bCs/>
                <w:sz w:val="13"/>
                <w:szCs w:val="13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 štúdium </w:t>
            </w:r>
          </w:p>
        </w:tc>
        <w:tc>
          <w:tcPr>
            <w:tcW w:w="3002" w:type="dxa"/>
            <w:shd w:val="clear" w:color="auto" w:fill="B8CCE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Minimálny celkový počet hodín za štúdium 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Všeobecné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Odborné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160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Disponibilné hodiny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CELKOM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384</w:t>
            </w:r>
          </w:p>
        </w:tc>
      </w:tr>
    </w:tbl>
    <w:p w:rsidR="00EC24F5" w:rsidRDefault="00EC24F5" w:rsidP="00EC24F5"/>
    <w:p w:rsidR="00EC24F5" w:rsidRDefault="00EC24F5" w:rsidP="00EC24F5"/>
    <w:p w:rsidR="00EC24F5" w:rsidRDefault="00EC24F5" w:rsidP="00EC24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3002"/>
        <w:gridCol w:w="3035"/>
      </w:tblGrid>
      <w:tr w:rsidR="00EC24F5" w:rsidTr="006D7D76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002" w:type="dxa"/>
            <w:shd w:val="clear" w:color="auto" w:fill="D9959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Kategórie a názvy vzdelávacích oblastí </w:t>
            </w:r>
          </w:p>
        </w:tc>
        <w:tc>
          <w:tcPr>
            <w:tcW w:w="3002" w:type="dxa"/>
            <w:shd w:val="clear" w:color="auto" w:fill="D99594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Minimálny počet týždenných konzultačných hodín v ŠVP za štúdium </w:t>
            </w:r>
          </w:p>
        </w:tc>
        <w:tc>
          <w:tcPr>
            <w:tcW w:w="3035" w:type="dxa"/>
            <w:shd w:val="clear" w:color="auto" w:fill="D99594"/>
          </w:tcPr>
          <w:p w:rsidR="00EC24F5" w:rsidRPr="00146048" w:rsidRDefault="00EC24F5" w:rsidP="006D7D76">
            <w:pPr>
              <w:pStyle w:val="Default"/>
              <w:rPr>
                <w:sz w:val="20"/>
                <w:szCs w:val="20"/>
              </w:rPr>
            </w:pPr>
            <w:r w:rsidRPr="00146048">
              <w:rPr>
                <w:b/>
                <w:bCs/>
                <w:sz w:val="20"/>
                <w:szCs w:val="20"/>
              </w:rPr>
              <w:t xml:space="preserve">Minimálny počet týždenných konzultačných hodín v </w:t>
            </w:r>
            <w:proofErr w:type="spellStart"/>
            <w:r w:rsidRPr="00146048">
              <w:rPr>
                <w:b/>
                <w:bCs/>
                <w:sz w:val="20"/>
                <w:szCs w:val="20"/>
              </w:rPr>
              <w:t>ŠkVP</w:t>
            </w:r>
            <w:proofErr w:type="spellEnd"/>
            <w:r w:rsidRPr="00146048">
              <w:rPr>
                <w:b/>
                <w:bCs/>
                <w:sz w:val="20"/>
                <w:szCs w:val="20"/>
              </w:rPr>
              <w:t xml:space="preserve"> za štúdium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Pr="008424F2" w:rsidRDefault="00EC24F5" w:rsidP="006D7D7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VŠEOBECNÉ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Jazyk a komunikácia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i/>
                <w:iCs/>
                <w:sz w:val="20"/>
                <w:szCs w:val="20"/>
              </w:rPr>
              <w:t xml:space="preserve">slovenský jazyk a literatúra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prvý cudzí jazyk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Človek a spoločnosť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dejepis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občianska náuka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Človek a príroda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fyzika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chémia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biológia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Matematika a práca s informáciami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matematika </w:t>
            </w:r>
          </w:p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informatika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ODBORNÉ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035" w:type="dxa"/>
          </w:tcPr>
          <w:p w:rsidR="00EC24F5" w:rsidRPr="008424F2" w:rsidRDefault="00EC24F5" w:rsidP="006D7D7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Teoretické vzdelávanie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424F2">
              <w:rPr>
                <w:b/>
                <w:color w:val="FF0000"/>
                <w:sz w:val="20"/>
                <w:szCs w:val="20"/>
              </w:rPr>
              <w:t>+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Praktická príprava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Disponibilné hodiny </w:t>
            </w:r>
          </w:p>
        </w:tc>
        <w:tc>
          <w:tcPr>
            <w:tcW w:w="3002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35" w:type="dxa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  <w:shd w:val="clear" w:color="auto" w:fill="E5B8B7"/>
          </w:tcPr>
          <w:p w:rsidR="00EC24F5" w:rsidRDefault="00EC24F5" w:rsidP="006D7D7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SPOLU </w:t>
            </w:r>
          </w:p>
        </w:tc>
        <w:tc>
          <w:tcPr>
            <w:tcW w:w="3002" w:type="dxa"/>
            <w:shd w:val="clear" w:color="auto" w:fill="E5B8B7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035" w:type="dxa"/>
            <w:shd w:val="clear" w:color="auto" w:fill="E5B8B7"/>
          </w:tcPr>
          <w:p w:rsidR="00EC24F5" w:rsidRDefault="00EC24F5" w:rsidP="006D7D7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EC24F5" w:rsidTr="006D7D76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002" w:type="dxa"/>
            <w:shd w:val="clear" w:color="auto" w:fill="FFFFFF"/>
          </w:tcPr>
          <w:p w:rsidR="00EC24F5" w:rsidRDefault="00EC24F5" w:rsidP="006D7D7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Maturitná skúška</w:t>
            </w:r>
          </w:p>
        </w:tc>
        <w:tc>
          <w:tcPr>
            <w:tcW w:w="3002" w:type="dxa"/>
            <w:shd w:val="clear" w:color="auto" w:fill="FFFFFF"/>
          </w:tcPr>
          <w:p w:rsidR="00EC24F5" w:rsidRDefault="00EC24F5" w:rsidP="006D7D7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35" w:type="dxa"/>
            <w:shd w:val="clear" w:color="auto" w:fill="FFFFFF"/>
          </w:tcPr>
          <w:p w:rsidR="00EC24F5" w:rsidRDefault="00EC24F5" w:rsidP="006D7D7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452651" w:rsidRDefault="00452651"/>
    <w:sectPr w:rsidR="00452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739"/>
      </v:shape>
    </w:pict>
  </w:numPicBullet>
  <w:abstractNum w:abstractNumId="0" w15:restartNumberingAfterBreak="0">
    <w:nsid w:val="FFFFFF89"/>
    <w:multiLevelType w:val="singleLevel"/>
    <w:tmpl w:val="54CC81BE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3288F"/>
    <w:multiLevelType w:val="hybridMultilevel"/>
    <w:tmpl w:val="BEBE09EE"/>
    <w:lvl w:ilvl="0" w:tplc="041B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3DA9"/>
    <w:multiLevelType w:val="hybridMultilevel"/>
    <w:tmpl w:val="7716EB18"/>
    <w:lvl w:ilvl="0" w:tplc="2DEAB84A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BED01D3"/>
    <w:multiLevelType w:val="hybridMultilevel"/>
    <w:tmpl w:val="398CF9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80861"/>
    <w:multiLevelType w:val="hybridMultilevel"/>
    <w:tmpl w:val="6576D142"/>
    <w:lvl w:ilvl="0" w:tplc="525E4C7A">
      <w:start w:val="1"/>
      <w:numFmt w:val="decimal"/>
      <w:pStyle w:val="Nadpis1"/>
      <w:lvlText w:val="%1 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7C42"/>
    <w:multiLevelType w:val="hybridMultilevel"/>
    <w:tmpl w:val="C46A90F4"/>
    <w:lvl w:ilvl="0" w:tplc="8EEC6804">
      <w:start w:val="2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  <w:u w:val="none"/>
      </w:rPr>
    </w:lvl>
    <w:lvl w:ilvl="1" w:tplc="041B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2DEAB84A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i/>
        <w:u w:val="none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F463A78"/>
    <w:multiLevelType w:val="hybridMultilevel"/>
    <w:tmpl w:val="9AE00B0E"/>
    <w:lvl w:ilvl="0" w:tplc="B5CC04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73689"/>
    <w:multiLevelType w:val="singleLevel"/>
    <w:tmpl w:val="A4302D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5233405"/>
    <w:multiLevelType w:val="hybridMultilevel"/>
    <w:tmpl w:val="FBE64C04"/>
    <w:lvl w:ilvl="0" w:tplc="2DEAB8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E1C903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A90A7BF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E2EF7"/>
    <w:multiLevelType w:val="hybridMultilevel"/>
    <w:tmpl w:val="5FE8CCD0"/>
    <w:lvl w:ilvl="0" w:tplc="1C16F13E">
      <w:start w:val="1"/>
      <w:numFmt w:val="decimal"/>
      <w:lvlText w:val="%1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7E1C903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2DEAB84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7402E16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7101BEA">
      <w:start w:val="3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5" w:tplc="2DEAB84A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27864"/>
    <w:multiLevelType w:val="hybridMultilevel"/>
    <w:tmpl w:val="CEA89960"/>
    <w:lvl w:ilvl="0" w:tplc="2DEAB8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946728"/>
    <w:multiLevelType w:val="hybridMultilevel"/>
    <w:tmpl w:val="B536793C"/>
    <w:lvl w:ilvl="0" w:tplc="7E1C903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DEAB8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B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F5"/>
    <w:rsid w:val="00452651"/>
    <w:rsid w:val="00E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6B"/>
  <w15:chartTrackingRefBased/>
  <w15:docId w15:val="{3E3F383C-0667-4562-B1D2-B35BB0D8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C24F5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EC24F5"/>
    <w:pPr>
      <w:keepNext/>
      <w:numPr>
        <w:numId w:val="9"/>
      </w:numPr>
      <w:spacing w:before="240" w:after="60"/>
      <w:outlineLvl w:val="0"/>
    </w:pPr>
    <w:rPr>
      <w:rFonts w:cs="Arial"/>
      <w:b/>
      <w:bCs/>
      <w:caps/>
      <w:color w:val="3333FF"/>
      <w:kern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EC24F5"/>
    <w:pPr>
      <w:keepNext/>
      <w:spacing w:before="240" w:after="60"/>
      <w:ind w:firstLine="340"/>
      <w:outlineLvl w:val="1"/>
    </w:pPr>
    <w:rPr>
      <w:b/>
      <w:bCs/>
      <w:iCs/>
      <w:color w:val="3333FF"/>
      <w:sz w:val="24"/>
      <w:szCs w:val="28"/>
      <w:lang w:val="x-none" w:eastAsia="x-none"/>
    </w:rPr>
  </w:style>
  <w:style w:type="paragraph" w:styleId="Nadpis3">
    <w:name w:val="heading 3"/>
    <w:basedOn w:val="Normlny"/>
    <w:next w:val="Normlny"/>
    <w:link w:val="Nadpis3Char"/>
    <w:qFormat/>
    <w:rsid w:val="00EC24F5"/>
    <w:pPr>
      <w:keepNext/>
      <w:spacing w:before="240" w:after="60"/>
      <w:ind w:firstLine="794"/>
      <w:outlineLvl w:val="2"/>
    </w:pPr>
    <w:rPr>
      <w:b/>
      <w:bCs/>
      <w:color w:val="3333FF"/>
      <w:sz w:val="22"/>
      <w:szCs w:val="26"/>
      <w:lang w:val="x-none" w:eastAsia="x-none"/>
    </w:rPr>
  </w:style>
  <w:style w:type="paragraph" w:styleId="Nadpis6">
    <w:name w:val="heading 6"/>
    <w:basedOn w:val="Normlny"/>
    <w:next w:val="Normlny"/>
    <w:link w:val="Nadpis6Char"/>
    <w:qFormat/>
    <w:rsid w:val="00EC24F5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x-none" w:eastAsia="x-none"/>
    </w:rPr>
  </w:style>
  <w:style w:type="paragraph" w:styleId="Nadpis7">
    <w:name w:val="heading 7"/>
    <w:basedOn w:val="Normlny"/>
    <w:next w:val="Normlny"/>
    <w:link w:val="Nadpis7Char"/>
    <w:qFormat/>
    <w:rsid w:val="00EC24F5"/>
    <w:pPr>
      <w:spacing w:before="240" w:after="60"/>
      <w:outlineLvl w:val="6"/>
    </w:pPr>
    <w:rPr>
      <w:rFonts w:ascii="Calibri" w:hAnsi="Calibri"/>
      <w:sz w:val="24"/>
      <w:lang w:val="x-none" w:eastAsia="x-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  <w:unhideWhenUsed/>
  </w:style>
  <w:style w:type="character" w:customStyle="1" w:styleId="Nadpis1Char">
    <w:name w:val="Nadpis 1 Char"/>
    <w:basedOn w:val="Predvolenpsmoodseku"/>
    <w:link w:val="Nadpis1"/>
    <w:rsid w:val="00EC24F5"/>
    <w:rPr>
      <w:rFonts w:ascii="Arial" w:eastAsia="Times New Roman" w:hAnsi="Arial" w:cs="Arial"/>
      <w:b/>
      <w:bCs/>
      <w:caps/>
      <w:color w:val="3333FF"/>
      <w:kern w:val="32"/>
      <w:sz w:val="20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rsid w:val="00EC24F5"/>
    <w:rPr>
      <w:rFonts w:ascii="Arial" w:eastAsia="Times New Roman" w:hAnsi="Arial" w:cs="Times New Roman"/>
      <w:b/>
      <w:bCs/>
      <w:iCs/>
      <w:color w:val="3333FF"/>
      <w:sz w:val="24"/>
      <w:szCs w:val="28"/>
      <w:lang w:val="x-none" w:eastAsia="x-none"/>
    </w:rPr>
  </w:style>
  <w:style w:type="character" w:customStyle="1" w:styleId="Nadpis3Char">
    <w:name w:val="Nadpis 3 Char"/>
    <w:basedOn w:val="Predvolenpsmoodseku"/>
    <w:link w:val="Nadpis3"/>
    <w:rsid w:val="00EC24F5"/>
    <w:rPr>
      <w:rFonts w:ascii="Arial" w:eastAsia="Times New Roman" w:hAnsi="Arial" w:cs="Times New Roman"/>
      <w:b/>
      <w:bCs/>
      <w:color w:val="3333FF"/>
      <w:szCs w:val="26"/>
      <w:lang w:val="x-none" w:eastAsia="x-none"/>
    </w:rPr>
  </w:style>
  <w:style w:type="character" w:customStyle="1" w:styleId="Nadpis6Char">
    <w:name w:val="Nadpis 6 Char"/>
    <w:basedOn w:val="Predvolenpsmoodseku"/>
    <w:link w:val="Nadpis6"/>
    <w:rsid w:val="00EC24F5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Nadpis7Char">
    <w:name w:val="Nadpis 7 Char"/>
    <w:basedOn w:val="Predvolenpsmoodseku"/>
    <w:link w:val="Nadpis7"/>
    <w:rsid w:val="00EC24F5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Zarkazkladnhotextu2">
    <w:name w:val="Body Text Indent 2"/>
    <w:basedOn w:val="Normlny"/>
    <w:link w:val="Zarkazkladnhotextu2Char"/>
    <w:rsid w:val="00EC24F5"/>
    <w:pPr>
      <w:ind w:left="708"/>
    </w:pPr>
    <w:rPr>
      <w:szCs w:val="20"/>
      <w:lang w:eastAsia="cs-CZ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EC24F5"/>
    <w:rPr>
      <w:rFonts w:ascii="Arial" w:eastAsia="Times New Roman" w:hAnsi="Arial" w:cs="Times New Roman"/>
      <w:sz w:val="20"/>
      <w:szCs w:val="20"/>
      <w:lang w:eastAsia="cs-CZ"/>
    </w:rPr>
  </w:style>
  <w:style w:type="character" w:styleId="Hypertextovprepojenie">
    <w:name w:val="Hyperlink"/>
    <w:uiPriority w:val="99"/>
    <w:rsid w:val="00EC24F5"/>
    <w:rPr>
      <w:color w:val="0000FF"/>
      <w:u w:val="single"/>
    </w:rPr>
  </w:style>
  <w:style w:type="table" w:styleId="Mriekatabuky">
    <w:name w:val="Table Grid"/>
    <w:basedOn w:val="Normlnatabuka"/>
    <w:rsid w:val="00EC24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aliases w:val=" Char,Char"/>
    <w:basedOn w:val="Normlny"/>
    <w:link w:val="PtaChar"/>
    <w:rsid w:val="00EC24F5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PtaChar">
    <w:name w:val="Päta Char"/>
    <w:aliases w:val=" Char Char1, Char Char"/>
    <w:basedOn w:val="Predvolenpsmoodseku"/>
    <w:link w:val="Pta"/>
    <w:rsid w:val="00EC24F5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EC24F5"/>
  </w:style>
  <w:style w:type="paragraph" w:styleId="Zoznamsodrkami">
    <w:name w:val="List Bullet"/>
    <w:basedOn w:val="Normlny"/>
    <w:autoRedefine/>
    <w:rsid w:val="00EC24F5"/>
    <w:pPr>
      <w:numPr>
        <w:numId w:val="12"/>
      </w:numPr>
      <w:tabs>
        <w:tab w:val="clear" w:pos="360"/>
      </w:tabs>
      <w:spacing w:before="120"/>
      <w:ind w:left="540" w:firstLine="0"/>
      <w:jc w:val="both"/>
    </w:pPr>
    <w:rPr>
      <w:rFonts w:cs="Arial"/>
      <w:lang w:val="cs-CZ" w:eastAsia="cs-CZ"/>
    </w:rPr>
  </w:style>
  <w:style w:type="paragraph" w:styleId="Zkladntext">
    <w:name w:val="Body Text"/>
    <w:basedOn w:val="Normlny"/>
    <w:link w:val="ZkladntextChar"/>
    <w:rsid w:val="00EC24F5"/>
    <w:pPr>
      <w:spacing w:after="120"/>
    </w:pPr>
    <w:rPr>
      <w:rFonts w:ascii="Times New Roman" w:hAnsi="Times New Roman"/>
      <w:sz w:val="24"/>
      <w:lang w:val="x-none" w:eastAsia="x-none"/>
    </w:rPr>
  </w:style>
  <w:style w:type="character" w:customStyle="1" w:styleId="ZkladntextChar">
    <w:name w:val="Základný text Char"/>
    <w:basedOn w:val="Predvolenpsmoodseku"/>
    <w:link w:val="Zkladntext"/>
    <w:rsid w:val="00EC24F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lavika">
    <w:name w:val="header"/>
    <w:basedOn w:val="Normlny"/>
    <w:link w:val="HlavikaChar"/>
    <w:rsid w:val="00EC24F5"/>
    <w:pPr>
      <w:tabs>
        <w:tab w:val="center" w:pos="4536"/>
        <w:tab w:val="right" w:pos="9072"/>
      </w:tabs>
    </w:pPr>
    <w:rPr>
      <w:rFonts w:ascii="Times New Roman" w:hAnsi="Times New Roman"/>
      <w:sz w:val="24"/>
      <w:lang w:val="x-none" w:eastAsia="x-none"/>
    </w:rPr>
  </w:style>
  <w:style w:type="character" w:customStyle="1" w:styleId="HlavikaChar">
    <w:name w:val="Hlavička Char"/>
    <w:basedOn w:val="Predvolenpsmoodseku"/>
    <w:link w:val="Hlavika"/>
    <w:rsid w:val="00EC24F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Zarkazkladnhotextu">
    <w:name w:val="Body Text Indent"/>
    <w:basedOn w:val="Normlny"/>
    <w:link w:val="ZarkazkladnhotextuChar"/>
    <w:rsid w:val="00EC24F5"/>
    <w:pPr>
      <w:spacing w:after="120"/>
      <w:ind w:left="283"/>
    </w:pPr>
    <w:rPr>
      <w:rFonts w:ascii="Times New Roman" w:hAnsi="Times New Roman"/>
      <w:sz w:val="24"/>
      <w:lang w:val="x-none" w:eastAsia="x-none"/>
    </w:rPr>
  </w:style>
  <w:style w:type="character" w:customStyle="1" w:styleId="ZarkazkladnhotextuChar">
    <w:name w:val="Zarážka základného textu Char"/>
    <w:basedOn w:val="Predvolenpsmoodseku"/>
    <w:link w:val="Zarkazkladnhotextu"/>
    <w:rsid w:val="00EC24F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extbubliny">
    <w:name w:val="Balloon Text"/>
    <w:basedOn w:val="Normlny"/>
    <w:link w:val="TextbublinyChar"/>
    <w:semiHidden/>
    <w:rsid w:val="00EC24F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EC24F5"/>
    <w:rPr>
      <w:rFonts w:ascii="Tahoma" w:eastAsia="Times New Roman" w:hAnsi="Tahoma" w:cs="Tahoma"/>
      <w:sz w:val="16"/>
      <w:szCs w:val="16"/>
      <w:lang w:eastAsia="sk-SK"/>
    </w:rPr>
  </w:style>
  <w:style w:type="character" w:customStyle="1" w:styleId="CharChar">
    <w:name w:val="Char Char"/>
    <w:locked/>
    <w:rsid w:val="00EC24F5"/>
    <w:rPr>
      <w:sz w:val="24"/>
      <w:szCs w:val="24"/>
      <w:lang w:val="sk-SK" w:eastAsia="sk-SK" w:bidi="ar-SA"/>
    </w:rPr>
  </w:style>
  <w:style w:type="paragraph" w:customStyle="1" w:styleId="Default">
    <w:name w:val="Default"/>
    <w:rsid w:val="00EC24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C24F5"/>
    <w:pPr>
      <w:ind w:left="720"/>
      <w:contextualSpacing/>
    </w:pPr>
  </w:style>
  <w:style w:type="character" w:customStyle="1" w:styleId="CharCharChar">
    <w:name w:val=" Char Char Char"/>
    <w:rsid w:val="00EC24F5"/>
    <w:rPr>
      <w:sz w:val="24"/>
      <w:szCs w:val="24"/>
      <w:lang w:val="sk-SK" w:eastAsia="sk-SK" w:bidi="ar-SA"/>
    </w:rPr>
  </w:style>
  <w:style w:type="character" w:customStyle="1" w:styleId="CharCharChar0">
    <w:name w:val="Char Char Char"/>
    <w:locked/>
    <w:rsid w:val="00EC24F5"/>
    <w:rPr>
      <w:sz w:val="24"/>
      <w:szCs w:val="24"/>
      <w:lang w:val="sk-SK" w:eastAsia="sk-SK" w:bidi="ar-SA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C24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eastAsia="en-US"/>
    </w:rPr>
  </w:style>
  <w:style w:type="paragraph" w:styleId="Obsah1">
    <w:name w:val="toc 1"/>
    <w:basedOn w:val="Normlny"/>
    <w:next w:val="Normlny"/>
    <w:autoRedefine/>
    <w:uiPriority w:val="39"/>
    <w:rsid w:val="00EC24F5"/>
    <w:pPr>
      <w:tabs>
        <w:tab w:val="left" w:pos="567"/>
        <w:tab w:val="right" w:leader="dot" w:pos="9855"/>
      </w:tabs>
    </w:pPr>
  </w:style>
  <w:style w:type="paragraph" w:styleId="Obsah2">
    <w:name w:val="toc 2"/>
    <w:basedOn w:val="Normlny"/>
    <w:next w:val="Normlny"/>
    <w:autoRedefine/>
    <w:uiPriority w:val="39"/>
    <w:rsid w:val="00EC24F5"/>
    <w:pPr>
      <w:tabs>
        <w:tab w:val="right" w:leader="dot" w:pos="9855"/>
      </w:tabs>
      <w:ind w:left="567" w:hanging="367"/>
    </w:pPr>
  </w:style>
  <w:style w:type="paragraph" w:styleId="Obsah3">
    <w:name w:val="toc 3"/>
    <w:basedOn w:val="Normlny"/>
    <w:next w:val="Normlny"/>
    <w:autoRedefine/>
    <w:uiPriority w:val="39"/>
    <w:rsid w:val="00EC24F5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rad.vuc@kosice.reg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olly@sos.edu.sk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9892</Words>
  <Characters>56385</Characters>
  <Application>Microsoft Office Word</Application>
  <DocSecurity>0</DocSecurity>
  <Lines>469</Lines>
  <Paragraphs>132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37</vt:i4>
      </vt:variant>
    </vt:vector>
  </HeadingPairs>
  <TitlesOfParts>
    <vt:vector size="38" baseType="lpstr">
      <vt:lpstr/>
      <vt:lpstr>    </vt:lpstr>
      <vt:lpstr>ÚVODNÉ IDENTIFIKAČNÉ ÚDAJE</vt:lpstr>
      <vt:lpstr>CIELE A POSLANIE VÝCHOVY A VZDELÁVANIA</vt:lpstr>
      <vt:lpstr>VLASTNÉ ZAMERANIE ŠKOLY</vt:lpstr>
      <vt:lpstr>    3.1  Charakteristika školy</vt:lpstr>
      <vt:lpstr>        3.1.1  Plánované aktivity školy</vt:lpstr>
      <vt:lpstr>    3.2  Charakteristika pedagogického zboru</vt:lpstr>
      <vt:lpstr>    3.3  Ďalšie vzdelávanie pedagogických zamestnancov školy</vt:lpstr>
      <vt:lpstr>    3.4  Vnútorný systém kontroly a hodnotenia zamestnancov školy</vt:lpstr>
      <vt:lpstr>    3.5  Dlhodobé projekty</vt:lpstr>
      <vt:lpstr>    3.6  Spolupráca so sociálnymi partnermi</vt:lpstr>
      <vt:lpstr>    3.7  Spolupráca s rodičmi</vt:lpstr>
      <vt:lpstr>    3.8  Zamestnávatelia</vt:lpstr>
      <vt:lpstr>    3.9  Iní partneri</vt:lpstr>
      <vt:lpstr>CHARAKTERISTIKA ŠKOLSKÉHO VZDELÁVACIEHO PROGRAMU V ŠTUDIJNOM ODBORE  2414401 STR</vt:lpstr>
      <vt:lpstr>    4.1  Popis školského vzdelávacieho programu</vt:lpstr>
      <vt:lpstr>    4.2  Základné údaje o štúdiu</vt:lpstr>
      <vt:lpstr>    4.3  Organizácia výučby</vt:lpstr>
      <vt:lpstr>    4.4  Zdravotné požiadavky na žiaka</vt:lpstr>
      <vt:lpstr>    4.5  Požiadavky na bezpečnosť a hygienu pri práci</vt:lpstr>
      <vt:lpstr>PROFIL ABSOLVENTA ŠTUDIJNÉHO ODBORU 2414 L 01 Strojárstvo</vt:lpstr>
      <vt:lpstr>    5.1  Charakteristika absolventa</vt:lpstr>
      <vt:lpstr>    5.2  Kľúčové kompetencie</vt:lpstr>
      <vt:lpstr>    5.3  Odborné kompetencie</vt:lpstr>
      <vt:lpstr>RÁMCOVÉ UČEBNÉ PLÁNY ŠTUDIJNÉHO ODBORU 2414 L Strojárstvo</vt:lpstr>
      <vt:lpstr>    6.1 Učebný plán pre študijný odbor NŚ 2414 L 01 strojárstvo, výroba, montáž a op</vt:lpstr>
      <vt:lpstr>    6.2  Prehľad rozpracovania ŠkVP vo vzťahu k ŠVP a disponibilným hodinám</vt:lpstr>
      <vt:lpstr>    6.3  Poznámky k rámcovému učebnému plánu pre 2-ročné nadstavbové študijné odbory</vt:lpstr>
      <vt:lpstr>    6.4  Učebný plán pre študijný odbor NŚ 2414 L 01 strojárstvo, výroba, montáž a o</vt:lpstr>
      <vt:lpstr>    </vt:lpstr>
      <vt:lpstr>    6.5 Poznámky k rámcovému učebnému plánu pre 2-ročné nadstavbové študijné odbory </vt:lpstr>
      <vt:lpstr>    6.6  Prehľad rozpracovania ŠkVP vo vzťahu k ŠVP a disponibilným hodinám – diaľko</vt:lpstr>
      <vt:lpstr>    6.7  Učebný plán pre študijný odbor NŚ 2414 L 01 strojárstvo, výroba, montáž a o</vt:lpstr>
      <vt:lpstr>    </vt:lpstr>
      <vt:lpstr>    </vt:lpstr>
      <vt:lpstr>    </vt:lpstr>
      <vt:lpstr>    6.8  Prehľad rozpracovania ŠkVP vo vzťahu k ŠVP a disponibilným hodinám – diaľko</vt:lpstr>
    </vt:vector>
  </TitlesOfParts>
  <Company>HP</Company>
  <LinksUpToDate>false</LinksUpToDate>
  <CharactersWithSpaces>66145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2020-09-03T08:16:00Z</dcterms:created>
  <dcterms:modified xsi:type="dcterms:W3CDTF">2020-09-03T08:22:00Z</dcterms:modified>
</cp:coreProperties>
</file>