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296" w:rsidRDefault="00A61296">
      <w:pPr>
        <w:pStyle w:val="Nzov"/>
      </w:pPr>
      <w:r>
        <w:t>Štatistika</w:t>
      </w:r>
    </w:p>
    <w:p w:rsidR="00A61296" w:rsidRDefault="00A61296">
      <w:pPr>
        <w:rPr>
          <w:lang w:val="sk-SK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439"/>
        <w:gridCol w:w="1753"/>
        <w:gridCol w:w="1170"/>
        <w:gridCol w:w="584"/>
        <w:gridCol w:w="1755"/>
        <w:gridCol w:w="585"/>
        <w:gridCol w:w="1169"/>
        <w:gridCol w:w="1755"/>
      </w:tblGrid>
      <w:tr w:rsidR="00A61296">
        <w:tblPrEx>
          <w:tblCellMar>
            <w:top w:w="0" w:type="dxa"/>
            <w:bottom w:w="0" w:type="dxa"/>
          </w:tblCellMar>
        </w:tblPrEx>
        <w:tc>
          <w:tcPr>
            <w:tcW w:w="439" w:type="dxa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1.</w:t>
            </w:r>
          </w:p>
        </w:tc>
        <w:tc>
          <w:tcPr>
            <w:tcW w:w="8771" w:type="dxa"/>
            <w:gridSpan w:val="7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Na kruhovom diagrame je znázornené, koľko percent študentov školy prospelo na konci školského roka s vyznamenaním – V , koľko prospelo veľmi dobre – VD, koľko prospelo – P a koľko neprospelo – N. Približne koľko percent žiakov prospelo s vyznamenaním ?</w:t>
            </w:r>
          </w:p>
        </w:tc>
      </w:tr>
      <w:tr w:rsidR="00A61296">
        <w:tblPrEx>
          <w:tblCellMar>
            <w:top w:w="0" w:type="dxa"/>
            <w:bottom w:w="0" w:type="dxa"/>
          </w:tblCellMar>
        </w:tblPrEx>
        <w:tc>
          <w:tcPr>
            <w:tcW w:w="439" w:type="dxa"/>
          </w:tcPr>
          <w:p w:rsidR="00A61296" w:rsidRDefault="00A61296">
            <w:pPr>
              <w:rPr>
                <w:lang w:val="sk-SK"/>
              </w:rPr>
            </w:pPr>
          </w:p>
        </w:tc>
        <w:tc>
          <w:tcPr>
            <w:tcW w:w="8771" w:type="dxa"/>
            <w:gridSpan w:val="7"/>
          </w:tcPr>
          <w:tbl>
            <w:tblPr>
              <w:tblStyle w:val="Mriekatabuky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/>
            </w:tblPr>
            <w:tblGrid>
              <w:gridCol w:w="3161"/>
              <w:gridCol w:w="5455"/>
            </w:tblGrid>
            <w:tr w:rsidR="00030892">
              <w:tc>
                <w:tcPr>
                  <w:tcW w:w="3161" w:type="dxa"/>
                </w:tcPr>
                <w:p w:rsidR="00030892" w:rsidRDefault="00030892" w:rsidP="00A6129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A/    6 %</w:t>
                  </w:r>
                </w:p>
                <w:p w:rsidR="00030892" w:rsidRDefault="00030892" w:rsidP="00A6129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B/    12 %</w:t>
                  </w:r>
                </w:p>
                <w:p w:rsidR="00030892" w:rsidRDefault="00030892" w:rsidP="00A6129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C/    25 %</w:t>
                  </w:r>
                </w:p>
                <w:p w:rsidR="00030892" w:rsidRDefault="00030892" w:rsidP="00A6129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D/    33 %</w:t>
                  </w:r>
                </w:p>
                <w:p w:rsidR="00030892" w:rsidRDefault="00030892" w:rsidP="00A6129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E/    40 %</w:t>
                  </w:r>
                </w:p>
              </w:tc>
              <w:tc>
                <w:tcPr>
                  <w:tcW w:w="5455" w:type="dxa"/>
                </w:tcPr>
                <w:p w:rsidR="00030892" w:rsidRDefault="009179DB">
                  <w:pPr>
                    <w:rPr>
                      <w:lang w:val="sk-SK"/>
                    </w:rPr>
                  </w:pPr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>
                        <wp:extent cx="1911350" cy="1371600"/>
                        <wp:effectExtent l="0" t="0" r="0" b="0"/>
                        <wp:docPr id="1" name="Obrázo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0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296" w:rsidRPr="00030892" w:rsidRDefault="00A61296">
            <w:pPr>
              <w:rPr>
                <w:lang w:val="sk-SK"/>
              </w:rPr>
            </w:pPr>
          </w:p>
        </w:tc>
      </w:tr>
      <w:tr w:rsidR="00A61296">
        <w:tblPrEx>
          <w:tblCellMar>
            <w:top w:w="0" w:type="dxa"/>
            <w:bottom w:w="0" w:type="dxa"/>
          </w:tblCellMar>
        </w:tblPrEx>
        <w:tc>
          <w:tcPr>
            <w:tcW w:w="439" w:type="dxa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2.</w:t>
            </w:r>
          </w:p>
        </w:tc>
        <w:tc>
          <w:tcPr>
            <w:tcW w:w="8771" w:type="dxa"/>
            <w:gridSpan w:val="7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 xml:space="preserve">V triede je dvakrát viac dievčat ako chlapcov. Priemerná výška dievčat je </w:t>
            </w:r>
            <w:smartTag w:uri="urn:schemas-microsoft-com:office:smarttags" w:element="metricconverter">
              <w:smartTagPr>
                <w:attr w:name="ProductID" w:val="177 cm"/>
              </w:smartTagPr>
              <w:r>
                <w:rPr>
                  <w:lang w:val="sk-SK"/>
                </w:rPr>
                <w:t>177 cm</w:t>
              </w:r>
            </w:smartTag>
            <w:r>
              <w:rPr>
                <w:lang w:val="sk-SK"/>
              </w:rPr>
              <w:t xml:space="preserve">, priemerná výška chlapcov je </w:t>
            </w:r>
            <w:smartTag w:uri="urn:schemas-microsoft-com:office:smarttags" w:element="metricconverter">
              <w:smartTagPr>
                <w:attr w:name="ProductID" w:val="186 cm"/>
              </w:smartTagPr>
              <w:r>
                <w:rPr>
                  <w:lang w:val="sk-SK"/>
                </w:rPr>
                <w:t>186 cm</w:t>
              </w:r>
            </w:smartTag>
            <w:r>
              <w:rPr>
                <w:lang w:val="sk-SK"/>
              </w:rPr>
              <w:t xml:space="preserve">. Aká je priemerná výška ( v centimetroch </w:t>
            </w:r>
            <w:r>
              <w:rPr>
                <w:lang w:val="sk-SK"/>
              </w:rPr>
              <w:sym w:font="Symbol" w:char="F029"/>
            </w:r>
            <w:r>
              <w:rPr>
                <w:lang w:val="sk-SK"/>
              </w:rPr>
              <w:t xml:space="preserve"> žiakov tejto triedy ?</w:t>
            </w:r>
          </w:p>
        </w:tc>
      </w:tr>
      <w:tr w:rsidR="00A61296">
        <w:tblPrEx>
          <w:tblCellMar>
            <w:top w:w="0" w:type="dxa"/>
            <w:bottom w:w="0" w:type="dxa"/>
          </w:tblCellMar>
        </w:tblPrEx>
        <w:tc>
          <w:tcPr>
            <w:tcW w:w="439" w:type="dxa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3.</w:t>
            </w:r>
          </w:p>
        </w:tc>
        <w:tc>
          <w:tcPr>
            <w:tcW w:w="8771" w:type="dxa"/>
            <w:gridSpan w:val="7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Na aké číslo treba zmeniť číslo 4 medzi číslami 4, 5, 7, 1, 0, 9, 7, 8, -3, 5, aby sa aritmetický priemer týchto čísel zväčšil o 1,25 ?</w:t>
            </w:r>
          </w:p>
        </w:tc>
      </w:tr>
      <w:tr w:rsidR="00A61296">
        <w:tblPrEx>
          <w:tblCellMar>
            <w:top w:w="0" w:type="dxa"/>
            <w:bottom w:w="0" w:type="dxa"/>
          </w:tblCellMar>
        </w:tblPrEx>
        <w:tc>
          <w:tcPr>
            <w:tcW w:w="439" w:type="dxa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4.</w:t>
            </w:r>
          </w:p>
        </w:tc>
        <w:tc>
          <w:tcPr>
            <w:tcW w:w="8771" w:type="dxa"/>
            <w:gridSpan w:val="7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 xml:space="preserve">V prvej tabuľke je zaznamenané množstvo odpadu ( v tonách </w:t>
            </w:r>
            <w:r>
              <w:rPr>
                <w:lang w:val="sk-SK"/>
              </w:rPr>
              <w:sym w:font="Symbol" w:char="F029"/>
            </w:r>
            <w:r>
              <w:rPr>
                <w:lang w:val="sk-SK"/>
              </w:rPr>
              <w:t>, ktoré odviezol podnik ODPAD z obce Aničková v jednotlivých mesiacoch roku 2003. Druhá tabuľka udáva cenu za odvoz 1 tony odpadu v jednotlivých štvrťrokoch roku 2003. Koľko zaplatila obec Aničková za odvoz odpadu v druhom polroku roku 2003 ?</w:t>
            </w:r>
          </w:p>
          <w:p w:rsidR="00A61296" w:rsidRDefault="00A61296">
            <w:pPr>
              <w:rPr>
                <w:lang w:val="sk-SK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1232"/>
              <w:gridCol w:w="1232"/>
              <w:gridCol w:w="526"/>
              <w:gridCol w:w="360"/>
              <w:gridCol w:w="346"/>
              <w:gridCol w:w="1232"/>
              <w:gridCol w:w="1233"/>
              <w:gridCol w:w="1233"/>
              <w:gridCol w:w="1233"/>
            </w:tblGrid>
            <w:tr w:rsidR="00A6129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3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61296" w:rsidRDefault="00A6129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Rok 2003 -</w:t>
                  </w:r>
                </w:p>
              </w:tc>
              <w:tc>
                <w:tcPr>
                  <w:tcW w:w="211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61296" w:rsidRDefault="00A6129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obec Aničková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61296" w:rsidRDefault="00A61296">
                  <w:pPr>
                    <w:rPr>
                      <w:lang w:val="sk-SK"/>
                    </w:rPr>
                  </w:pPr>
                </w:p>
              </w:tc>
              <w:tc>
                <w:tcPr>
                  <w:tcW w:w="123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61296" w:rsidRDefault="00A61296">
                  <w:pPr>
                    <w:rPr>
                      <w:lang w:val="sk-SK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61296" w:rsidRDefault="00A61296">
                  <w:pPr>
                    <w:rPr>
                      <w:lang w:val="sk-SK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61296" w:rsidRDefault="00A61296">
                  <w:pPr>
                    <w:rPr>
                      <w:lang w:val="sk-SK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61296" w:rsidRDefault="00A61296">
                  <w:pPr>
                    <w:rPr>
                      <w:lang w:val="sk-SK"/>
                    </w:rPr>
                  </w:pPr>
                </w:p>
              </w:tc>
            </w:tr>
            <w:tr w:rsidR="00A6129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32" w:type="dxa"/>
                  <w:tcBorders>
                    <w:top w:val="single" w:sz="4" w:space="0" w:color="auto"/>
                  </w:tcBorders>
                </w:tcPr>
                <w:p w:rsidR="00A61296" w:rsidRDefault="00A6129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mesiac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január</w:t>
                  </w:r>
                </w:p>
              </w:tc>
              <w:tc>
                <w:tcPr>
                  <w:tcW w:w="1232" w:type="dxa"/>
                  <w:gridSpan w:val="3"/>
                  <w:tcBorders>
                    <w:top w:val="single" w:sz="4" w:space="0" w:color="auto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február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Marec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apríl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máj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jún</w:t>
                  </w:r>
                </w:p>
              </w:tc>
            </w:tr>
            <w:tr w:rsidR="00A6129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32" w:type="dxa"/>
                </w:tcPr>
                <w:p w:rsidR="00A61296" w:rsidRDefault="00A6129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 xml:space="preserve">odpad </w:t>
                  </w:r>
                </w:p>
              </w:tc>
              <w:tc>
                <w:tcPr>
                  <w:tcW w:w="1232" w:type="dxa"/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18,3</w:t>
                  </w:r>
                </w:p>
              </w:tc>
              <w:tc>
                <w:tcPr>
                  <w:tcW w:w="1232" w:type="dxa"/>
                  <w:gridSpan w:val="3"/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22,1</w:t>
                  </w:r>
                </w:p>
              </w:tc>
              <w:tc>
                <w:tcPr>
                  <w:tcW w:w="1232" w:type="dxa"/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19,1</w:t>
                  </w:r>
                </w:p>
              </w:tc>
              <w:tc>
                <w:tcPr>
                  <w:tcW w:w="1233" w:type="dxa"/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18,0</w:t>
                  </w:r>
                </w:p>
              </w:tc>
              <w:tc>
                <w:tcPr>
                  <w:tcW w:w="1233" w:type="dxa"/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19,7</w:t>
                  </w:r>
                </w:p>
              </w:tc>
              <w:tc>
                <w:tcPr>
                  <w:tcW w:w="1233" w:type="dxa"/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19,6</w:t>
                  </w:r>
                </w:p>
              </w:tc>
            </w:tr>
            <w:tr w:rsidR="00A6129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32" w:type="dxa"/>
                </w:tcPr>
                <w:p w:rsidR="00A61296" w:rsidRDefault="00A6129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mesiac</w:t>
                  </w:r>
                </w:p>
              </w:tc>
              <w:tc>
                <w:tcPr>
                  <w:tcW w:w="1232" w:type="dxa"/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júl</w:t>
                  </w:r>
                </w:p>
              </w:tc>
              <w:tc>
                <w:tcPr>
                  <w:tcW w:w="1232" w:type="dxa"/>
                  <w:gridSpan w:val="3"/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august</w:t>
                  </w:r>
                </w:p>
              </w:tc>
              <w:tc>
                <w:tcPr>
                  <w:tcW w:w="1232" w:type="dxa"/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september</w:t>
                  </w:r>
                </w:p>
              </w:tc>
              <w:tc>
                <w:tcPr>
                  <w:tcW w:w="1233" w:type="dxa"/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október</w:t>
                  </w:r>
                </w:p>
              </w:tc>
              <w:tc>
                <w:tcPr>
                  <w:tcW w:w="1233" w:type="dxa"/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november</w:t>
                  </w:r>
                </w:p>
              </w:tc>
              <w:tc>
                <w:tcPr>
                  <w:tcW w:w="1233" w:type="dxa"/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december</w:t>
                  </w:r>
                </w:p>
              </w:tc>
            </w:tr>
            <w:tr w:rsidR="00A6129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32" w:type="dxa"/>
                  <w:tcBorders>
                    <w:bottom w:val="single" w:sz="4" w:space="0" w:color="auto"/>
                  </w:tcBorders>
                </w:tcPr>
                <w:p w:rsidR="00A61296" w:rsidRDefault="00A6129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odpad</w:t>
                  </w:r>
                </w:p>
              </w:tc>
              <w:tc>
                <w:tcPr>
                  <w:tcW w:w="1232" w:type="dxa"/>
                  <w:tcBorders>
                    <w:bottom w:val="single" w:sz="4" w:space="0" w:color="auto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22,3</w:t>
                  </w:r>
                </w:p>
              </w:tc>
              <w:tc>
                <w:tcPr>
                  <w:tcW w:w="1232" w:type="dxa"/>
                  <w:gridSpan w:val="3"/>
                  <w:tcBorders>
                    <w:bottom w:val="single" w:sz="4" w:space="0" w:color="auto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22,0</w:t>
                  </w:r>
                </w:p>
              </w:tc>
              <w:tc>
                <w:tcPr>
                  <w:tcW w:w="1232" w:type="dxa"/>
                  <w:tcBorders>
                    <w:bottom w:val="single" w:sz="4" w:space="0" w:color="auto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16,5</w:t>
                  </w:r>
                </w:p>
              </w:tc>
              <w:tc>
                <w:tcPr>
                  <w:tcW w:w="1233" w:type="dxa"/>
                  <w:tcBorders>
                    <w:bottom w:val="single" w:sz="4" w:space="0" w:color="auto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17,2</w:t>
                  </w:r>
                </w:p>
              </w:tc>
              <w:tc>
                <w:tcPr>
                  <w:tcW w:w="1233" w:type="dxa"/>
                  <w:tcBorders>
                    <w:bottom w:val="single" w:sz="4" w:space="0" w:color="auto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19,3</w:t>
                  </w:r>
                </w:p>
              </w:tc>
              <w:tc>
                <w:tcPr>
                  <w:tcW w:w="1233" w:type="dxa"/>
                  <w:tcBorders>
                    <w:bottom w:val="single" w:sz="4" w:space="0" w:color="auto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19,5</w:t>
                  </w:r>
                </w:p>
              </w:tc>
            </w:tr>
            <w:tr w:rsidR="00A6129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61296" w:rsidRDefault="00A61296">
                  <w:pPr>
                    <w:rPr>
                      <w:lang w:val="sk-SK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</w:p>
              </w:tc>
              <w:tc>
                <w:tcPr>
                  <w:tcW w:w="1232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</w:p>
              </w:tc>
            </w:tr>
            <w:tr w:rsidR="00A6129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3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61296" w:rsidRDefault="00A6129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Rok 2003 -</w:t>
                  </w:r>
                </w:p>
              </w:tc>
              <w:tc>
                <w:tcPr>
                  <w:tcW w:w="175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61296" w:rsidRDefault="00A6129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cena za 1 tonu</w:t>
                  </w:r>
                </w:p>
              </w:tc>
              <w:tc>
                <w:tcPr>
                  <w:tcW w:w="70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</w:p>
              </w:tc>
              <w:tc>
                <w:tcPr>
                  <w:tcW w:w="123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</w:p>
              </w:tc>
            </w:tr>
            <w:tr w:rsidR="00A6129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32" w:type="dxa"/>
                  <w:tcBorders>
                    <w:top w:val="single" w:sz="4" w:space="0" w:color="auto"/>
                  </w:tcBorders>
                </w:tcPr>
                <w:p w:rsidR="00A61296" w:rsidRDefault="00A6129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Štvrťrok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I.</w:t>
                  </w:r>
                </w:p>
              </w:tc>
              <w:tc>
                <w:tcPr>
                  <w:tcW w:w="1232" w:type="dxa"/>
                  <w:gridSpan w:val="3"/>
                  <w:tcBorders>
                    <w:top w:val="single" w:sz="4" w:space="0" w:color="auto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II.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III.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IV.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</w:p>
              </w:tc>
            </w:tr>
            <w:tr w:rsidR="00A6129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32" w:type="dxa"/>
                </w:tcPr>
                <w:p w:rsidR="00A61296" w:rsidRDefault="00A6129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Sk / t</w:t>
                  </w:r>
                </w:p>
              </w:tc>
              <w:tc>
                <w:tcPr>
                  <w:tcW w:w="1232" w:type="dxa"/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1357</w:t>
                  </w:r>
                </w:p>
              </w:tc>
              <w:tc>
                <w:tcPr>
                  <w:tcW w:w="1232" w:type="dxa"/>
                  <w:gridSpan w:val="3"/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1412</w:t>
                  </w:r>
                </w:p>
              </w:tc>
              <w:tc>
                <w:tcPr>
                  <w:tcW w:w="1232" w:type="dxa"/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1430</w:t>
                  </w:r>
                </w:p>
              </w:tc>
              <w:tc>
                <w:tcPr>
                  <w:tcW w:w="1233" w:type="dxa"/>
                  <w:tcBorders>
                    <w:right w:val="single" w:sz="4" w:space="0" w:color="auto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1452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1296" w:rsidRDefault="00A61296">
                  <w:pPr>
                    <w:jc w:val="center"/>
                    <w:rPr>
                      <w:lang w:val="sk-SK"/>
                    </w:rPr>
                  </w:pPr>
                </w:p>
              </w:tc>
            </w:tr>
          </w:tbl>
          <w:p w:rsidR="00A61296" w:rsidRDefault="00A61296">
            <w:pPr>
              <w:rPr>
                <w:lang w:val="sk-SK"/>
              </w:rPr>
            </w:pPr>
          </w:p>
        </w:tc>
      </w:tr>
      <w:tr w:rsidR="00A61296">
        <w:tblPrEx>
          <w:tblCellMar>
            <w:top w:w="0" w:type="dxa"/>
            <w:bottom w:w="0" w:type="dxa"/>
          </w:tblCellMar>
        </w:tblPrEx>
        <w:tc>
          <w:tcPr>
            <w:tcW w:w="439" w:type="dxa"/>
          </w:tcPr>
          <w:p w:rsidR="00A61296" w:rsidRDefault="00A61296">
            <w:pPr>
              <w:rPr>
                <w:lang w:val="sk-SK"/>
              </w:rPr>
            </w:pPr>
          </w:p>
        </w:tc>
        <w:tc>
          <w:tcPr>
            <w:tcW w:w="8771" w:type="dxa"/>
            <w:gridSpan w:val="7"/>
          </w:tcPr>
          <w:p w:rsidR="00A61296" w:rsidRDefault="00A61296">
            <w:pPr>
              <w:rPr>
                <w:lang w:val="sk-SK"/>
              </w:rPr>
            </w:pPr>
          </w:p>
        </w:tc>
      </w:tr>
      <w:tr w:rsidR="00A61296">
        <w:tblPrEx>
          <w:tblCellMar>
            <w:top w:w="0" w:type="dxa"/>
            <w:bottom w:w="0" w:type="dxa"/>
          </w:tblCellMar>
        </w:tblPrEx>
        <w:tc>
          <w:tcPr>
            <w:tcW w:w="439" w:type="dxa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5.</w:t>
            </w:r>
          </w:p>
        </w:tc>
        <w:tc>
          <w:tcPr>
            <w:tcW w:w="8771" w:type="dxa"/>
            <w:gridSpan w:val="7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Postupne sme namerali nasledujúce hodnoty : 3, 8, 13, 10, 1, 1, 3, 10, 5, 3, 9.</w:t>
            </w:r>
          </w:p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Vypočítajte, o koľko je väčší súčet mediánu a priemeru tohto súboru od modusu tohto súboru.</w:t>
            </w:r>
          </w:p>
          <w:p w:rsidR="00A61296" w:rsidRDefault="00A61296">
            <w:pPr>
              <w:rPr>
                <w:lang w:val="sk-SK"/>
              </w:rPr>
            </w:pPr>
          </w:p>
        </w:tc>
      </w:tr>
      <w:tr w:rsidR="00A61296">
        <w:tblPrEx>
          <w:tblCellMar>
            <w:top w:w="0" w:type="dxa"/>
            <w:bottom w:w="0" w:type="dxa"/>
          </w:tblCellMar>
        </w:tblPrEx>
        <w:tc>
          <w:tcPr>
            <w:tcW w:w="439" w:type="dxa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6.</w:t>
            </w:r>
          </w:p>
        </w:tc>
        <w:tc>
          <w:tcPr>
            <w:tcW w:w="8771" w:type="dxa"/>
            <w:gridSpan w:val="7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Štátny podnik MONITOREX má dva úseky. V úseku výroby pracuje 100 zamestnancov a ich priemerná mzda je 9 600 Sk. V úseku odbytu pracuje dvakrát toľko ľudí ako v úseku výroby a ich priemerná mzda je 12 000 Sk. Aká je priemerná mzda všetkých pracovníkov MONITOREXu ?</w:t>
            </w:r>
          </w:p>
          <w:p w:rsidR="00A61296" w:rsidRDefault="00A61296">
            <w:pPr>
              <w:rPr>
                <w:lang w:val="sk-SK"/>
              </w:rPr>
            </w:pPr>
          </w:p>
        </w:tc>
      </w:tr>
      <w:tr w:rsidR="00A61296">
        <w:tblPrEx>
          <w:tblCellMar>
            <w:top w:w="0" w:type="dxa"/>
            <w:bottom w:w="0" w:type="dxa"/>
          </w:tblCellMar>
        </w:tblPrEx>
        <w:tc>
          <w:tcPr>
            <w:tcW w:w="439" w:type="dxa"/>
          </w:tcPr>
          <w:p w:rsidR="00A61296" w:rsidRDefault="00A61296">
            <w:pPr>
              <w:rPr>
                <w:lang w:val="sk-SK"/>
              </w:rPr>
            </w:pPr>
          </w:p>
        </w:tc>
        <w:tc>
          <w:tcPr>
            <w:tcW w:w="1753" w:type="dxa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A/   10 400 Sk</w:t>
            </w:r>
          </w:p>
        </w:tc>
        <w:tc>
          <w:tcPr>
            <w:tcW w:w="1754" w:type="dxa"/>
            <w:gridSpan w:val="2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B/    10 800 Sk</w:t>
            </w:r>
          </w:p>
        </w:tc>
        <w:tc>
          <w:tcPr>
            <w:tcW w:w="1755" w:type="dxa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C/    11 200 Sk</w:t>
            </w:r>
          </w:p>
        </w:tc>
        <w:tc>
          <w:tcPr>
            <w:tcW w:w="1754" w:type="dxa"/>
            <w:gridSpan w:val="2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D/    11 400 Sk</w:t>
            </w:r>
          </w:p>
        </w:tc>
        <w:tc>
          <w:tcPr>
            <w:tcW w:w="1755" w:type="dxa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E/   11 600 Sk</w:t>
            </w:r>
          </w:p>
        </w:tc>
      </w:tr>
      <w:tr w:rsidR="00A61296">
        <w:tblPrEx>
          <w:tblCellMar>
            <w:top w:w="0" w:type="dxa"/>
            <w:bottom w:w="0" w:type="dxa"/>
          </w:tblCellMar>
        </w:tblPrEx>
        <w:tc>
          <w:tcPr>
            <w:tcW w:w="439" w:type="dxa"/>
          </w:tcPr>
          <w:p w:rsidR="00A61296" w:rsidRDefault="00A61296">
            <w:pPr>
              <w:rPr>
                <w:lang w:val="sk-SK"/>
              </w:rPr>
            </w:pPr>
          </w:p>
        </w:tc>
        <w:tc>
          <w:tcPr>
            <w:tcW w:w="8771" w:type="dxa"/>
            <w:gridSpan w:val="7"/>
          </w:tcPr>
          <w:p w:rsidR="00A61296" w:rsidRDefault="00A61296">
            <w:pPr>
              <w:rPr>
                <w:lang w:val="sk-SK"/>
              </w:rPr>
            </w:pPr>
          </w:p>
        </w:tc>
      </w:tr>
      <w:tr w:rsidR="00A61296">
        <w:tblPrEx>
          <w:tblCellMar>
            <w:top w:w="0" w:type="dxa"/>
            <w:bottom w:w="0" w:type="dxa"/>
          </w:tblCellMar>
        </w:tblPrEx>
        <w:tc>
          <w:tcPr>
            <w:tcW w:w="439" w:type="dxa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8.</w:t>
            </w:r>
          </w:p>
        </w:tc>
        <w:tc>
          <w:tcPr>
            <w:tcW w:w="8771" w:type="dxa"/>
            <w:gridSpan w:val="7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Ak aritmetický priemer čísel a</w:t>
            </w:r>
            <w:r>
              <w:rPr>
                <w:vertAlign w:val="subscript"/>
                <w:lang w:val="sk-SK"/>
              </w:rPr>
              <w:t>1</w:t>
            </w:r>
            <w:r>
              <w:rPr>
                <w:lang w:val="sk-SK"/>
              </w:rPr>
              <w:t>, a</w:t>
            </w:r>
            <w:r>
              <w:rPr>
                <w:vertAlign w:val="subscript"/>
                <w:lang w:val="sk-SK"/>
              </w:rPr>
              <w:t>2</w:t>
            </w:r>
            <w:r>
              <w:rPr>
                <w:lang w:val="sk-SK"/>
              </w:rPr>
              <w:t>, a</w:t>
            </w:r>
            <w:r>
              <w:rPr>
                <w:vertAlign w:val="subscript"/>
                <w:lang w:val="sk-SK"/>
              </w:rPr>
              <w:t>3</w:t>
            </w:r>
            <w:r>
              <w:rPr>
                <w:lang w:val="sk-SK"/>
              </w:rPr>
              <w:t>, a</w:t>
            </w:r>
            <w:r>
              <w:rPr>
                <w:vertAlign w:val="subscript"/>
                <w:lang w:val="sk-SK"/>
              </w:rPr>
              <w:t>4</w:t>
            </w:r>
            <w:r>
              <w:rPr>
                <w:lang w:val="sk-SK"/>
              </w:rPr>
              <w:t>, a</w:t>
            </w:r>
            <w:r>
              <w:rPr>
                <w:vertAlign w:val="subscript"/>
                <w:lang w:val="sk-SK"/>
              </w:rPr>
              <w:t>5</w:t>
            </w:r>
            <w:r>
              <w:rPr>
                <w:lang w:val="sk-SK"/>
              </w:rPr>
              <w:t xml:space="preserve"> je číslo A. </w:t>
            </w:r>
          </w:p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Aritmetický priemer čísel a</w:t>
            </w:r>
            <w:r>
              <w:rPr>
                <w:vertAlign w:val="subscript"/>
                <w:lang w:val="sk-SK"/>
              </w:rPr>
              <w:t>1</w:t>
            </w:r>
            <w:r>
              <w:rPr>
                <w:lang w:val="sk-SK"/>
              </w:rPr>
              <w:t>, a</w:t>
            </w:r>
            <w:r>
              <w:rPr>
                <w:vertAlign w:val="subscript"/>
                <w:lang w:val="sk-SK"/>
              </w:rPr>
              <w:t>2</w:t>
            </w:r>
            <w:r>
              <w:rPr>
                <w:lang w:val="sk-SK"/>
              </w:rPr>
              <w:t>, a</w:t>
            </w:r>
            <w:r>
              <w:rPr>
                <w:vertAlign w:val="subscript"/>
                <w:lang w:val="sk-SK"/>
              </w:rPr>
              <w:t>3</w:t>
            </w:r>
            <w:r>
              <w:rPr>
                <w:lang w:val="sk-SK"/>
              </w:rPr>
              <w:t>, a</w:t>
            </w:r>
            <w:r>
              <w:rPr>
                <w:vertAlign w:val="subscript"/>
                <w:lang w:val="sk-SK"/>
              </w:rPr>
              <w:t xml:space="preserve">4 </w:t>
            </w:r>
            <w:r>
              <w:rPr>
                <w:lang w:val="sk-SK"/>
              </w:rPr>
              <w:t xml:space="preserve"> je číslo B. Tak  a</w:t>
            </w:r>
            <w:r>
              <w:rPr>
                <w:vertAlign w:val="subscript"/>
                <w:lang w:val="sk-SK"/>
              </w:rPr>
              <w:t>5</w:t>
            </w:r>
            <w:r>
              <w:rPr>
                <w:lang w:val="sk-SK"/>
              </w:rPr>
              <w:t xml:space="preserve"> =</w:t>
            </w:r>
          </w:p>
        </w:tc>
      </w:tr>
      <w:tr w:rsidR="00A61296">
        <w:tblPrEx>
          <w:tblCellMar>
            <w:top w:w="0" w:type="dxa"/>
            <w:bottom w:w="0" w:type="dxa"/>
          </w:tblCellMar>
        </w:tblPrEx>
        <w:tc>
          <w:tcPr>
            <w:tcW w:w="439" w:type="dxa"/>
          </w:tcPr>
          <w:p w:rsidR="00A61296" w:rsidRDefault="00A61296">
            <w:pPr>
              <w:rPr>
                <w:lang w:val="sk-SK"/>
              </w:rPr>
            </w:pPr>
          </w:p>
        </w:tc>
        <w:tc>
          <w:tcPr>
            <w:tcW w:w="2923" w:type="dxa"/>
            <w:gridSpan w:val="2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A/     5A – 4B</w:t>
            </w:r>
          </w:p>
        </w:tc>
        <w:tc>
          <w:tcPr>
            <w:tcW w:w="2924" w:type="dxa"/>
            <w:gridSpan w:val="3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>B/     A - B</w:t>
            </w:r>
          </w:p>
        </w:tc>
        <w:tc>
          <w:tcPr>
            <w:tcW w:w="2924" w:type="dxa"/>
            <w:gridSpan w:val="2"/>
          </w:tcPr>
          <w:p w:rsidR="00A61296" w:rsidRDefault="00A61296">
            <w:pPr>
              <w:rPr>
                <w:lang w:val="sk-SK"/>
              </w:rPr>
            </w:pPr>
          </w:p>
        </w:tc>
      </w:tr>
      <w:tr w:rsidR="00A61296">
        <w:tblPrEx>
          <w:tblCellMar>
            <w:top w:w="0" w:type="dxa"/>
            <w:bottom w:w="0" w:type="dxa"/>
          </w:tblCellMar>
        </w:tblPrEx>
        <w:tc>
          <w:tcPr>
            <w:tcW w:w="439" w:type="dxa"/>
          </w:tcPr>
          <w:p w:rsidR="00A61296" w:rsidRDefault="00A61296">
            <w:pPr>
              <w:rPr>
                <w:lang w:val="sk-SK"/>
              </w:rPr>
            </w:pPr>
          </w:p>
        </w:tc>
        <w:tc>
          <w:tcPr>
            <w:tcW w:w="2923" w:type="dxa"/>
            <w:gridSpan w:val="2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 xml:space="preserve">C/     </w:t>
            </w:r>
            <w:r>
              <w:rPr>
                <w:position w:val="-10"/>
                <w:lang w:val="sk-SK"/>
              </w:rPr>
              <w:object w:dxaOrig="1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9pt;height:17pt" o:ole="">
                  <v:imagedata r:id="rId5" o:title=""/>
                </v:shape>
                <o:OLEObject Type="Embed" ProgID="Equation.3" ShapeID="_x0000_i1026" DrawAspect="Content" ObjectID="_1518780755" r:id="rId6"/>
              </w:object>
            </w:r>
            <w:r>
              <w:rPr>
                <w:position w:val="-24"/>
                <w:lang w:val="sk-SK"/>
              </w:rPr>
              <w:object w:dxaOrig="700" w:dyaOrig="620">
                <v:shape id="_x0000_i1027" type="#_x0000_t75" style="width:35pt;height:31pt" o:ole="">
                  <v:imagedata r:id="rId7" o:title=""/>
                </v:shape>
                <o:OLEObject Type="Embed" ProgID="Equation.3" ShapeID="_x0000_i1027" DrawAspect="Content" ObjectID="_1518780756" r:id="rId8"/>
              </w:object>
            </w:r>
          </w:p>
        </w:tc>
        <w:tc>
          <w:tcPr>
            <w:tcW w:w="2924" w:type="dxa"/>
            <w:gridSpan w:val="3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 xml:space="preserve">D/     </w:t>
            </w:r>
            <w:r>
              <w:rPr>
                <w:position w:val="-24"/>
                <w:lang w:val="sk-SK"/>
              </w:rPr>
              <w:object w:dxaOrig="660" w:dyaOrig="620">
                <v:shape id="_x0000_i1028" type="#_x0000_t75" style="width:33pt;height:31pt" o:ole="">
                  <v:imagedata r:id="rId9" o:title=""/>
                </v:shape>
                <o:OLEObject Type="Embed" ProgID="Equation.3" ShapeID="_x0000_i1028" DrawAspect="Content" ObjectID="_1518780757" r:id="rId10"/>
              </w:object>
            </w:r>
          </w:p>
        </w:tc>
        <w:tc>
          <w:tcPr>
            <w:tcW w:w="2924" w:type="dxa"/>
            <w:gridSpan w:val="2"/>
          </w:tcPr>
          <w:p w:rsidR="00A61296" w:rsidRDefault="00A61296">
            <w:pPr>
              <w:rPr>
                <w:lang w:val="sk-SK"/>
              </w:rPr>
            </w:pPr>
            <w:r>
              <w:rPr>
                <w:lang w:val="sk-SK"/>
              </w:rPr>
              <w:t xml:space="preserve">E/     </w:t>
            </w:r>
            <w:r>
              <w:rPr>
                <w:position w:val="-24"/>
                <w:lang w:val="sk-SK"/>
              </w:rPr>
              <w:object w:dxaOrig="740" w:dyaOrig="920">
                <v:shape id="_x0000_i1029" type="#_x0000_t75" style="width:37pt;height:46pt" o:ole="">
                  <v:imagedata r:id="rId11" o:title=""/>
                </v:shape>
                <o:OLEObject Type="Embed" ProgID="Equation.3" ShapeID="_x0000_i1029" DrawAspect="Content" ObjectID="_1518780758" r:id="rId12"/>
              </w:object>
            </w:r>
          </w:p>
        </w:tc>
      </w:tr>
    </w:tbl>
    <w:p w:rsidR="00A61296" w:rsidRDefault="00A61296" w:rsidP="00030892"/>
    <w:sectPr w:rsidR="00A61296" w:rsidSect="00030892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compat/>
  <w:rsids>
    <w:rsidRoot w:val="00030892"/>
    <w:rsid w:val="00030892"/>
    <w:rsid w:val="009179DB"/>
    <w:rsid w:val="00A6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Nzov">
    <w:name w:val="Title"/>
    <w:basedOn w:val="Normlny"/>
    <w:qFormat/>
    <w:pPr>
      <w:jc w:val="center"/>
    </w:pPr>
    <w:rPr>
      <w:b/>
      <w:bCs/>
      <w:u w:val="single"/>
      <w:lang w:val="sk-SK"/>
    </w:rPr>
  </w:style>
  <w:style w:type="table" w:styleId="Mriekatabuky">
    <w:name w:val="Table Grid"/>
    <w:basedOn w:val="Normlnatabuka"/>
    <w:rsid w:val="000308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Štatistika</vt:lpstr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Štatistika</dc:title>
  <dc:creator>Evka</dc:creator>
  <cp:lastModifiedBy>Jaroslava Vitazkova</cp:lastModifiedBy>
  <cp:revision>2</cp:revision>
  <dcterms:created xsi:type="dcterms:W3CDTF">2016-03-06T13:46:00Z</dcterms:created>
  <dcterms:modified xsi:type="dcterms:W3CDTF">2016-03-06T13:46:00Z</dcterms:modified>
</cp:coreProperties>
</file>