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F4D7" w14:textId="2DFD5A92" w:rsidR="00304FBB" w:rsidRPr="000C2E8F" w:rsidRDefault="00F60F76" w:rsidP="000C2E8F">
      <w:pPr>
        <w:ind w:left="567" w:hanging="567"/>
        <w:jc w:val="center"/>
        <w:rPr>
          <w:rFonts w:cs="Times New Roman"/>
          <w:b/>
          <w:szCs w:val="24"/>
        </w:rPr>
      </w:pPr>
      <w:r w:rsidRPr="000C2E8F">
        <w:rPr>
          <w:rFonts w:cs="Times New Roman"/>
          <w:b/>
          <w:szCs w:val="24"/>
        </w:rPr>
        <w:t>0</w:t>
      </w:r>
      <w:r w:rsidR="00924FB9" w:rsidRPr="000C2E8F">
        <w:rPr>
          <w:rFonts w:cs="Times New Roman"/>
          <w:b/>
          <w:szCs w:val="24"/>
        </w:rPr>
        <w:t>1</w:t>
      </w:r>
      <w:r w:rsidRPr="000C2E8F">
        <w:rPr>
          <w:rFonts w:cs="Times New Roman"/>
          <w:b/>
          <w:szCs w:val="24"/>
        </w:rPr>
        <w:t xml:space="preserve">_Umenie 20. a 21. storočia ako </w:t>
      </w:r>
      <w:r w:rsidR="00924FB9" w:rsidRPr="000C2E8F">
        <w:rPr>
          <w:rFonts w:cs="Times New Roman"/>
          <w:b/>
          <w:szCs w:val="24"/>
        </w:rPr>
        <w:t>estetický</w:t>
      </w:r>
      <w:r w:rsidRPr="000C2E8F">
        <w:rPr>
          <w:rFonts w:cs="Times New Roman"/>
          <w:b/>
          <w:szCs w:val="24"/>
        </w:rPr>
        <w:t xml:space="preserve"> problém</w:t>
      </w:r>
    </w:p>
    <w:p w14:paraId="6B8860F6" w14:textId="69FCB9F9" w:rsidR="00842C7A" w:rsidRPr="000C2E8F" w:rsidRDefault="00842C7A" w:rsidP="000C2E8F">
      <w:pPr>
        <w:ind w:left="567" w:hanging="567"/>
        <w:rPr>
          <w:rFonts w:cs="Times New Roman"/>
          <w:szCs w:val="24"/>
        </w:rPr>
      </w:pPr>
    </w:p>
    <w:p w14:paraId="55B3B15C" w14:textId="77777777" w:rsidR="0097702E" w:rsidRPr="000C2E8F" w:rsidRDefault="0097702E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>U</w:t>
      </w:r>
      <w:r w:rsidR="00842C7A" w:rsidRPr="000C2E8F">
        <w:rPr>
          <w:rFonts w:ascii="Times New Roman" w:hAnsi="Times New Roman" w:cs="Times New Roman"/>
          <w:sz w:val="24"/>
          <w:szCs w:val="24"/>
        </w:rPr>
        <w:t xml:space="preserve">melecká produkcia posledného vyše storočia takmer v ničom nepripomína umeleckú prax a tradíciu, ktorá ju predchádza, alebo sa od nej aspoň výrazne odlišuje. </w:t>
      </w:r>
    </w:p>
    <w:p w14:paraId="5907B02C" w14:textId="77777777" w:rsidR="0097702E" w:rsidRPr="000C2E8F" w:rsidRDefault="0097702E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Pozorujeme </w:t>
      </w:r>
      <w:r w:rsidR="00842C7A" w:rsidRPr="000C2E8F">
        <w:rPr>
          <w:rFonts w:ascii="Times New Roman" w:hAnsi="Times New Roman" w:cs="Times New Roman"/>
          <w:sz w:val="24"/>
          <w:szCs w:val="24"/>
        </w:rPr>
        <w:t>zámerný, niekedy až násilný odklon od tradície, ktorá „usilovne“ budovala „západné umenie“</w:t>
      </w:r>
      <w:r w:rsidRPr="000C2E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F72CB" w14:textId="5AFEDEC9" w:rsidR="0097702E" w:rsidRPr="000C2E8F" w:rsidRDefault="00842C7A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Umenie 20. a 21. storočia rezignovalo na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mimézis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a nápodobu v pravom slova zmysle. </w:t>
      </w:r>
      <w:r w:rsidR="0097702E" w:rsidRPr="000C2E8F">
        <w:rPr>
          <w:rFonts w:ascii="Times New Roman" w:hAnsi="Times New Roman" w:cs="Times New Roman"/>
          <w:sz w:val="24"/>
          <w:szCs w:val="24"/>
        </w:rPr>
        <w:t>→ v</w:t>
      </w:r>
      <w:r w:rsidRPr="000C2E8F">
        <w:rPr>
          <w:rFonts w:ascii="Times New Roman" w:hAnsi="Times New Roman" w:cs="Times New Roman"/>
          <w:sz w:val="24"/>
          <w:szCs w:val="24"/>
        </w:rPr>
        <w:t xml:space="preserve">eľké spochybnenie akejkoľvek schopnosti objektívne zachytiť pohyb, </w:t>
      </w:r>
      <w:r w:rsidR="0097702E" w:rsidRPr="000C2E8F">
        <w:rPr>
          <w:rFonts w:ascii="Times New Roman" w:hAnsi="Times New Roman" w:cs="Times New Roman"/>
          <w:sz w:val="24"/>
          <w:szCs w:val="24"/>
        </w:rPr>
        <w:t xml:space="preserve">(vstup fotografie a filmu do estetického diskurzu o umení). </w:t>
      </w:r>
      <w:r w:rsidRPr="000C2E8F">
        <w:rPr>
          <w:rFonts w:ascii="Times New Roman" w:hAnsi="Times New Roman" w:cs="Times New Roman"/>
          <w:sz w:val="24"/>
          <w:szCs w:val="24"/>
        </w:rPr>
        <w:t xml:space="preserve">Technicky dokonalý obraz spôsobil postupný odklon od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mimentických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tendencií a hľadanie inej formy zobrazenia alebo iného (slovami N.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Goodmana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) aspektu v zobrazení, ktoré postupne nadobúdalo čoraz silnejší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denotačný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charakter, resp.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denotačná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funkcia maľby začala na úkor nápodoby dominovať</w:t>
      </w:r>
      <w:r w:rsidR="0097702E" w:rsidRPr="000C2E8F">
        <w:rPr>
          <w:rFonts w:ascii="Times New Roman" w:hAnsi="Times New Roman" w:cs="Times New Roman"/>
          <w:sz w:val="24"/>
          <w:szCs w:val="24"/>
        </w:rPr>
        <w:t xml:space="preserve">. → </w:t>
      </w:r>
      <w:r w:rsidRPr="000C2E8F">
        <w:rPr>
          <w:rFonts w:ascii="Times New Roman" w:hAnsi="Times New Roman" w:cs="Times New Roman"/>
          <w:sz w:val="24"/>
          <w:szCs w:val="24"/>
        </w:rPr>
        <w:t>Z tohto dôvodu sa stala realita a snaha o jej zachytenie zdanlivo banálnou, jednoduchou a</w:t>
      </w:r>
      <w:r w:rsidR="0097702E" w:rsidRPr="000C2E8F">
        <w:rPr>
          <w:rFonts w:ascii="Times New Roman" w:hAnsi="Times New Roman" w:cs="Times New Roman"/>
          <w:sz w:val="24"/>
          <w:szCs w:val="24"/>
        </w:rPr>
        <w:t> </w:t>
      </w:r>
      <w:r w:rsidRPr="000C2E8F">
        <w:rPr>
          <w:rFonts w:ascii="Times New Roman" w:hAnsi="Times New Roman" w:cs="Times New Roman"/>
          <w:sz w:val="24"/>
          <w:szCs w:val="24"/>
        </w:rPr>
        <w:t>zastaranou</w:t>
      </w:r>
      <w:r w:rsidR="0097702E" w:rsidRPr="000C2E8F">
        <w:rPr>
          <w:rFonts w:ascii="Times New Roman" w:hAnsi="Times New Roman" w:cs="Times New Roman"/>
          <w:sz w:val="24"/>
          <w:szCs w:val="24"/>
        </w:rPr>
        <w:t xml:space="preserve">. [Film ako skutočná (s príchodom 3D rozhrania, takmer nespochybniteľná) kópia, resp. simulácia reality, tiež nebol proti zmenám vo vnímaní zobrazovania imúnny a do výtvarného umenia a princípu </w:t>
      </w:r>
      <w:proofErr w:type="spellStart"/>
      <w:r w:rsidR="0097702E" w:rsidRPr="000C2E8F">
        <w:rPr>
          <w:rFonts w:ascii="Times New Roman" w:hAnsi="Times New Roman" w:cs="Times New Roman"/>
          <w:sz w:val="24"/>
          <w:szCs w:val="24"/>
        </w:rPr>
        <w:t>mimezis</w:t>
      </w:r>
      <w:proofErr w:type="spellEnd"/>
      <w:r w:rsidR="0097702E" w:rsidRPr="000C2E8F">
        <w:rPr>
          <w:rFonts w:ascii="Times New Roman" w:hAnsi="Times New Roman" w:cs="Times New Roman"/>
          <w:sz w:val="24"/>
          <w:szCs w:val="24"/>
        </w:rPr>
        <w:t xml:space="preserve"> zasiahol viac, ako by sa mohlo zdať.]</w:t>
      </w:r>
    </w:p>
    <w:p w14:paraId="4854BF62" w14:textId="765794D6" w:rsidR="00842C7A" w:rsidRPr="000C2E8F" w:rsidRDefault="00842C7A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0C2E8F">
        <w:rPr>
          <w:rFonts w:ascii="Times New Roman" w:hAnsi="Times New Roman" w:cs="Times New Roman"/>
          <w:b/>
          <w:sz w:val="24"/>
          <w:szCs w:val="24"/>
        </w:rPr>
        <w:t xml:space="preserve">Dialektika zobrazovania a nezobrazovania reality sa stáva napriek všetkému akousi tendenciou aj v 20. storočí a realita opätovne, v rovnakej miere ako abstrakcia, vstupuje do centra záujmu. </w:t>
      </w:r>
    </w:p>
    <w:p w14:paraId="0F8EF7BA" w14:textId="56FBE269" w:rsidR="00842C7A" w:rsidRPr="000C2E8F" w:rsidRDefault="0097702E" w:rsidP="000C2E8F">
      <w:pPr>
        <w:ind w:left="567" w:hanging="567"/>
        <w:rPr>
          <w:rFonts w:cs="Times New Roman"/>
          <w:szCs w:val="24"/>
        </w:rPr>
      </w:pPr>
      <w:proofErr w:type="spellStart"/>
      <w:r w:rsidRPr="000C2E8F">
        <w:rPr>
          <w:rFonts w:cs="Times New Roman"/>
          <w:szCs w:val="24"/>
        </w:rPr>
        <w:t>T</w:t>
      </w:r>
      <w:r w:rsidR="00842C7A" w:rsidRPr="000C2E8F">
        <w:rPr>
          <w:rFonts w:cs="Times New Roman"/>
          <w:szCs w:val="24"/>
        </w:rPr>
        <w:t>ransformatívny</w:t>
      </w:r>
      <w:proofErr w:type="spellEnd"/>
      <w:r w:rsidR="00842C7A" w:rsidRPr="000C2E8F">
        <w:rPr>
          <w:rFonts w:cs="Times New Roman"/>
          <w:szCs w:val="24"/>
        </w:rPr>
        <w:t xml:space="preserve"> efekt</w:t>
      </w:r>
      <w:r w:rsidRPr="000C2E8F">
        <w:rPr>
          <w:rFonts w:cs="Times New Roman"/>
          <w:szCs w:val="24"/>
        </w:rPr>
        <w:t xml:space="preserve"> na umenie 20. storočia mala:</w:t>
      </w:r>
    </w:p>
    <w:p w14:paraId="22DF7386" w14:textId="77777777" w:rsidR="0097702E" w:rsidRPr="000C2E8F" w:rsidRDefault="00842C7A" w:rsidP="000C2E8F">
      <w:pPr>
        <w:pStyle w:val="Odsekzoznamu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tvorba prírodných národov, </w:t>
      </w:r>
    </w:p>
    <w:p w14:paraId="6D07383C" w14:textId="77777777" w:rsidR="0097702E" w:rsidRPr="000C2E8F" w:rsidRDefault="00842C7A" w:rsidP="000C2E8F">
      <w:pPr>
        <w:pStyle w:val="Odsekzoznamu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>tvorba psychiatrických pacientov, </w:t>
      </w:r>
    </w:p>
    <w:p w14:paraId="1CA672A6" w14:textId="658CFE5E" w:rsidR="00842C7A" w:rsidRPr="000C2E8F" w:rsidRDefault="00842C7A" w:rsidP="000C2E8F">
      <w:pPr>
        <w:pStyle w:val="Odsekzoznamu"/>
        <w:numPr>
          <w:ilvl w:val="0"/>
          <w:numId w:val="7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detská kresba. </w:t>
      </w:r>
    </w:p>
    <w:p w14:paraId="3888FDB5" w14:textId="77777777" w:rsidR="00842C7A" w:rsidRPr="000C2E8F" w:rsidRDefault="00842C7A" w:rsidP="000C2E8F">
      <w:pPr>
        <w:ind w:left="567" w:hanging="567"/>
        <w:rPr>
          <w:rFonts w:cs="Times New Roman"/>
          <w:szCs w:val="24"/>
        </w:rPr>
      </w:pPr>
    </w:p>
    <w:p w14:paraId="7A79D374" w14:textId="32975F88" w:rsidR="00842C7A" w:rsidRPr="000C2E8F" w:rsidRDefault="00842C7A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>V širšom zmysle možno hovoriť o primitivistických tendenciách, aj keď ide o teoreticky nekorektnú skratku, ktoré mali naozaj silný vplyv na umenie v 20. storočí: istým spôsobom ho dokonca formovali. O primitivizme môžeme uvažovať „</w:t>
      </w:r>
      <w:r w:rsidRPr="000C2E8F">
        <w:rPr>
          <w:rFonts w:ascii="Times New Roman" w:hAnsi="Times New Roman" w:cs="Times New Roman"/>
          <w:i/>
          <w:sz w:val="24"/>
          <w:szCs w:val="24"/>
        </w:rPr>
        <w:t xml:space="preserve">ako o takej umeleckej stratégii, ktorá často šokujúco, no programovo dáva prednosť 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neukončenosti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, jednoduchosti (až prostote), 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nesofistikovanosti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iracionalite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, škaredosti, či dokonca brutálnosti. Iste je to doklad 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anti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-civilizačnej pozície </w:t>
      </w:r>
      <w:r w:rsidRPr="000C2E8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západného</w:t>
      </w:r>
      <w:r w:rsidRPr="000C2E8F">
        <w:rPr>
          <w:rFonts w:ascii="Times New Roman" w:hAnsi="Times New Roman" w:cs="Times New Roman"/>
          <w:sz w:val="24"/>
          <w:szCs w:val="24"/>
        </w:rPr>
        <w:t>ʽ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 človeka, ktorý vo svojom vývoji dospel do </w:t>
      </w:r>
      <w:proofErr w:type="spellStart"/>
      <w:r w:rsidRPr="000C2E8F">
        <w:rPr>
          <w:rFonts w:ascii="Times New Roman" w:hAnsi="Times New Roman" w:cs="Times New Roman"/>
          <w:i/>
          <w:sz w:val="24"/>
          <w:szCs w:val="24"/>
        </w:rPr>
        <w:t>sebareflexívneho</w:t>
      </w:r>
      <w:proofErr w:type="spellEnd"/>
      <w:r w:rsidRPr="000C2E8F">
        <w:rPr>
          <w:rFonts w:ascii="Times New Roman" w:hAnsi="Times New Roman" w:cs="Times New Roman"/>
          <w:i/>
          <w:sz w:val="24"/>
          <w:szCs w:val="24"/>
        </w:rPr>
        <w:t xml:space="preserve"> štádia prehodnocovania výsledkov možností progresu</w:t>
      </w:r>
      <w:r w:rsidRPr="000C2E8F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Migašová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2015, s. 201).</w:t>
      </w:r>
    </w:p>
    <w:p w14:paraId="0B980C99" w14:textId="2DB385DE" w:rsidR="0097702E" w:rsidRPr="000C2E8F" w:rsidRDefault="0097702E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Do posúdenia a vnímania umenia vstupuje </w:t>
      </w:r>
      <w:r w:rsidRPr="000C2E8F">
        <w:rPr>
          <w:rFonts w:ascii="Times New Roman" w:hAnsi="Times New Roman" w:cs="Times New Roman"/>
          <w:b/>
          <w:sz w:val="24"/>
          <w:szCs w:val="24"/>
        </w:rPr>
        <w:t>kontext</w:t>
      </w:r>
    </w:p>
    <w:p w14:paraId="3C39B967" w14:textId="7438A0B8" w:rsidR="002325F4" w:rsidRPr="000C2E8F" w:rsidRDefault="00A40734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>Kľúčovými sa stali</w:t>
      </w:r>
      <w:r w:rsidR="002325F4" w:rsidRPr="000C2E8F">
        <w:rPr>
          <w:rFonts w:ascii="Times New Roman" w:hAnsi="Times New Roman" w:cs="Times New Roman"/>
          <w:sz w:val="24"/>
          <w:szCs w:val="24"/>
        </w:rPr>
        <w:t xml:space="preserve"> dve skutočnosti: </w:t>
      </w:r>
      <w:proofErr w:type="spellStart"/>
      <w:r w:rsidR="002325F4" w:rsidRPr="000C2E8F">
        <w:rPr>
          <w:rFonts w:ascii="Times New Roman" w:hAnsi="Times New Roman" w:cs="Times New Roman"/>
          <w:sz w:val="24"/>
          <w:szCs w:val="24"/>
        </w:rPr>
        <w:t>denotácia</w:t>
      </w:r>
      <w:proofErr w:type="spellEnd"/>
      <w:r w:rsidR="002325F4" w:rsidRPr="000C2E8F">
        <w:rPr>
          <w:rFonts w:ascii="Times New Roman" w:hAnsi="Times New Roman" w:cs="Times New Roman"/>
          <w:sz w:val="24"/>
          <w:szCs w:val="24"/>
        </w:rPr>
        <w:t xml:space="preserve"> ako dominantný spôsob referencie a (paradoxne) úpadok referencie. Identifikácia akéhokoľvek označeného a označovaného a existencia vzťahu medzi „vzorom“ a jeho realizáciou/vyhotovením je už naozaj len simulovaná a toto prepojenie je nahlodávané, až zaniká. Keď sa hovorí o kríze referencie, nemyslí sa nič viac a nič menej, ako skutočnosť, že sa už často nedá identifikovať (semioticky, ani formalisticky), ktoré objekty umelecké dielo reflektuje, zastupuje, sprítomňuje, a preto automaticky aj </w:t>
      </w:r>
      <w:proofErr w:type="spellStart"/>
      <w:r w:rsidR="002325F4" w:rsidRPr="000C2E8F">
        <w:rPr>
          <w:rFonts w:ascii="Times New Roman" w:hAnsi="Times New Roman" w:cs="Times New Roman"/>
          <w:sz w:val="24"/>
          <w:szCs w:val="24"/>
        </w:rPr>
        <w:t>denotuje</w:t>
      </w:r>
      <w:proofErr w:type="spellEnd"/>
      <w:r w:rsidR="002325F4" w:rsidRPr="000C2E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5F4" w:rsidRPr="000C2E8F">
        <w:rPr>
          <w:rFonts w:ascii="Times New Roman" w:hAnsi="Times New Roman" w:cs="Times New Roman"/>
          <w:sz w:val="24"/>
          <w:szCs w:val="24"/>
        </w:rPr>
        <w:t>Denotácia</w:t>
      </w:r>
      <w:proofErr w:type="spellEnd"/>
      <w:r w:rsidR="002325F4" w:rsidRPr="000C2E8F">
        <w:rPr>
          <w:rFonts w:ascii="Times New Roman" w:hAnsi="Times New Roman" w:cs="Times New Roman"/>
          <w:sz w:val="24"/>
          <w:szCs w:val="24"/>
        </w:rPr>
        <w:t xml:space="preserve"> sa tu chápe ako schopnosť istého zobrazenia odkazovať k vzoru alebo inému zobrazeniu, priblížiť jeho kvality a vysvetliť, kritizovať alebo pomenovať isté súvislosti. Vzor a realizácia sa začínajú zamieňať či stotožňovať a niekedy je objektom zobrazenia samotné dielo, ktoré má zobrazovať. Odkazuje samo na seba, alebo spochybňuje akt jeho expozície, či dokonca recepcie.  </w:t>
      </w:r>
    </w:p>
    <w:p w14:paraId="3B0960A0" w14:textId="77777777" w:rsidR="000C2E8F" w:rsidRPr="000C2E8F" w:rsidRDefault="002325F4" w:rsidP="000C2E8F">
      <w:pPr>
        <w:rPr>
          <w:rFonts w:cs="Times New Roman"/>
          <w:szCs w:val="24"/>
        </w:rPr>
      </w:pPr>
      <w:r w:rsidRPr="000C2E8F">
        <w:rPr>
          <w:rFonts w:cs="Times New Roman"/>
          <w:szCs w:val="24"/>
        </w:rPr>
        <w:lastRenderedPageBreak/>
        <w:t xml:space="preserve">S vizuálnou skutočnosťou, formálnymi a principiálnymi aspektmi zobrazovania súvisia aj ďalšie prvky, ktoré by sa dali chápať ako plnohodnotné rozlišovacie (v historickej perspektíve) elementy súčasného umenia: </w:t>
      </w:r>
    </w:p>
    <w:p w14:paraId="56BBE9E8" w14:textId="77777777" w:rsidR="000C2E8F" w:rsidRDefault="002325F4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a) dekompozícia a dekonštrukcia a </w:t>
      </w:r>
    </w:p>
    <w:p w14:paraId="78EF8268" w14:textId="43830778" w:rsidR="002325F4" w:rsidRPr="000C2E8F" w:rsidRDefault="002325F4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2E8F">
        <w:rPr>
          <w:rFonts w:ascii="Times New Roman" w:hAnsi="Times New Roman" w:cs="Times New Roman"/>
          <w:sz w:val="24"/>
          <w:szCs w:val="24"/>
        </w:rPr>
        <w:t xml:space="preserve">b) preberanie elementov filmovej </w:t>
      </w:r>
      <w:proofErr w:type="spellStart"/>
      <w:r w:rsidRPr="000C2E8F">
        <w:rPr>
          <w:rFonts w:ascii="Times New Roman" w:hAnsi="Times New Roman" w:cs="Times New Roman"/>
          <w:sz w:val="24"/>
          <w:szCs w:val="24"/>
        </w:rPr>
        <w:t>vizuality</w:t>
      </w:r>
      <w:proofErr w:type="spellEnd"/>
      <w:r w:rsidRPr="000C2E8F">
        <w:rPr>
          <w:rFonts w:ascii="Times New Roman" w:hAnsi="Times New Roman" w:cs="Times New Roman"/>
          <w:sz w:val="24"/>
          <w:szCs w:val="24"/>
        </w:rPr>
        <w:t xml:space="preserve"> (s dôrazom na princíp montáže). </w:t>
      </w:r>
    </w:p>
    <w:p w14:paraId="74C2EA6F" w14:textId="77777777" w:rsidR="002325F4" w:rsidRPr="000C2E8F" w:rsidRDefault="002325F4" w:rsidP="000C2E8F">
      <w:pPr>
        <w:rPr>
          <w:rFonts w:cs="Times New Roman"/>
          <w:b/>
          <w:szCs w:val="24"/>
        </w:rPr>
      </w:pPr>
      <w:bookmarkStart w:id="0" w:name="_Toc62781970"/>
      <w:r w:rsidRPr="000C2E8F">
        <w:rPr>
          <w:rFonts w:cs="Times New Roman"/>
          <w:b/>
          <w:szCs w:val="24"/>
        </w:rPr>
        <w:t>Pomyselná duálnosť súčasnej umeleckej produkcie</w:t>
      </w:r>
      <w:bookmarkEnd w:id="0"/>
    </w:p>
    <w:p w14:paraId="74A89277" w14:textId="77777777" w:rsidR="002325F4" w:rsidRPr="000C2E8F" w:rsidRDefault="002325F4" w:rsidP="000C2E8F">
      <w:pPr>
        <w:rPr>
          <w:rFonts w:cs="Times New Roman"/>
          <w:szCs w:val="24"/>
        </w:rPr>
      </w:pPr>
      <w:r w:rsidRPr="000C2E8F">
        <w:rPr>
          <w:rFonts w:cs="Times New Roman"/>
          <w:szCs w:val="24"/>
        </w:rPr>
        <w:t>Akoby sme v súčasnosti (týka sa to celého 20. a 21. storočia) prichádzali do kontaktu s dvojakou umeleckou produkciou:</w:t>
      </w:r>
    </w:p>
    <w:p w14:paraId="0207E009" w14:textId="0D01F47A" w:rsidR="002325F4" w:rsidRPr="000C2E8F" w:rsidRDefault="002325F4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A27EE">
        <w:rPr>
          <w:rFonts w:ascii="Times New Roman" w:hAnsi="Times New Roman" w:cs="Times New Roman"/>
          <w:b/>
          <w:sz w:val="24"/>
          <w:szCs w:val="24"/>
        </w:rPr>
        <w:t>„staré“ umenie</w:t>
      </w:r>
      <w:r w:rsidRPr="000C2E8F">
        <w:rPr>
          <w:rFonts w:ascii="Times New Roman" w:hAnsi="Times New Roman" w:cs="Times New Roman"/>
          <w:sz w:val="24"/>
          <w:szCs w:val="24"/>
        </w:rPr>
        <w:t xml:space="preserve">: forma, médium alebo obsah vždy nadväzuje alebo cielene komunikuje s umením klasickej formy. Ide o tie umelecké realizácie, ktoré pracujú so starými a zaužívanými konceptami </w:t>
      </w:r>
    </w:p>
    <w:p w14:paraId="032A760A" w14:textId="7ADFA6A8" w:rsidR="002325F4" w:rsidRDefault="002325F4" w:rsidP="000C2E8F">
      <w:pPr>
        <w:pStyle w:val="Odsekzoznamu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A27EE">
        <w:rPr>
          <w:rFonts w:ascii="Times New Roman" w:hAnsi="Times New Roman" w:cs="Times New Roman"/>
          <w:b/>
          <w:sz w:val="24"/>
          <w:szCs w:val="24"/>
        </w:rPr>
        <w:t>„nové“ umenie</w:t>
      </w:r>
      <w:r w:rsidRPr="000C2E8F">
        <w:rPr>
          <w:rFonts w:ascii="Times New Roman" w:hAnsi="Times New Roman" w:cs="Times New Roman"/>
          <w:sz w:val="24"/>
          <w:szCs w:val="24"/>
        </w:rPr>
        <w:t xml:space="preserve">: azda jediné naozaj súčasné umenie, ktoré ponúka úplne nové poňatie umeleckej produkcie nielen v téme alebo forme. Umelecká inovácia a prerušenie tradície v zmysle nasledovania vzorov, však môže vyvolať istú formu odsúdenia, ktorá sa v extrémnych prípadoch chápe ako koniec umenia. </w:t>
      </w:r>
    </w:p>
    <w:p w14:paraId="30F83A7E" w14:textId="72994C2A" w:rsidR="006C199D" w:rsidRDefault="006C199D" w:rsidP="006C199D">
      <w:pPr>
        <w:pStyle w:val="Odsekzoznamu"/>
        <w:ind w:left="567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C4E51" wp14:editId="0F1A4F03">
                <wp:simplePos x="0" y="0"/>
                <wp:positionH relativeFrom="column">
                  <wp:posOffset>2651125</wp:posOffset>
                </wp:positionH>
                <wp:positionV relativeFrom="paragraph">
                  <wp:posOffset>32385</wp:posOffset>
                </wp:positionV>
                <wp:extent cx="579120" cy="525780"/>
                <wp:effectExtent l="19050" t="0" r="30480" b="45720"/>
                <wp:wrapNone/>
                <wp:docPr id="1" name="Šípka: nad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85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" o:spid="_x0000_s1026" type="#_x0000_t67" style="position:absolute;margin-left:208.75pt;margin-top:2.55pt;width:45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" adj="10800" fillcolor="#4472c4 [3204]" strokecolor="#1f3763 [1604]" strokeweight="1pt"/>
            </w:pict>
          </mc:Fallback>
        </mc:AlternateContent>
      </w:r>
    </w:p>
    <w:p w14:paraId="71097EFA" w14:textId="06151A29" w:rsidR="006C199D" w:rsidRDefault="006C199D" w:rsidP="006C199D">
      <w:pPr>
        <w:pStyle w:val="Odsekzoznamu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19725969" w14:textId="77777777" w:rsidR="006C199D" w:rsidRDefault="006C199D" w:rsidP="006C199D">
      <w:pPr>
        <w:pStyle w:val="Odsekzoznamu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29213421" w14:textId="2C555145" w:rsidR="006C199D" w:rsidRPr="006C199D" w:rsidRDefault="006C199D" w:rsidP="006C199D">
      <w:pPr>
        <w:pStyle w:val="Odsekzoznamu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6C199D">
        <w:rPr>
          <w:rFonts w:ascii="Times New Roman" w:hAnsi="Times New Roman" w:cs="Times New Roman"/>
          <w:b/>
          <w:sz w:val="24"/>
          <w:szCs w:val="24"/>
        </w:rPr>
        <w:t>Odmietnutie tradície aj na estetickej rovine. Klasické koncepcie</w:t>
      </w:r>
      <w:r>
        <w:rPr>
          <w:rFonts w:ascii="Times New Roman" w:hAnsi="Times New Roman" w:cs="Times New Roman"/>
          <w:b/>
          <w:sz w:val="24"/>
          <w:szCs w:val="24"/>
        </w:rPr>
        <w:t>, kategórie a prístupy</w:t>
      </w:r>
      <w:r w:rsidRPr="006C199D">
        <w:rPr>
          <w:rFonts w:ascii="Times New Roman" w:hAnsi="Times New Roman" w:cs="Times New Roman"/>
          <w:b/>
          <w:sz w:val="24"/>
          <w:szCs w:val="24"/>
        </w:rPr>
        <w:t xml:space="preserve"> nefungujú a je nutná transformácia, či inovácia prístupov. </w:t>
      </w:r>
    </w:p>
    <w:p w14:paraId="50C51DCA" w14:textId="77777777" w:rsidR="000C2E8F" w:rsidRDefault="002325F4" w:rsidP="000C2E8F">
      <w:pPr>
        <w:rPr>
          <w:rFonts w:cs="Times New Roman"/>
          <w:szCs w:val="24"/>
        </w:rPr>
      </w:pPr>
      <w:r w:rsidRPr="000C2E8F">
        <w:rPr>
          <w:rFonts w:cs="Times New Roman"/>
          <w:szCs w:val="24"/>
        </w:rPr>
        <w:t xml:space="preserve">Umeniu posledných sto rokov dominujú dva obraty: </w:t>
      </w:r>
    </w:p>
    <w:p w14:paraId="251AA89C" w14:textId="7E040278" w:rsidR="006C199D" w:rsidRDefault="002325F4" w:rsidP="006C199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27EE">
        <w:rPr>
          <w:rFonts w:ascii="Times New Roman" w:hAnsi="Times New Roman" w:cs="Times New Roman"/>
          <w:sz w:val="24"/>
          <w:szCs w:val="24"/>
        </w:rPr>
        <w:t>obrat k</w:t>
      </w:r>
      <w:r w:rsidR="006C199D">
        <w:rPr>
          <w:rFonts w:ascii="Times New Roman" w:hAnsi="Times New Roman" w:cs="Times New Roman"/>
          <w:sz w:val="24"/>
          <w:szCs w:val="24"/>
        </w:rPr>
        <w:t> </w:t>
      </w:r>
      <w:r w:rsidRPr="00AA27EE">
        <w:rPr>
          <w:rFonts w:ascii="Times New Roman" w:hAnsi="Times New Roman" w:cs="Times New Roman"/>
          <w:sz w:val="24"/>
          <w:szCs w:val="24"/>
        </w:rPr>
        <w:t>recipientovi</w:t>
      </w:r>
    </w:p>
    <w:p w14:paraId="31144B2B" w14:textId="73AF3F41" w:rsidR="002325F4" w:rsidRPr="006C199D" w:rsidRDefault="002325F4" w:rsidP="006C199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199D">
        <w:rPr>
          <w:rFonts w:cs="Times New Roman"/>
          <w:sz w:val="24"/>
          <w:szCs w:val="24"/>
        </w:rPr>
        <w:t xml:space="preserve">obrat k estetickej skúsenosti (nejde o jediné obraty, ktoré sa v poslednom storočí uskutočnili, ale podľa všetkého, ide o obraty, ktoré najvýraznejšie zasiahli a transformovali umenie, jeho vyhodnocovanie a recepciu). Estetická skúsenosť sa </w:t>
      </w:r>
      <w:r w:rsidR="00D33FA1" w:rsidRPr="006C199D">
        <w:rPr>
          <w:rFonts w:cs="Times New Roman"/>
          <w:sz w:val="24"/>
          <w:szCs w:val="24"/>
        </w:rPr>
        <w:t>v</w:t>
      </w:r>
      <w:r w:rsidRPr="006C199D">
        <w:rPr>
          <w:rFonts w:cs="Times New Roman"/>
          <w:sz w:val="24"/>
          <w:szCs w:val="24"/>
        </w:rPr>
        <w:t>o všeobecnosti definuje ako zvláštny stav mysle, ktorý sa kvalitatívne líši od každodennej skúsenosti (Markovič 2012)</w:t>
      </w:r>
      <w:r w:rsidR="00AA27EE" w:rsidRPr="006C199D">
        <w:rPr>
          <w:rFonts w:cs="Times New Roman"/>
          <w:sz w:val="24"/>
          <w:szCs w:val="24"/>
        </w:rPr>
        <w:t>, a</w:t>
      </w:r>
      <w:r w:rsidRPr="006C199D">
        <w:rPr>
          <w:rFonts w:cs="Times New Roman"/>
          <w:sz w:val="24"/>
          <w:szCs w:val="24"/>
        </w:rPr>
        <w:t>ko stav mysle, ktor</w:t>
      </w:r>
      <w:r w:rsidR="00AA27EE" w:rsidRPr="006C199D">
        <w:rPr>
          <w:rFonts w:cs="Times New Roman"/>
          <w:sz w:val="24"/>
          <w:szCs w:val="24"/>
        </w:rPr>
        <w:t>ý</w:t>
      </w:r>
      <w:r w:rsidRPr="006C199D">
        <w:rPr>
          <w:rFonts w:cs="Times New Roman"/>
          <w:sz w:val="24"/>
          <w:szCs w:val="24"/>
        </w:rPr>
        <w:t xml:space="preserve"> nastupuje po zaujatí estetického postoja, ako skúsenosť, ktorá je špecifickým estetickým spôsobom, aj formou skúsenosti (</w:t>
      </w:r>
      <w:proofErr w:type="spellStart"/>
      <w:r w:rsidRPr="006C199D">
        <w:rPr>
          <w:rFonts w:cs="Times New Roman"/>
          <w:sz w:val="24"/>
          <w:szCs w:val="24"/>
        </w:rPr>
        <w:t>Aldrich</w:t>
      </w:r>
      <w:proofErr w:type="spellEnd"/>
      <w:r w:rsidRPr="006C199D">
        <w:rPr>
          <w:rFonts w:cs="Times New Roman"/>
          <w:sz w:val="24"/>
          <w:szCs w:val="24"/>
        </w:rPr>
        <w:t xml:space="preserve"> 1968), či interakcie</w:t>
      </w:r>
      <w:r w:rsidR="00AA27EE" w:rsidRPr="006C199D">
        <w:rPr>
          <w:rFonts w:cs="Times New Roman"/>
          <w:sz w:val="24"/>
          <w:szCs w:val="24"/>
        </w:rPr>
        <w:t xml:space="preserve">. </w:t>
      </w:r>
    </w:p>
    <w:p w14:paraId="7E7FD892" w14:textId="77777777" w:rsidR="00AB6EFB" w:rsidRPr="00AB6EFB" w:rsidRDefault="00AB6EFB" w:rsidP="00AB6EFB">
      <w:pPr>
        <w:rPr>
          <w:rFonts w:cs="Times New Roman"/>
          <w:szCs w:val="24"/>
        </w:rPr>
      </w:pPr>
    </w:p>
    <w:sectPr w:rsidR="00AB6EFB" w:rsidRPr="00AB6EF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FE6B" w14:textId="77777777" w:rsidR="00F60F76" w:rsidRDefault="00F60F76" w:rsidP="00F60F76">
      <w:pPr>
        <w:spacing w:line="240" w:lineRule="auto"/>
      </w:pPr>
      <w:r>
        <w:separator/>
      </w:r>
    </w:p>
  </w:endnote>
  <w:endnote w:type="continuationSeparator" w:id="0">
    <w:p w14:paraId="6F97DDF9" w14:textId="77777777" w:rsidR="00F60F76" w:rsidRDefault="00F60F76" w:rsidP="00F60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24E5" w14:textId="77777777" w:rsidR="00F60F76" w:rsidRDefault="00F60F76" w:rsidP="00F60F76">
      <w:pPr>
        <w:spacing w:line="240" w:lineRule="auto"/>
      </w:pPr>
      <w:r>
        <w:separator/>
      </w:r>
    </w:p>
  </w:footnote>
  <w:footnote w:type="continuationSeparator" w:id="0">
    <w:p w14:paraId="4446B956" w14:textId="77777777" w:rsidR="00F60F76" w:rsidRDefault="00F60F76" w:rsidP="00F60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F9BEA" w14:textId="671A173E" w:rsidR="00F60F76" w:rsidRPr="00F60F76" w:rsidRDefault="00F60F76">
    <w:pPr>
      <w:pStyle w:val="Hlavika"/>
      <w:rPr>
        <w:sz w:val="22"/>
      </w:rPr>
    </w:pPr>
    <w:r w:rsidRPr="00F60F76">
      <w:rPr>
        <w:sz w:val="22"/>
      </w:rPr>
      <w:t>Estetika umenia 1, 1IFI/ESTU1/22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8CC"/>
    <w:multiLevelType w:val="hybridMultilevel"/>
    <w:tmpl w:val="0BE6C8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44335"/>
    <w:multiLevelType w:val="hybridMultilevel"/>
    <w:tmpl w:val="466608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A482E"/>
    <w:multiLevelType w:val="hybridMultilevel"/>
    <w:tmpl w:val="E7123E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90117"/>
    <w:multiLevelType w:val="hybridMultilevel"/>
    <w:tmpl w:val="87460938"/>
    <w:lvl w:ilvl="0" w:tplc="FBA0CF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590F"/>
    <w:multiLevelType w:val="hybridMultilevel"/>
    <w:tmpl w:val="C8F26B06"/>
    <w:lvl w:ilvl="0" w:tplc="F22AD3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167"/>
    <w:multiLevelType w:val="hybridMultilevel"/>
    <w:tmpl w:val="4E4651E6"/>
    <w:lvl w:ilvl="0" w:tplc="D7022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B1F35"/>
    <w:multiLevelType w:val="hybridMultilevel"/>
    <w:tmpl w:val="B60C621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160F"/>
    <w:multiLevelType w:val="hybridMultilevel"/>
    <w:tmpl w:val="C12C62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1A9A"/>
    <w:multiLevelType w:val="hybridMultilevel"/>
    <w:tmpl w:val="9DBE187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DE"/>
    <w:rsid w:val="000C2E8F"/>
    <w:rsid w:val="000C4686"/>
    <w:rsid w:val="002325F4"/>
    <w:rsid w:val="00304FBB"/>
    <w:rsid w:val="006C199D"/>
    <w:rsid w:val="00842C7A"/>
    <w:rsid w:val="00924FB9"/>
    <w:rsid w:val="0097702E"/>
    <w:rsid w:val="009843DE"/>
    <w:rsid w:val="009D1BFF"/>
    <w:rsid w:val="00A40734"/>
    <w:rsid w:val="00AA27EE"/>
    <w:rsid w:val="00AB6EFB"/>
    <w:rsid w:val="00AB73B2"/>
    <w:rsid w:val="00BF7AEE"/>
    <w:rsid w:val="00D33FA1"/>
    <w:rsid w:val="00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C754"/>
  <w15:chartTrackingRefBased/>
  <w15:docId w15:val="{EDBDC595-4E1D-4D9D-BACF-37D053D4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B73B2"/>
    <w:pPr>
      <w:spacing w:after="0" w:line="300" w:lineRule="auto"/>
      <w:jc w:val="both"/>
    </w:pPr>
    <w:rPr>
      <w:rFonts w:ascii="Times New Roman" w:hAnsi="Times New Roman"/>
      <w:sz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42C7A"/>
    <w:pPr>
      <w:keepNext/>
      <w:spacing w:before="360" w:after="120" w:line="240" w:lineRule="auto"/>
      <w:outlineLvl w:val="1"/>
    </w:pPr>
    <w:rPr>
      <w:rFonts w:eastAsia="Times New Roman" w:cs="Times New Roman"/>
      <w:b/>
      <w:bCs/>
      <w:iCs/>
      <w:sz w:val="26"/>
      <w:szCs w:val="2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325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60F76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0F7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F60F76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0F76"/>
    <w:rPr>
      <w:rFonts w:ascii="Times New Roman" w:hAnsi="Times New Roman"/>
      <w:sz w:val="24"/>
    </w:rPr>
  </w:style>
  <w:style w:type="character" w:customStyle="1" w:styleId="Nadpis2Char">
    <w:name w:val="Nadpis 2 Char"/>
    <w:basedOn w:val="Predvolenpsmoodseku"/>
    <w:link w:val="Nadpis2"/>
    <w:uiPriority w:val="9"/>
    <w:rsid w:val="00842C7A"/>
    <w:rPr>
      <w:rFonts w:ascii="Times New Roman" w:eastAsia="Times New Roman" w:hAnsi="Times New Roman" w:cs="Times New Roman"/>
      <w:b/>
      <w:bCs/>
      <w:iCs/>
      <w:sz w:val="26"/>
      <w:szCs w:val="28"/>
      <w:lang w:eastAsia="sk-SK"/>
    </w:rPr>
  </w:style>
  <w:style w:type="character" w:customStyle="1" w:styleId="yiv9315743148gmail-alt-edited">
    <w:name w:val="yiv9315743148gmail-alt-edited"/>
    <w:rsid w:val="00842C7A"/>
  </w:style>
  <w:style w:type="character" w:customStyle="1" w:styleId="Nadpis3Char">
    <w:name w:val="Nadpis 3 Char"/>
    <w:basedOn w:val="Predvolenpsmoodseku"/>
    <w:link w:val="Nadpis3"/>
    <w:uiPriority w:val="9"/>
    <w:semiHidden/>
    <w:rsid w:val="002325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2325F4"/>
    <w:pPr>
      <w:spacing w:after="160" w:line="259" w:lineRule="auto"/>
      <w:ind w:left="720"/>
      <w:contextualSpacing/>
    </w:pPr>
    <w:rPr>
      <w:rFonts w:ascii="Calibri" w:eastAsia="Calibri" w:hAnsi="Calibri" w:cs="Mangal"/>
      <w:sz w:val="22"/>
    </w:rPr>
  </w:style>
  <w:style w:type="character" w:customStyle="1" w:styleId="im">
    <w:name w:val="im"/>
    <w:rsid w:val="002325F4"/>
  </w:style>
  <w:style w:type="character" w:customStyle="1" w:styleId="tlid-translation">
    <w:name w:val="tlid-translation"/>
    <w:rsid w:val="002325F4"/>
  </w:style>
  <w:style w:type="character" w:customStyle="1" w:styleId="jlqj4b">
    <w:name w:val="jlqj4b"/>
    <w:basedOn w:val="Predvolenpsmoodseku"/>
    <w:rsid w:val="002325F4"/>
  </w:style>
  <w:style w:type="character" w:customStyle="1" w:styleId="viiyi">
    <w:name w:val="viiyi"/>
    <w:basedOn w:val="Predvolenpsmoodseku"/>
    <w:rsid w:val="0023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13290FE6EF2B43A359FEEFEA4867C1" ma:contentTypeVersion="4" ma:contentTypeDescription="Umožňuje vytvoriť nový dokument." ma:contentTypeScope="" ma:versionID="c76c72fe49c38be6423cd629bc0f7bd0">
  <xsd:schema xmlns:xsd="http://www.w3.org/2001/XMLSchema" xmlns:xs="http://www.w3.org/2001/XMLSchema" xmlns:p="http://schemas.microsoft.com/office/2006/metadata/properties" xmlns:ns2="d7602a3c-afa1-41a7-a311-f5bd4480173c" targetNamespace="http://schemas.microsoft.com/office/2006/metadata/properties" ma:root="true" ma:fieldsID="6b4b67c454fb15c4c947a20fc0e8f948" ns2:_="">
    <xsd:import namespace="d7602a3c-afa1-41a7-a311-f5bd44801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2a3c-afa1-41a7-a311-f5bd44801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DDC0F-67DC-4B8B-B976-FD75BC6C7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1D782-67AB-4451-B35B-DF4A6A43455D}"/>
</file>

<file path=customXml/itemProps3.xml><?xml version="1.0" encoding="utf-8"?>
<ds:datastoreItem xmlns:ds="http://schemas.openxmlformats.org/officeDocument/2006/customXml" ds:itemID="{B2611500-0DBF-40FE-8759-9865D709D018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ac4294a-508d-47de-a260-70d2db5cc7d9"/>
    <ds:schemaRef ds:uri="3c111128-ffbc-4de9-b659-efaad52a89f7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Makky Lukáš</dc:creator>
  <cp:keywords/>
  <dc:description/>
  <cp:lastModifiedBy>Makky Lukáš</cp:lastModifiedBy>
  <cp:revision>10</cp:revision>
  <dcterms:created xsi:type="dcterms:W3CDTF">2022-10-11T20:25:00Z</dcterms:created>
  <dcterms:modified xsi:type="dcterms:W3CDTF">2022-10-11T21:51:00Z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0x0101002E13290FE6EF2B43A359FEEFEA4867C1</vt:lpwstr>
  </property>
</Properties>
</file>