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44145" distR="144145" hidden="0" layoutInCell="1" locked="0" relativeHeight="0" simplePos="0">
            <wp:simplePos x="0" y="0"/>
            <wp:positionH relativeFrom="column">
              <wp:posOffset>-29160</wp:posOffset>
            </wp:positionH>
            <wp:positionV relativeFrom="paragraph">
              <wp:posOffset>-152194</wp:posOffset>
            </wp:positionV>
            <wp:extent cx="1598213" cy="944422"/>
            <wp:effectExtent b="0" l="0" r="0" t="0"/>
            <wp:wrapNone/>
            <wp:docPr descr="Gymgl_logo!" id="10" name="image4.jpg"/>
            <a:graphic>
              <a:graphicData uri="http://schemas.openxmlformats.org/drawingml/2006/picture">
                <pic:pic>
                  <pic:nvPicPr>
                    <pic:cNvPr descr="Gymgl_logo!" id="0" name="image4.jpg"/>
                    <pic:cNvPicPr preferRelativeResize="0"/>
                  </pic:nvPicPr>
                  <pic:blipFill>
                    <a:blip r:embed="rId7"/>
                    <a:srcRect b="0" l="10217" r="5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left" w:leader="none" w:pos="3402"/>
        </w:tabs>
        <w:ind w:firstLine="3402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Gymnázium, SNP 1, Gelnica</w:t>
      </w:r>
    </w:p>
    <w:p w:rsidR="00000000" w:rsidDel="00000000" w:rsidP="00000000" w:rsidRDefault="00000000" w:rsidRPr="00000000" w14:paraId="00000004">
      <w:pPr>
        <w:tabs>
          <w:tab w:val="left" w:leader="none" w:pos="3544"/>
        </w:tabs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 xml:space="preserve">V673: Kľúč k rozvoju štyroch gramotností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Tento projekt sa realizuje vďaka podpore z Európskeho sociálneho fondu a Európskeho fondu regionálneho rozvoja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v rámci Operačného programu Ľudské zdroje (www.minedu.sk ; </w:t>
      </w:r>
      <w:hyperlink r:id="rId8">
        <w:r w:rsidDel="00000000" w:rsidR="00000000" w:rsidRPr="00000000">
          <w:rPr>
            <w:rFonts w:ascii="Calibri" w:cs="Calibri" w:eastAsia="Calibri" w:hAnsi="Calibri"/>
            <w:color w:val="595959"/>
            <w:sz w:val="16"/>
            <w:szCs w:val="16"/>
            <w:rtl w:val="0"/>
          </w:rPr>
          <w:t xml:space="preserve">www.esf.gov.sk</w:t>
        </w:r>
      </w:hyperlink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b="0" l="0" r="0" t="0"/>
            <wp:wrapNone/>
            <wp:docPr descr="C:\Users\Fedakova\Documents\ZUZI\Sablony\EU-ESF-Logo.png" id="12" name="image2.png"/>
            <a:graphic>
              <a:graphicData uri="http://schemas.openxmlformats.org/drawingml/2006/picture">
                <pic:pic>
                  <pic:nvPicPr>
                    <pic:cNvPr descr="C:\Users\Fedakova\Documents\ZUZI\Sablony\EU-ESF-Logo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b="0" l="0" r="0" t="0"/>
            <wp:wrapNone/>
            <wp:docPr descr="C:\Users\Fedakova\Documents\ZUZI\Sablony\MŠVVaŠ.png" id="11" name="image3.png"/>
            <a:graphic>
              <a:graphicData uri="http://schemas.openxmlformats.org/drawingml/2006/picture">
                <pic:pic>
                  <pic:nvPicPr>
                    <pic:cNvPr descr="C:\Users\Fedakova\Documents\ZUZI\Sablony\MŠVVaŠ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b="0" l="0" r="0" t="0"/>
            <wp:wrapNone/>
            <wp:docPr descr="C:\Users\Fedakova\Documents\ZUZI\Sablony\OP LZ horizontal small.png" id="9" name="image1.png"/>
            <a:graphic>
              <a:graphicData uri="http://schemas.openxmlformats.org/drawingml/2006/picture">
                <pic:pic>
                  <pic:nvPicPr>
                    <pic:cNvPr descr="C:\Users\Fedakova\Documents\ZUZI\Sablony\OP LZ horizontal small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6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u w:val="single"/>
          <w:shd w:fill="auto" w:val="clear"/>
          <w:vertAlign w:val="baseline"/>
          <w:rtl w:val="0"/>
        </w:rPr>
        <w:t xml:space="preserve">Dotazník zbierania spätnej väzby</w:t>
      </w: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4"/>
        <w:gridCol w:w="6354"/>
        <w:tblGridChange w:id="0">
          <w:tblGrid>
            <w:gridCol w:w="3114"/>
            <w:gridCol w:w="635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Aktivita, resp. názov seminára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Workshop 1.2.5. Preskúmajme spolu prírodu regiónu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Termín: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14.03.2023 14.30-16.30 </w:t>
            </w:r>
          </w:p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15.03.2023 08.00-12.00 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42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90"/>
        </w:tabs>
        <w:spacing w:after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Ako sa Ti páčil program workshopu?</w:t>
      </w:r>
    </w:p>
    <w:p w:rsidR="00000000" w:rsidDel="00000000" w:rsidP="00000000" w:rsidRDefault="00000000" w:rsidRPr="00000000" w14:paraId="00000014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......presun na miesto realizácie workshopu (banský náučný chodník)......</w:t>
      </w:r>
    </w:p>
    <w:p w:rsidR="00000000" w:rsidDel="00000000" w:rsidP="00000000" w:rsidRDefault="00000000" w:rsidRPr="00000000" w14:paraId="00000015">
      <w:pPr>
        <w:tabs>
          <w:tab w:val="left" w:leader="none" w:pos="4290"/>
        </w:tabs>
        <w:spacing w:after="120" w:before="12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2.časť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 Banícke múzeum - horniny (minerály).....</w:t>
      </w:r>
    </w:p>
    <w:p w:rsidR="00000000" w:rsidDel="00000000" w:rsidP="00000000" w:rsidRDefault="00000000" w:rsidRPr="00000000" w14:paraId="00000017">
      <w:pPr>
        <w:tabs>
          <w:tab w:val="left" w:leader="none" w:pos="4290"/>
        </w:tabs>
        <w:spacing w:after="120" w:before="12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90"/>
        </w:tabs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....odber vzorky vody z jazera Turzov, tvorba hypotéz.....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.....čistenie okolia jazera od odpadkov manuálnym vyzbieraním do vriec…</w:t>
      </w:r>
    </w:p>
    <w:p w:rsidR="00000000" w:rsidDel="00000000" w:rsidP="00000000" w:rsidRDefault="00000000" w:rsidRPr="00000000" w14:paraId="0000001B">
      <w:pPr>
        <w:tabs>
          <w:tab w:val="left" w:leader="none" w:pos="4290"/>
        </w:tabs>
        <w:spacing w:after="120" w:before="120" w:lineRule="auto"/>
        <w:ind w:left="284" w:firstLine="0"/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</w:p>
    <w:p w:rsidR="00000000" w:rsidDel="00000000" w:rsidP="00000000" w:rsidRDefault="00000000" w:rsidRPr="00000000" w14:paraId="0000001C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fotenie a poznávanie jarných kvietkov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….</w:t>
      </w:r>
    </w:p>
    <w:p w:rsidR="00000000" w:rsidDel="00000000" w:rsidP="00000000" w:rsidRDefault="00000000" w:rsidRPr="00000000" w14:paraId="0000001D">
      <w:pPr>
        <w:tabs>
          <w:tab w:val="left" w:leader="none" w:pos="4290"/>
        </w:tabs>
        <w:spacing w:after="120" w:before="120" w:lineRule="auto"/>
        <w:ind w:left="284" w:firstLine="0"/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</w:p>
    <w:p w:rsidR="00000000" w:rsidDel="00000000" w:rsidP="00000000" w:rsidRDefault="00000000" w:rsidRPr="00000000" w14:paraId="0000001E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 presun späť .....</w:t>
      </w:r>
    </w:p>
    <w:p w:rsidR="00000000" w:rsidDel="00000000" w:rsidP="00000000" w:rsidRDefault="00000000" w:rsidRPr="00000000" w14:paraId="0000001F">
      <w:pPr>
        <w:tabs>
          <w:tab w:val="left" w:leader="none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7.časť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....vyhodnotenie výsledkov analýz vzorky vody .....</w:t>
      </w:r>
    </w:p>
    <w:p w:rsidR="00000000" w:rsidDel="00000000" w:rsidP="00000000" w:rsidRDefault="00000000" w:rsidRPr="00000000" w14:paraId="00000021">
      <w:pPr>
        <w:tabs>
          <w:tab w:val="left" w:leader="none" w:pos="4290"/>
        </w:tabs>
        <w:spacing w:after="120" w:before="120" w:lineRule="auto"/>
        <w:ind w:left="284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S ktorými pomôckami sa Ti dobre pracovalo?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Vernier sondy na meranie teploty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0"/>
        </w:tabs>
        <w:spacing w:after="0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Vernier sondy na meranie pH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0"/>
        </w:tabs>
        <w:spacing w:after="115" w:before="0" w:line="249" w:lineRule="auto"/>
        <w:ind w:left="720" w:right="57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Vernier sondy na meranie 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K.....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NH3…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Ca.....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4290"/>
        </w:tabs>
        <w:spacing w:after="115" w:line="249" w:lineRule="auto"/>
        <w:ind w:left="720" w:right="57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......Vernier sondy na meranie NO3….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0"/>
        </w:tabs>
        <w:spacing w:after="115" w:before="0" w:line="249" w:lineRule="auto"/>
        <w:ind w:left="0" w:right="57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Ktoré učebné metódy Ti najviac vyhovujú?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vysvetľuje a rozpráva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rieši nejaký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problém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sa realizuje nejaký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pozorovať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znázorňovať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sami vyskúšať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90"/>
        </w:tabs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Tie, pri ktorých môžeme niečo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zažiť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290"/>
        </w:tabs>
        <w:spacing w:after="120" w:before="240" w:lineRule="auto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Ako hodnotíš priebeh workshopu? </w:t>
        <w:tab/>
        <w:tab/>
        <w:tab/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left" w:leader="none" w:pos="4290"/>
        </w:tabs>
        <w:spacing w:after="120" w:before="240" w:lineRule="auto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Ako hodnotíš učiteľov zabezpečujúcich workshop?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☺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1         2        3         4         5   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mallCaps w:val="1"/>
          <w:sz w:val="24"/>
          <w:szCs w:val="24"/>
          <w:rtl w:val="0"/>
        </w:rPr>
        <w:t xml:space="preserve">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Čo sa dialo na workshope?</w:t>
      </w:r>
    </w:p>
    <w:p w:rsidR="00000000" w:rsidDel="00000000" w:rsidP="00000000" w:rsidRDefault="00000000" w:rsidRPr="00000000" w14:paraId="00000035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...odoberali sme vzorky vody z jazera Turzov....</w:t>
      </w:r>
    </w:p>
    <w:p w:rsidR="00000000" w:rsidDel="00000000" w:rsidP="00000000" w:rsidRDefault="00000000" w:rsidRPr="00000000" w14:paraId="00000036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7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......formulovali a overovali sme hypotézy.....</w:t>
      </w:r>
    </w:p>
    <w:p w:rsidR="00000000" w:rsidDel="00000000" w:rsidP="00000000" w:rsidRDefault="00000000" w:rsidRPr="00000000" w14:paraId="00000038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9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......merali sme parametre pomocou sond a Vernier zariadení .......</w:t>
      </w:r>
    </w:p>
    <w:p w:rsidR="00000000" w:rsidDel="00000000" w:rsidP="00000000" w:rsidRDefault="00000000" w:rsidRPr="00000000" w14:paraId="0000003A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B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.....vyhodnocovali sme získané údaje a spracovali do tabuľky.......</w:t>
      </w:r>
    </w:p>
    <w:p w:rsidR="00000000" w:rsidDel="00000000" w:rsidP="00000000" w:rsidRDefault="00000000" w:rsidRPr="00000000" w14:paraId="0000003C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D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.....získavali sme nové vedomosti a praktické zručnosti .......</w:t>
      </w:r>
    </w:p>
    <w:p w:rsidR="00000000" w:rsidDel="00000000" w:rsidP="00000000" w:rsidRDefault="00000000" w:rsidRPr="00000000" w14:paraId="0000003E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3F">
      <w:pPr>
        <w:tabs>
          <w:tab w:val="left" w:leader="none" w:pos="4290"/>
        </w:tabs>
        <w:ind w:left="284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.....pracovali sme v skupinách, formovali kritické myslenie, náš workshop mal význam a zmysel</w:t>
      </w:r>
    </w:p>
    <w:p w:rsidR="00000000" w:rsidDel="00000000" w:rsidP="00000000" w:rsidRDefault="00000000" w:rsidRPr="00000000" w14:paraId="00000040">
      <w:pPr>
        <w:spacing w:after="120" w:before="120" w:line="256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áno  –  nie  –  neviem</w:t>
      </w:r>
    </w:p>
    <w:p w:rsidR="00000000" w:rsidDel="00000000" w:rsidP="00000000" w:rsidRDefault="00000000" w:rsidRPr="00000000" w14:paraId="00000041">
      <w:pPr>
        <w:tabs>
          <w:tab w:val="left" w:leader="none" w:pos="4290"/>
        </w:tabs>
        <w:spacing w:after="120" w:befor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 Podeľ sa o svoje zážitky a názory: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Už viem, naučil som sa, že:</w:t>
      </w:r>
    </w:p>
    <w:p w:rsidR="00000000" w:rsidDel="00000000" w:rsidP="00000000" w:rsidRDefault="00000000" w:rsidRPr="00000000" w14:paraId="00000043">
      <w:pPr>
        <w:tabs>
          <w:tab w:val="left" w:leader="none" w:pos="4290"/>
        </w:tabs>
        <w:spacing w:after="12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tabs>
          <w:tab w:val="left" w:leader="none" w:pos="4290"/>
        </w:tabs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Najviac sa mi páčilo:</w:t>
      </w:r>
    </w:p>
    <w:p w:rsidR="00000000" w:rsidDel="00000000" w:rsidP="00000000" w:rsidRDefault="00000000" w:rsidRPr="00000000" w14:paraId="00000045">
      <w:pPr>
        <w:tabs>
          <w:tab w:val="left" w:leader="none" w:pos="4290"/>
        </w:tabs>
        <w:spacing w:after="12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tabs>
          <w:tab w:val="left" w:leader="none" w:pos="4290"/>
        </w:tabs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Najviac ma zaujalo alebo prekvapilo:</w:t>
      </w:r>
    </w:p>
    <w:p w:rsidR="00000000" w:rsidDel="00000000" w:rsidP="00000000" w:rsidRDefault="00000000" w:rsidRPr="00000000" w14:paraId="00000047">
      <w:pPr>
        <w:tabs>
          <w:tab w:val="left" w:leader="none" w:pos="429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48">
      <w:pPr>
        <w:tabs>
          <w:tab w:val="left" w:leader="none" w:pos="4290"/>
        </w:tabs>
        <w:spacing w:after="120" w:before="12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49">
      <w:pPr>
        <w:tabs>
          <w:tab w:val="left" w:leader="none" w:pos="4290"/>
        </w:tabs>
        <w:spacing w:after="120" w:befor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Návrhy na zlepšenie:</w:t>
      </w:r>
    </w:p>
    <w:p w:rsidR="00000000" w:rsidDel="00000000" w:rsidP="00000000" w:rsidRDefault="00000000" w:rsidRPr="00000000" w14:paraId="0000004A">
      <w:pPr>
        <w:tabs>
          <w:tab w:val="left" w:leader="none" w:pos="4290"/>
        </w:tabs>
        <w:spacing w:after="120" w:before="36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8" w:w="11906" w:orient="portrait"/>
      <w:pgMar w:bottom="993" w:top="566.9291338582677" w:left="1134" w:right="849" w:header="709" w:footer="22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color="000000" w:space="1" w:sz="4" w:val="single"/>
      </w:pBd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Telefón:                 </w:t>
      <w:tab/>
      <w:t xml:space="preserve">Mobil:  </w:t>
      <w:tab/>
      <w:t xml:space="preserve">E-mail: </w:t>
    </w:r>
    <w:hyperlink r:id="rId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projekty.gymgl@gmail.com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Bankové spojenie:</w:t>
      <w:tab/>
      <w:t xml:space="preserve">IČO:</w:t>
    </w:r>
  </w:p>
  <w:p w:rsidR="00000000" w:rsidDel="00000000" w:rsidP="00000000" w:rsidRDefault="00000000" w:rsidRPr="00000000" w14:paraId="0000004C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+421-53-4821296  </w:t>
      <w:tab/>
      <w:t xml:space="preserve">+421-910-873025  </w:t>
      <w:tab/>
      <w:t xml:space="preserve">Web: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gymgl.edupage.org</w:t>
      </w:r>
    </w:hyperlink>
    <w:r w:rsidDel="00000000" w:rsidR="00000000" w:rsidRPr="00000000">
      <w:rPr>
        <w:i w:val="1"/>
        <w:sz w:val="16"/>
        <w:szCs w:val="16"/>
        <w:rtl w:val="0"/>
      </w:rPr>
      <w:tab/>
      <w:t xml:space="preserve">Štátna pokladnica      </w:t>
      <w:tab/>
      <w:t xml:space="preserve">00160938</w:t>
    </w:r>
  </w:p>
  <w:p w:rsidR="00000000" w:rsidDel="00000000" w:rsidP="00000000" w:rsidRDefault="00000000" w:rsidRPr="00000000" w14:paraId="0000004D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  <w:tab/>
      <w:tab/>
      <w:t xml:space="preserve">č. ú. 7000192614/8180</w:t>
    </w:r>
  </w:p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325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1409D9"/>
    <w:rPr>
      <w:lang w:eastAsia="cs-CZ"/>
    </w:rPr>
  </w:style>
  <w:style w:type="paragraph" w:styleId="Nadpis1">
    <w:name w:val="heading 1"/>
    <w:basedOn w:val="Normlny"/>
    <w:next w:val="Normlny"/>
    <w:link w:val="Nadpis1Char"/>
    <w:qFormat w:val="1"/>
    <w:rsid w:val="003D1A63"/>
    <w:pPr>
      <w:keepNext w:val="1"/>
      <w:outlineLvl w:val="0"/>
    </w:pPr>
    <w:rPr>
      <w:b w:val="1"/>
      <w:sz w:val="36"/>
      <w:u w:val="single"/>
    </w:rPr>
  </w:style>
  <w:style w:type="paragraph" w:styleId="Nadpis2">
    <w:name w:val="heading 2"/>
    <w:basedOn w:val="Normlny"/>
    <w:next w:val="Normlny"/>
    <w:link w:val="Nadpis2Char"/>
    <w:qFormat w:val="1"/>
    <w:rsid w:val="003D1A63"/>
    <w:pPr>
      <w:keepNext w:val="1"/>
      <w:outlineLvl w:val="1"/>
    </w:pPr>
    <w:rPr>
      <w:sz w:val="24"/>
    </w:rPr>
  </w:style>
  <w:style w:type="paragraph" w:styleId="Nadpis3">
    <w:name w:val="heading 3"/>
    <w:basedOn w:val="Normlny"/>
    <w:next w:val="Normlny"/>
    <w:qFormat w:val="1"/>
    <w:rsid w:val="003D1A63"/>
    <w:pPr>
      <w:keepNext w:val="1"/>
      <w:jc w:val="center"/>
      <w:outlineLvl w:val="2"/>
    </w:pPr>
    <w:rPr>
      <w:rFonts w:ascii="Arial Black" w:hAnsi="Arial Black"/>
      <w:b w:val="1"/>
      <w:sz w:val="28"/>
    </w:rPr>
  </w:style>
  <w:style w:type="paragraph" w:styleId="Nadpis4">
    <w:name w:val="heading 4"/>
    <w:basedOn w:val="Normlny"/>
    <w:next w:val="Normlny"/>
    <w:qFormat w:val="1"/>
    <w:rsid w:val="003D1A63"/>
    <w:pPr>
      <w:keepNext w:val="1"/>
      <w:outlineLvl w:val="3"/>
    </w:pPr>
    <w:rPr>
      <w:b w:val="1"/>
      <w:sz w:val="28"/>
      <w:u w:val="single"/>
    </w:rPr>
  </w:style>
  <w:style w:type="paragraph" w:styleId="Nadpis5">
    <w:name w:val="heading 5"/>
    <w:basedOn w:val="Normlny"/>
    <w:next w:val="Normlny"/>
    <w:qFormat w:val="1"/>
    <w:rsid w:val="003D1A63"/>
    <w:pPr>
      <w:keepNext w:val="1"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 w:val="1"/>
    <w:rsid w:val="003D1A63"/>
    <w:pPr>
      <w:keepNext w:val="1"/>
      <w:jc w:val="center"/>
      <w:outlineLvl w:val="5"/>
    </w:pPr>
    <w:rPr>
      <w:rFonts w:ascii="Arial Black" w:cs="Arial" w:hAnsi="Arial Black"/>
      <w:sz w:val="28"/>
      <w:u w:val="single"/>
    </w:rPr>
  </w:style>
  <w:style w:type="paragraph" w:styleId="Nadpis7">
    <w:name w:val="heading 7"/>
    <w:basedOn w:val="Normlny"/>
    <w:next w:val="Normlny"/>
    <w:qFormat w:val="1"/>
    <w:rsid w:val="003D1A63"/>
    <w:pPr>
      <w:keepNext w:val="1"/>
      <w:outlineLvl w:val="6"/>
    </w:pPr>
    <w:rPr>
      <w:b w:val="1"/>
      <w:bCs w:val="1"/>
      <w:sz w:val="32"/>
      <w:u w:val="single"/>
    </w:rPr>
  </w:style>
  <w:style w:type="paragraph" w:styleId="Nadpis8">
    <w:name w:val="heading 8"/>
    <w:basedOn w:val="Normlny"/>
    <w:next w:val="Normlny"/>
    <w:qFormat w:val="1"/>
    <w:rsid w:val="003D1A63"/>
    <w:pPr>
      <w:keepNext w:val="1"/>
      <w:outlineLvl w:val="7"/>
    </w:pPr>
    <w:rPr>
      <w:b w:val="1"/>
      <w:bCs w:val="1"/>
      <w:sz w:val="24"/>
    </w:rPr>
  </w:style>
  <w:style w:type="paragraph" w:styleId="Nadpis9">
    <w:name w:val="heading 9"/>
    <w:basedOn w:val="Normlny"/>
    <w:next w:val="Normlny"/>
    <w:qFormat w:val="1"/>
    <w:rsid w:val="003D1A63"/>
    <w:pPr>
      <w:keepNext w:val="1"/>
      <w:outlineLvl w:val="8"/>
    </w:pPr>
    <w:rPr>
      <w:b w:val="1"/>
      <w:bCs w:val="1"/>
      <w:sz w:val="3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paragraph" w:styleId="Zkladntext">
    <w:name w:val="Body Text"/>
    <w:basedOn w:val="Normlny"/>
    <w:link w:val="ZkladntextChar"/>
    <w:rsid w:val="003D1A63"/>
    <w:pPr>
      <w:jc w:val="both"/>
    </w:pPr>
    <w:rPr>
      <w:sz w:val="24"/>
    </w:rPr>
  </w:style>
  <w:style w:type="paragraph" w:styleId="Zkladntext2">
    <w:name w:val="Body Text 2"/>
    <w:basedOn w:val="Normlny"/>
    <w:rsid w:val="003D1A63"/>
    <w:rPr>
      <w:sz w:val="24"/>
    </w:rPr>
  </w:style>
  <w:style w:type="paragraph" w:styleId="Zarkazkladnhotextu">
    <w:name w:val="Body Text Indent"/>
    <w:basedOn w:val="Normlny"/>
    <w:rsid w:val="003D1A63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 w:val="1"/>
    <w:rsid w:val="00DE6591"/>
    <w:pPr>
      <w:framePr w:lines="0" w:w="7920" w:h="1980" w:hSpace="141" w:wrap="auto" w:hAnchor="page" w:xAlign="center" w:yAlign="bottom" w:hRule="exact"/>
      <w:ind w:left="2880"/>
    </w:pPr>
    <w:rPr>
      <w:rFonts w:ascii="Cambria" w:hAnsi="Cambria"/>
      <w:sz w:val="24"/>
      <w:szCs w:val="24"/>
      <w:lang w:eastAsia="en-US"/>
    </w:rPr>
  </w:style>
  <w:style w:type="character" w:styleId="Nadpis1Char" w:customStyle="1">
    <w:name w:val="Nadpis 1 Char"/>
    <w:link w:val="Nadpis1"/>
    <w:rsid w:val="004E53A2"/>
    <w:rPr>
      <w:b w:val="1"/>
      <w:sz w:val="36"/>
      <w:u w:val="single"/>
      <w:lang w:eastAsia="cs-CZ"/>
    </w:rPr>
  </w:style>
  <w:style w:type="character" w:styleId="Nadpis2Char" w:customStyle="1">
    <w:name w:val="Nadpis 2 Char"/>
    <w:link w:val="Nadpis2"/>
    <w:rsid w:val="004E53A2"/>
    <w:rPr>
      <w:sz w:val="24"/>
      <w:lang w:eastAsia="cs-CZ"/>
    </w:rPr>
  </w:style>
  <w:style w:type="character" w:styleId="Nadpis6Char" w:customStyle="1">
    <w:name w:val="Nadpis 6 Char"/>
    <w:link w:val="Nadpis6"/>
    <w:rsid w:val="004E53A2"/>
    <w:rPr>
      <w:rFonts w:ascii="Arial Black" w:cs="Arial" w:hAnsi="Arial Black"/>
      <w:sz w:val="28"/>
      <w:u w:val="single"/>
      <w:lang w:eastAsia="cs-CZ"/>
    </w:rPr>
  </w:style>
  <w:style w:type="character" w:styleId="ZkladntextChar" w:customStyle="1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styleId="HlavikaChar" w:customStyle="1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styleId="PtaChar" w:customStyle="1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 w:val="1"/>
    <w:rsid w:val="00CB038C"/>
    <w:rPr>
      <w:color w:val="0000ff"/>
      <w:u w:val="single"/>
    </w:rPr>
  </w:style>
  <w:style w:type="paragraph" w:styleId="Bezriadkovania">
    <w:name w:val="No Spacing"/>
    <w:uiPriority w:val="1"/>
    <w:qFormat w:val="1"/>
    <w:rsid w:val="00C67B05"/>
    <w:rPr>
      <w:rFonts w:asciiTheme="minorHAnsi" w:cstheme="minorBidi" w:eastAsiaTheme="minorEastAsia" w:hAnsiTheme="minorHAns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cstheme="minorBidi" w:eastAsiaTheme="minorEastAsia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vyrieenzmienka1" w:customStyle="1">
    <w:name w:val="Nevyriešená zmienka1"/>
    <w:basedOn w:val="Predvolenpsmoodseku"/>
    <w:uiPriority w:val="99"/>
    <w:semiHidden w:val="1"/>
    <w:unhideWhenUsed w:val="1"/>
    <w:rsid w:val="00C67B05"/>
    <w:rPr>
      <w:color w:val="605e5c"/>
      <w:shd w:color="auto" w:fill="e1dfdd" w:val="clear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 w:val="1"/>
    <w:rsid w:val="00A944CA"/>
    <w:pPr>
      <w:spacing w:after="115" w:line="249" w:lineRule="auto"/>
      <w:ind w:left="720" w:right="57" w:hanging="10"/>
      <w:contextualSpacing w:val="1"/>
      <w:jc w:val="both"/>
    </w:pPr>
    <w:rPr>
      <w:rFonts w:ascii="Arial" w:cs="Arial" w:eastAsia="Arial" w:hAnsi="Arial"/>
      <w:color w:val="000000"/>
      <w:sz w:val="22"/>
      <w:szCs w:val="22"/>
      <w:lang w:eastAsia="sk-SK"/>
    </w:rPr>
  </w:style>
  <w:style w:type="character" w:styleId="OdsekzoznamuChar" w:customStyle="1">
    <w:name w:val="Odsek zoznamu Char"/>
    <w:aliases w:val="Odsek zoznamu1 Char,body Char,Odsek zoznamu2 Char"/>
    <w:link w:val="Odsekzoznamu"/>
    <w:uiPriority w:val="34"/>
    <w:locked w:val="1"/>
    <w:rsid w:val="00A944CA"/>
    <w:rPr>
      <w:rFonts w:ascii="Arial" w:cs="Arial" w:eastAsia="Arial" w:hAnsi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 w:val="1"/>
    <w:rsid w:val="0014623E"/>
    <w:pPr>
      <w:numPr>
        <w:ilvl w:val="1"/>
      </w:numPr>
      <w:spacing w:after="240" w:line="276" w:lineRule="auto"/>
      <w:jc w:val="center"/>
    </w:pPr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PodtitulChar" w:customStyle="1">
    <w:name w:val="Podtitul Char"/>
    <w:basedOn w:val="Predvolenpsmoodseku"/>
    <w:link w:val="Podtitul"/>
    <w:uiPriority w:val="11"/>
    <w:rsid w:val="0014623E"/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character" w:styleId="Odkaznakomentr">
    <w:name w:val="annotation reference"/>
    <w:basedOn w:val="Predvolenpsmoodseku"/>
    <w:semiHidden w:val="1"/>
    <w:unhideWhenUsed w:val="1"/>
    <w:rsid w:val="002851F5"/>
    <w:rPr>
      <w:sz w:val="16"/>
      <w:szCs w:val="16"/>
    </w:rPr>
  </w:style>
  <w:style w:type="paragraph" w:styleId="Textkomentra">
    <w:name w:val="annotation text"/>
    <w:basedOn w:val="Normlny"/>
    <w:link w:val="TextkomentraChar"/>
    <w:semiHidden w:val="1"/>
    <w:unhideWhenUsed w:val="1"/>
    <w:rsid w:val="002851F5"/>
  </w:style>
  <w:style w:type="character" w:styleId="TextkomentraChar" w:customStyle="1">
    <w:name w:val="Text komentára Char"/>
    <w:basedOn w:val="Predvolenpsmoodseku"/>
    <w:link w:val="Textkomentra"/>
    <w:semiHidden w:val="1"/>
    <w:rsid w:val="002851F5"/>
    <w:rPr>
      <w:lang w:eastAsia="cs-CZ"/>
    </w:rPr>
  </w:style>
  <w:style w:type="paragraph" w:styleId="Predmetkomentra">
    <w:name w:val="annotation subject"/>
    <w:basedOn w:val="Textkomentra"/>
    <w:next w:val="Textkomentra"/>
    <w:link w:val="PredmetkomentraChar"/>
    <w:semiHidden w:val="1"/>
    <w:unhideWhenUsed w:val="1"/>
    <w:rsid w:val="002851F5"/>
    <w:rPr>
      <w:b w:val="1"/>
      <w:bCs w:val="1"/>
    </w:rPr>
  </w:style>
  <w:style w:type="character" w:styleId="PredmetkomentraChar" w:customStyle="1">
    <w:name w:val="Predmet komentára Char"/>
    <w:basedOn w:val="TextkomentraChar"/>
    <w:link w:val="Predmetkomentra"/>
    <w:semiHidden w:val="1"/>
    <w:rsid w:val="002851F5"/>
    <w:rPr>
      <w:b w:val="1"/>
      <w:bCs w:val="1"/>
      <w:lang w:eastAsia="cs-CZ"/>
    </w:rPr>
  </w:style>
  <w:style w:type="paragraph" w:styleId="Textbubliny">
    <w:name w:val="Balloon Text"/>
    <w:basedOn w:val="Normlny"/>
    <w:link w:val="TextbublinyChar"/>
    <w:semiHidden w:val="1"/>
    <w:unhideWhenUsed w:val="1"/>
    <w:rsid w:val="002851F5"/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Predvolenpsmoodseku"/>
    <w:link w:val="Textbubliny"/>
    <w:semiHidden w:val="1"/>
    <w:rsid w:val="002851F5"/>
    <w:rPr>
      <w:rFonts w:ascii="Segoe UI" w:cs="Segoe UI" w:hAnsi="Segoe UI"/>
      <w:sz w:val="18"/>
      <w:szCs w:val="18"/>
      <w:lang w:eastAsia="cs-CZ"/>
    </w:rPr>
  </w:style>
  <w:style w:type="paragraph" w:styleId="Subtitle">
    <w:name w:val="Subtitle"/>
    <w:basedOn w:val="Normal"/>
    <w:next w:val="Normal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yperlink" Target="http://www.esf.gov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jekty.gymgl@gmail.com" TargetMode="External"/><Relationship Id="rId2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C1PwdsCSn+pkT7WzXs7ZfN1itA==">AMUW2mUN0AN6owO9cUVp97HRWWQTX1PbsWoSTK5TMKmCeK44XfStYYsjUzTEAyoyxMTSWUKU6nT3+RIe5O6oIRdajYnVDT6wS4ivED9eSBC5BzCY9jaxoy0Qm8dUv4l5l2TCO00RxMLO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2020-04-03T08:55:00Z</dcterms:created>
  <dc:creator>Gymnázium</dc:creator>
</cp:coreProperties>
</file>