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C3" w:rsidRPr="00BB4DC3" w:rsidRDefault="00BB4DC3" w:rsidP="00BB4DC3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sz w:val="24"/>
          <w:szCs w:val="24"/>
          <w:lang w:eastAsia="sk-SK"/>
        </w:rPr>
      </w:pPr>
      <w:r w:rsidRPr="00BB4DC3">
        <w:rPr>
          <w:sz w:val="24"/>
          <w:szCs w:val="24"/>
        </w:rPr>
        <w:t xml:space="preserve">Vagón hmotnosti 16 ton má začiatočnú rýchlosť </w:t>
      </w:r>
      <w:smartTag w:uri="urn:schemas-microsoft-com:office:smarttags" w:element="metricconverter">
        <w:smartTagPr>
          <w:attr w:name="ProductID" w:val="36 km/h"/>
        </w:smartTagPr>
        <w:r w:rsidRPr="00BB4DC3">
          <w:rPr>
            <w:sz w:val="24"/>
            <w:szCs w:val="24"/>
          </w:rPr>
          <w:t>36 km/h</w:t>
        </w:r>
      </w:smartTag>
      <w:r w:rsidRPr="00BB4DC3">
        <w:rPr>
          <w:sz w:val="24"/>
          <w:szCs w:val="24"/>
        </w:rPr>
        <w:t xml:space="preserve">. Zotrvačnosťou prejde až do zastavenia dráhu </w:t>
      </w:r>
      <w:smartTag w:uri="urn:schemas-microsoft-com:office:smarttags" w:element="metricconverter">
        <w:smartTagPr>
          <w:attr w:name="ProductID" w:val="0,5 km"/>
        </w:smartTagPr>
        <w:r w:rsidRPr="00BB4DC3">
          <w:rPr>
            <w:sz w:val="24"/>
            <w:szCs w:val="24"/>
          </w:rPr>
          <w:t>0,5 km</w:t>
        </w:r>
      </w:smartTag>
      <w:r w:rsidRPr="00BB4DC3">
        <w:rPr>
          <w:sz w:val="24"/>
          <w:szCs w:val="24"/>
        </w:rPr>
        <w:t>. Určte veľkosť stálej brzdnej sily.</w:t>
      </w:r>
    </w:p>
    <w:p w:rsidR="00BB4DC3" w:rsidRDefault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Pr="00BB4DC3" w:rsidRDefault="00BB4DC3" w:rsidP="00BB4DC3"/>
    <w:p w:rsidR="00BB4DC3" w:rsidRDefault="00BB4DC3" w:rsidP="00BB4DC3"/>
    <w:p w:rsidR="00B1449B" w:rsidRPr="00BB4DC3" w:rsidRDefault="00BB4DC3" w:rsidP="00BB4DC3">
      <w:r>
        <w:rPr>
          <w:sz w:val="24"/>
          <w:szCs w:val="24"/>
        </w:rPr>
        <w:t xml:space="preserve">Na vlak hmotnosti </w:t>
      </w:r>
      <w:smartTag w:uri="urn:schemas-microsoft-com:office:smarttags" w:element="metricconverter">
        <w:smartTagPr>
          <w:attr w:name="ProductID" w:val="4.106 kg"/>
        </w:smartTagPr>
        <w:r>
          <w:rPr>
            <w:sz w:val="24"/>
            <w:szCs w:val="24"/>
          </w:rPr>
          <w:t>4.10</w:t>
        </w:r>
        <w:r>
          <w:rPr>
            <w:sz w:val="24"/>
            <w:szCs w:val="24"/>
            <w:vertAlign w:val="superscript"/>
          </w:rPr>
          <w:t>6</w:t>
        </w:r>
        <w:r>
          <w:rPr>
            <w:sz w:val="24"/>
            <w:szCs w:val="24"/>
          </w:rPr>
          <w:t xml:space="preserve"> kg</w:t>
        </w:r>
      </w:smartTag>
      <w:r>
        <w:rPr>
          <w:sz w:val="24"/>
          <w:szCs w:val="24"/>
        </w:rPr>
        <w:t xml:space="preserve"> a pohybujúci sa rýchlosťou </w:t>
      </w:r>
      <w:smartTag w:uri="urn:schemas-microsoft-com:office:smarttags" w:element="metricconverter">
        <w:smartTagPr>
          <w:attr w:name="ProductID" w:val="36 km/h"/>
        </w:smartTagPr>
        <w:r>
          <w:rPr>
            <w:sz w:val="24"/>
            <w:szCs w:val="24"/>
          </w:rPr>
          <w:t>36 km/h</w:t>
        </w:r>
      </w:smartTag>
      <w:r>
        <w:rPr>
          <w:sz w:val="24"/>
          <w:szCs w:val="24"/>
        </w:rPr>
        <w:t xml:space="preserve"> začne pôsobiť brzdná sila veľkosti 2.10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N. Akú vzdialenosť prejde za 1 minútu od začiatku brzdenia? Aký je celkový čas  (brzdný čas) a celková dráha (brzdná dráha)  zastavenia?</w:t>
      </w:r>
    </w:p>
    <w:sectPr w:rsidR="00B1449B" w:rsidRPr="00BB4DC3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B4DC3"/>
    <w:rsid w:val="00521D57"/>
    <w:rsid w:val="009B008F"/>
    <w:rsid w:val="00B1449B"/>
    <w:rsid w:val="00BB4DC3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BB4DC3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2019-09-10T12:28:00Z</dcterms:created>
  <dcterms:modified xsi:type="dcterms:W3CDTF">2019-09-10T12:34:00Z</dcterms:modified>
</cp:coreProperties>
</file>