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F5" w:rsidRPr="003140D5" w:rsidRDefault="001D06F5" w:rsidP="001D06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0D5">
        <w:rPr>
          <w:rFonts w:ascii="Times New Roman" w:hAnsi="Times New Roman" w:cs="Times New Roman"/>
          <w:b/>
          <w:sz w:val="24"/>
          <w:szCs w:val="24"/>
        </w:rPr>
        <w:t>Príprava na vyučovaciu hodinu</w:t>
      </w:r>
    </w:p>
    <w:p w:rsidR="001D06F5" w:rsidRPr="003140D5" w:rsidRDefault="001D06F5" w:rsidP="001D06F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140D5">
        <w:rPr>
          <w:rFonts w:ascii="Times New Roman" w:hAnsi="Times New Roman"/>
          <w:b/>
          <w:sz w:val="24"/>
          <w:szCs w:val="24"/>
          <w:u w:val="single"/>
        </w:rPr>
        <w:t>I. Didaktická analýza učiva: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Vyučujúci: </w:t>
      </w:r>
      <w:r>
        <w:rPr>
          <w:rFonts w:ascii="Times New Roman" w:hAnsi="Times New Roman"/>
          <w:sz w:val="24"/>
          <w:szCs w:val="24"/>
        </w:rPr>
        <w:t>Diana Čečundová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Dátum: </w:t>
      </w:r>
      <w:r>
        <w:rPr>
          <w:rFonts w:ascii="Times New Roman" w:hAnsi="Times New Roman"/>
          <w:sz w:val="24"/>
          <w:szCs w:val="24"/>
        </w:rPr>
        <w:t>31.3.2021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Škola: </w:t>
      </w:r>
      <w:r>
        <w:rPr>
          <w:rFonts w:ascii="Times New Roman" w:hAnsi="Times New Roman"/>
          <w:sz w:val="24"/>
          <w:szCs w:val="24"/>
        </w:rPr>
        <w:t>Gymnázium Gelnica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Ročník: </w:t>
      </w:r>
      <w:r>
        <w:rPr>
          <w:rFonts w:ascii="Times New Roman" w:hAnsi="Times New Roman"/>
          <w:sz w:val="24"/>
          <w:szCs w:val="24"/>
        </w:rPr>
        <w:t>3.A.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Predmet: </w:t>
      </w:r>
      <w:r>
        <w:rPr>
          <w:rFonts w:ascii="Times New Roman" w:hAnsi="Times New Roman"/>
          <w:sz w:val="24"/>
          <w:szCs w:val="24"/>
        </w:rPr>
        <w:t>Geografia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Vzdelávacia oblasť:</w:t>
      </w:r>
      <w:r w:rsidRPr="003140D5">
        <w:rPr>
          <w:rFonts w:ascii="Times New Roman" w:hAnsi="Times New Roman"/>
          <w:sz w:val="24"/>
          <w:szCs w:val="24"/>
        </w:rPr>
        <w:t xml:space="preserve"> Človek a spoločnosť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Tematický celok:</w:t>
      </w:r>
      <w:r w:rsidR="00526F75">
        <w:rPr>
          <w:rFonts w:ascii="Times New Roman" w:hAnsi="Times New Roman"/>
          <w:b/>
          <w:sz w:val="24"/>
          <w:szCs w:val="24"/>
        </w:rPr>
        <w:t xml:space="preserve"> </w:t>
      </w:r>
    </w:p>
    <w:p w:rsidR="001D06F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Téma:</w:t>
      </w:r>
      <w:r>
        <w:rPr>
          <w:rFonts w:ascii="Times New Roman" w:hAnsi="Times New Roman"/>
          <w:sz w:val="24"/>
          <w:szCs w:val="24"/>
        </w:rPr>
        <w:t xml:space="preserve"> Doprava</w:t>
      </w:r>
      <w:r w:rsidR="00526F75">
        <w:rPr>
          <w:rFonts w:ascii="Times New Roman" w:hAnsi="Times New Roman"/>
          <w:sz w:val="24"/>
          <w:szCs w:val="24"/>
        </w:rPr>
        <w:t xml:space="preserve"> SR</w:t>
      </w:r>
    </w:p>
    <w:p w:rsidR="001D06F5" w:rsidRPr="006B2037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51CB">
        <w:rPr>
          <w:rFonts w:ascii="Times New Roman" w:hAnsi="Times New Roman"/>
          <w:b/>
          <w:sz w:val="24"/>
          <w:szCs w:val="24"/>
        </w:rPr>
        <w:t xml:space="preserve">Kľúčové slová: </w:t>
      </w:r>
      <w:r>
        <w:rPr>
          <w:rFonts w:ascii="Times New Roman" w:hAnsi="Times New Roman"/>
          <w:sz w:val="24"/>
          <w:szCs w:val="24"/>
        </w:rPr>
        <w:t>cestná, železničná, vnútrozemská vodná doprava, potrubná, letecká doprava</w:t>
      </w:r>
    </w:p>
    <w:p w:rsidR="001D06F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Typ vyučovacej hodiny:</w:t>
      </w:r>
      <w:r w:rsidRPr="003140D5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hodina výkladu a osvojovania si nových vedomostí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Ciele: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A, Kognitívne: </w:t>
      </w:r>
    </w:p>
    <w:p w:rsidR="001D06F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vie: </w:t>
      </w:r>
      <w:r>
        <w:rPr>
          <w:rFonts w:ascii="Times New Roman" w:hAnsi="Times New Roman" w:cs="Times New Roman"/>
          <w:sz w:val="24"/>
          <w:szCs w:val="24"/>
        </w:rPr>
        <w:t>-  definovať pojem doprava</w:t>
      </w:r>
    </w:p>
    <w:p w:rsidR="00526F75" w:rsidRDefault="00526F7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zaradiť dopravu do správneho sektora</w:t>
      </w:r>
    </w:p>
    <w:p w:rsidR="00526F75" w:rsidRDefault="00526F7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uviesť, aké faktory vplývajú na rozmiestnenie dopravných systémov</w:t>
      </w:r>
    </w:p>
    <w:p w:rsidR="001D06F5" w:rsidRDefault="00410DE2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 vie vymenovať</w:t>
      </w:r>
      <w:r w:rsidR="001D06F5">
        <w:rPr>
          <w:rFonts w:ascii="Times New Roman" w:hAnsi="Times New Roman" w:cs="Times New Roman"/>
          <w:sz w:val="24"/>
          <w:szCs w:val="24"/>
        </w:rPr>
        <w:t xml:space="preserve"> druhy dopravy</w:t>
      </w:r>
      <w:r w:rsidR="006951E8">
        <w:rPr>
          <w:rFonts w:ascii="Times New Roman" w:hAnsi="Times New Roman" w:cs="Times New Roman"/>
          <w:sz w:val="24"/>
          <w:szCs w:val="24"/>
        </w:rPr>
        <w:t xml:space="preserve"> na Slovensku</w:t>
      </w:r>
    </w:p>
    <w:p w:rsidR="001D06F5" w:rsidRDefault="00410DE2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vie vlastnými slovami charakterizovať </w:t>
      </w:r>
      <w:r w:rsidR="001D06F5">
        <w:rPr>
          <w:rFonts w:ascii="Times New Roman" w:hAnsi="Times New Roman" w:cs="Times New Roman"/>
          <w:sz w:val="24"/>
          <w:szCs w:val="24"/>
        </w:rPr>
        <w:t>všetky druhy dopravy</w:t>
      </w:r>
      <w:r w:rsidR="006951E8">
        <w:rPr>
          <w:rFonts w:ascii="Times New Roman" w:hAnsi="Times New Roman" w:cs="Times New Roman"/>
          <w:sz w:val="24"/>
          <w:szCs w:val="24"/>
        </w:rPr>
        <w:t xml:space="preserve"> na Slovensku</w:t>
      </w:r>
    </w:p>
    <w:p w:rsidR="001D06F5" w:rsidRPr="003140D5" w:rsidRDefault="001D06F5" w:rsidP="00526F7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B, Afektívne: </w:t>
      </w:r>
    </w:p>
    <w:p w:rsidR="001D06F5" w:rsidRPr="004456D4" w:rsidRDefault="001D06F5" w:rsidP="001D06F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sz w:val="24"/>
          <w:szCs w:val="24"/>
        </w:rPr>
        <w:t>Žiak: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dokáže </w:t>
      </w:r>
      <w:r w:rsidRPr="003140D5">
        <w:rPr>
          <w:rFonts w:ascii="Times New Roman" w:hAnsi="Times New Roman" w:cs="Times New Roman"/>
          <w:sz w:val="24"/>
          <w:szCs w:val="24"/>
        </w:rPr>
        <w:t>rešpek</w:t>
      </w:r>
      <w:r>
        <w:rPr>
          <w:rFonts w:ascii="Times New Roman" w:hAnsi="Times New Roman" w:cs="Times New Roman"/>
          <w:sz w:val="24"/>
          <w:szCs w:val="24"/>
        </w:rPr>
        <w:t>tovať názory svojich spolužiakov</w:t>
      </w:r>
    </w:p>
    <w:p w:rsidR="001D06F5" w:rsidRPr="003140D5" w:rsidRDefault="001D06F5" w:rsidP="001D06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vie sústredene počúvať </w:t>
      </w:r>
      <w:r w:rsidRPr="003140D5">
        <w:rPr>
          <w:rFonts w:ascii="Times New Roman" w:hAnsi="Times New Roman"/>
          <w:sz w:val="24"/>
          <w:szCs w:val="24"/>
        </w:rPr>
        <w:t xml:space="preserve">výklad učiteľky bez rušenia ostatných </w:t>
      </w:r>
    </w:p>
    <w:p w:rsidR="001D06F5" w:rsidRDefault="001D06F5" w:rsidP="001D06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3140D5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vie klásť</w:t>
      </w:r>
      <w:r w:rsidRPr="003140D5">
        <w:rPr>
          <w:rFonts w:ascii="Times New Roman" w:hAnsi="Times New Roman"/>
          <w:sz w:val="24"/>
          <w:szCs w:val="24"/>
        </w:rPr>
        <w:t xml:space="preserve"> otázky ak niečomu nerozumie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C, Psychomotorické: </w:t>
      </w:r>
    </w:p>
    <w:p w:rsidR="001D06F5" w:rsidRPr="006B2037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: - </w:t>
      </w:r>
      <w:r w:rsidRPr="006B2037">
        <w:rPr>
          <w:rFonts w:ascii="Times New Roman" w:hAnsi="Times New Roman" w:cs="Times New Roman"/>
          <w:sz w:val="24"/>
          <w:szCs w:val="24"/>
        </w:rPr>
        <w:t>rozvíja pracovnú hodnotu výchovy prostredníctvom zápisu poznámok do zošita</w:t>
      </w:r>
    </w:p>
    <w:p w:rsidR="001D06F5" w:rsidRPr="002B4631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0D5">
        <w:rPr>
          <w:rFonts w:ascii="Times New Roman" w:hAnsi="Times New Roman"/>
          <w:b/>
          <w:sz w:val="24"/>
          <w:szCs w:val="24"/>
        </w:rPr>
        <w:t>Metódy:</w:t>
      </w:r>
      <w:r w:rsidRPr="003140D5">
        <w:rPr>
          <w:rFonts w:ascii="Times New Roman" w:hAnsi="Times New Roman"/>
          <w:color w:val="BF8F00" w:themeColor="accent4" w:themeShade="BF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monologická (výklad), p</w:t>
      </w:r>
      <w:r>
        <w:rPr>
          <w:rFonts w:ascii="Times New Roman" w:hAnsi="Times New Roman" w:cs="Times New Roman"/>
          <w:sz w:val="24"/>
          <w:szCs w:val="24"/>
        </w:rPr>
        <w:t>ráca s technikou ( počítač), vysvetľovanie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Organizačné formy: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online, frontálna práca žiakov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Medzipredmetové vzťahy: </w:t>
      </w:r>
      <w:r w:rsidRPr="003140D5">
        <w:rPr>
          <w:rFonts w:ascii="Times New Roman" w:hAnsi="Times New Roman"/>
          <w:sz w:val="24"/>
          <w:szCs w:val="24"/>
        </w:rPr>
        <w:t xml:space="preserve">Informatika- IKT, </w:t>
      </w:r>
      <w:r>
        <w:rPr>
          <w:rFonts w:ascii="Times New Roman" w:hAnsi="Times New Roman"/>
          <w:sz w:val="24"/>
          <w:szCs w:val="24"/>
        </w:rPr>
        <w:t>Slovenský jazyk- čítanie s porozumením</w:t>
      </w:r>
    </w:p>
    <w:p w:rsidR="001D06F5" w:rsidRPr="003140D5" w:rsidRDefault="001D06F5" w:rsidP="001D06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Pomôcky: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3140D5">
        <w:rPr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zošit, pero</w:t>
      </w:r>
    </w:p>
    <w:p w:rsidR="001D06F5" w:rsidRPr="003140D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Spôsob hodnotenia:</w:t>
      </w:r>
      <w:r w:rsidRPr="003140D5">
        <w:rPr>
          <w:rFonts w:ascii="Times New Roman" w:hAnsi="Times New Roman"/>
          <w:sz w:val="24"/>
          <w:szCs w:val="24"/>
        </w:rPr>
        <w:t xml:space="preserve"> </w:t>
      </w:r>
      <w:r w:rsidRPr="003140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lovné, pochvala, sebahodnotenie</w:t>
      </w:r>
    </w:p>
    <w:p w:rsidR="001D06F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06F5" w:rsidRDefault="001D06F5" w:rsidP="001D06F5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II. Organizácia vyučovacej hodiny: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  <w:gridCol w:w="2551"/>
      </w:tblGrid>
      <w:tr w:rsidR="001D06F5" w:rsidTr="00EA735D">
        <w:trPr>
          <w:trHeight w:val="45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F5" w:rsidRPr="00502D17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502D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lastRenderedPageBreak/>
              <w:t>Organizačná časť:</w:t>
            </w:r>
          </w:p>
          <w:p w:rsidR="001D06F5" w:rsidRPr="00502D17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kontrola signálu pre online vyučovanie</w:t>
            </w:r>
          </w:p>
          <w:p w:rsidR="001D06F5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 prezencia žiakov</w:t>
            </w:r>
          </w:p>
          <w:p w:rsidR="001D06F5" w:rsidRPr="00502D17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opakovanie z minulej hodiny </w:t>
            </w:r>
            <w:r w:rsidR="008E0A60">
              <w:rPr>
                <w:rFonts w:ascii="Times New Roman" w:hAnsi="Times New Roman" w:cs="Times New Roman"/>
                <w:bCs/>
                <w:sz w:val="24"/>
                <w:szCs w:val="24"/>
              </w:rPr>
              <w:t>pomocou tajničky</w:t>
            </w:r>
            <w:bookmarkStart w:id="0" w:name="_GoBack"/>
            <w:bookmarkEnd w:id="0"/>
          </w:p>
          <w:p w:rsidR="001D06F5" w:rsidRPr="00502D17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oboznámenie žiakov s témou vyučovacej hodiny</w:t>
            </w:r>
          </w:p>
          <w:p w:rsidR="001D06F5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Motivačná časť:</w:t>
            </w:r>
          </w:p>
          <w:p w:rsidR="001D06F5" w:rsidRDefault="00A62B5A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6F7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26F75">
              <w:rPr>
                <w:rFonts w:ascii="Times New Roman" w:hAnsi="Times New Roman" w:cs="Times New Roman"/>
                <w:sz w:val="24"/>
                <w:szCs w:val="24"/>
              </w:rPr>
              <w:t>ako motiváciu použijem motivačný rozhovor pomocou otázok:</w:t>
            </w:r>
          </w:p>
          <w:p w:rsidR="00526F75" w:rsidRDefault="00526F7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Akú dopravu využívate ako študenti najčastejšie?</w:t>
            </w:r>
          </w:p>
          <w:p w:rsidR="00526F75" w:rsidRDefault="00526F7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 budete vo väčšom meste na vysokej škole, budete využívať aj MHD?</w:t>
            </w:r>
          </w:p>
          <w:p w:rsidR="00526F75" w:rsidRDefault="00526F7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Chodíte do školy aj bicyklom?</w:t>
            </w:r>
          </w:p>
          <w:p w:rsidR="00526F75" w:rsidRDefault="00526F7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Čo si myslíte o elektrických kolobežkách v mestách? Majú aj nejaké nevýhody?</w:t>
            </w:r>
          </w:p>
          <w:p w:rsidR="00526F75" w:rsidRPr="00526F75" w:rsidRDefault="00526F7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Čo by ste zlepšili v doprave vo svojom okolí?</w:t>
            </w:r>
          </w:p>
          <w:p w:rsidR="001D06F5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Expozičná časť:</w:t>
            </w:r>
          </w:p>
          <w:p w:rsidR="00EF250F" w:rsidRPr="00EF250F" w:rsidRDefault="00A62B5A" w:rsidP="007938B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Doprava ako dôležitý faktor hospodárstva patrí do terciérneho sektora hospodárstva. Na súčasné rozmiestnenie dopravných systémov majú vplyv najmä prírodné pomery, tie však vplývajú aj na financovanie ďalšej výstavby dopravnej infraštruktúry.</w:t>
            </w:r>
            <w:r w:rsidR="00517A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Pohoria predstavujú výrazné bariéry pre dopravné komunikácie, a preto najfrekventovanejšie dopravné koridory vedú dolinami riek (Váh, Hron, Hornád a Hnilec).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Dôležité sú aj politicko-hospodárske pomery. Po 2. svetovej vojne sa hospodárstvo ČSSR ako i Slovenska orientovalo najmä na ZSSR, preto významné dopravné ťahy majú smerovanie západ-východ</w:t>
            </w:r>
            <w:r w:rsidR="00517A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EF4F29" w:rsidRPr="00EF4F29">
              <w:rPr>
                <w:rFonts w:ascii="Times New Roman" w:hAnsi="Times New Roman" w:cs="Times New Roman"/>
                <w:sz w:val="24"/>
                <w:szCs w:val="24"/>
              </w:rPr>
              <w:t>Kľúčovú úlohu v preprave na území Slovenska majú dva druhy dopravy, a to železničná a cestná. Letecká, vnútrozemská vodná (riečna) ako aj potrubná doprava majú z hľadiska priestorového i z hľadiska významu iba okrajovú úlohu v dopravnom systéme Slovenska.</w:t>
            </w:r>
            <w:r w:rsidR="00EF4F29"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Najväčšie dopravné výkony pripadajú na cestnú dopravu. Prepraví vyše 90% všetkých prepravených osôb a viac ako 80% všetkej prepravy tovarov nákladnou dopravou. Aj keď cestná infraštruktúra spája aj najodľahlejšie regióny Slovenska, kvalita ciest je mnohých regiónoch na nízkej úrovni. Najkvalitnejších ciest (diaľnice a rýchlostné cesty) je nedostatok. Celková dĺž</w:t>
            </w:r>
            <w:r w:rsidR="00EF4F29">
              <w:rPr>
                <w:rFonts w:ascii="Times New Roman" w:hAnsi="Times New Roman" w:cs="Times New Roman"/>
                <w:iCs/>
                <w:sz w:val="24"/>
                <w:szCs w:val="24"/>
              </w:rPr>
              <w:t>ka diaľníc je 415 km (rok 2011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), mnohé je júj úseky sa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budujú alebo sú plánované. Na Slovensku sú diaľni</w:t>
            </w:r>
            <w:r w:rsidR="0048441D">
              <w:rPr>
                <w:rFonts w:ascii="Times New Roman" w:hAnsi="Times New Roman" w:cs="Times New Roman"/>
                <w:iCs/>
                <w:sz w:val="24"/>
                <w:szCs w:val="24"/>
              </w:rPr>
              <w:t>ce značené ako D1, D2, D3, D4. 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ýchlostné cesty sa označujú ako R1 až R9, ale mnohé sú len v prípravnej fáze.</w:t>
            </w:r>
            <w:r w:rsidR="00EF4F2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Rozvinutejšia cestná sieť je na západe (najviac pracovných príležitostí, najviac podnikov). K najvýznamnejším cestným dopravným ťahom patrí severné prepojenie Bratislavy a Košíc, ktoré bude spájať diaľnica D1.</w:t>
            </w:r>
            <w:r w:rsidR="00EF25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F250F" w:rsidRPr="00EF250F">
              <w:rPr>
                <w:rFonts w:ascii="Times New Roman" w:hAnsi="Times New Roman" w:cs="Times New Roman"/>
                <w:sz w:val="24"/>
                <w:szCs w:val="24"/>
              </w:rPr>
              <w:t>Celková dĺžka diaľničnej siete podľa vládou schválenej koncepcie rozvoja diaľničnej siete na území SR by mala dosiahnuť 660 km</w:t>
            </w:r>
            <w:r w:rsidR="00EF250F" w:rsidRPr="00B441B5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EF4F29" w:rsidRPr="00B441B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Rozvoj cestnej infraštruktúry môže v niektorých regiónoch súvisieť s ekonomickou prosperitou, preto mnohé regióny žiadajú o jej urýchlený rozvoj. Treba ale podotknúť, že cestná doprava patrí k najväčším znečisťovateľom životného prostredia</w:t>
            </w:r>
            <w:r w:rsidR="00EF4F2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EF250F">
              <w:rPr>
                <w:rFonts w:ascii="Times New Roman" w:hAnsi="Times New Roman" w:cs="Times New Roman"/>
                <w:iCs/>
                <w:sz w:val="24"/>
                <w:szCs w:val="24"/>
              </w:rPr>
              <w:t>V železničnej doprave už prevažuje preprava tovarov nákladnou dopravou. Na preprave osôb sa podieľa iba 6% zo všetkých prepravených. Napriek tomu je po cestnej doprave druhým najvýznamnejším druhom dopravy  na Slovens</w:t>
            </w:r>
            <w:r w:rsidR="004C2016">
              <w:rPr>
                <w:rFonts w:ascii="Times New Roman" w:hAnsi="Times New Roman" w:cs="Times New Roman"/>
                <w:iCs/>
                <w:sz w:val="24"/>
                <w:szCs w:val="24"/>
              </w:rPr>
              <w:t>ku. Celkovo je na Slovensku 3660</w:t>
            </w:r>
            <w:r w:rsidR="00EF25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km železničných tratí, pričom prevažujú neelektrifikované trate</w:t>
            </w:r>
            <w:r w:rsidR="00EF250F" w:rsidRPr="00B441B5">
              <w:rPr>
                <w:rFonts w:ascii="Times New Roman" w:hAnsi="Times New Roman" w:cs="Times New Roman"/>
                <w:iCs/>
                <w:sz w:val="24"/>
                <w:szCs w:val="24"/>
              </w:rPr>
              <w:t>. Viaceré regionálne trate sú však dlhodobo málo rentabilné, čo vedie k ich rušeniu. Na druhej strane frekventované trate, ktoré sú súčasťou európskych koridorov, sa postupne modernizujú, aby sa zvýšila prepravná rýchlosť na týchto tratiach.</w:t>
            </w:r>
            <w:r w:rsidR="00EF25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422D4D" w:rsidRPr="00422D4D">
              <w:rPr>
                <w:rFonts w:ascii="Times New Roman" w:hAnsi="Times New Roman" w:cs="Times New Roman"/>
                <w:sz w:val="24"/>
                <w:szCs w:val="24"/>
              </w:rPr>
              <w:t>Neexistuje u nás priame rýchle spojenie zo severu na juh,</w:t>
            </w:r>
            <w:r w:rsidR="00422D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25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Špeciálne postavenie v železničnej doprave má mesto Čierna nad Tisou, kde sa nachádza najväčšie železničné prekladisko na Slovensku.  </w:t>
            </w:r>
            <w:r w:rsidR="00EF250F" w:rsidRPr="00EF25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Je </w:t>
            </w:r>
            <w:r w:rsidR="00EF250F" w:rsidRPr="00EF250F">
              <w:rPr>
                <w:rFonts w:ascii="Times New Roman" w:hAnsi="Times New Roman" w:cs="Times New Roman"/>
                <w:sz w:val="24"/>
                <w:szCs w:val="24"/>
              </w:rPr>
              <w:t>ekologicky čistejšia a lacnejšia ako cestná doprava</w:t>
            </w:r>
            <w:r w:rsidR="00EF250F" w:rsidRPr="00EF250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F25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250F" w:rsidRPr="00EF250F">
              <w:rPr>
                <w:rFonts w:ascii="Times New Roman" w:hAnsi="Times New Roman" w:cs="Times New Roman"/>
                <w:sz w:val="24"/>
                <w:szCs w:val="24"/>
              </w:rPr>
              <w:t>Hlavné železničné ťahy na území Slovenska:</w:t>
            </w:r>
          </w:p>
          <w:p w:rsidR="00EF250F" w:rsidRPr="00EF250F" w:rsidRDefault="00EF250F" w:rsidP="007938B8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Bratislava – Trnava – Trenčín – Žilina - Poprad – Košice – Čierna nad Tisou – UKR</w:t>
            </w:r>
          </w:p>
          <w:p w:rsidR="00EF250F" w:rsidRPr="00EF250F" w:rsidRDefault="00EF250F" w:rsidP="007938B8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Bratislava - Banská Bystrica – Košice</w:t>
            </w:r>
          </w:p>
          <w:p w:rsidR="00EF250F" w:rsidRPr="00EF250F" w:rsidRDefault="00EF250F" w:rsidP="007938B8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Bratislava – Zvolen – Lučenec – Košice</w:t>
            </w:r>
          </w:p>
          <w:p w:rsidR="00EF250F" w:rsidRPr="00EF250F" w:rsidRDefault="00EF250F" w:rsidP="007938B8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ČR – Bratislava – Štúrovo alebo Komárno</w:t>
            </w:r>
          </w:p>
          <w:p w:rsidR="00EF250F" w:rsidRPr="00EF250F" w:rsidRDefault="00EF250F" w:rsidP="007938B8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Košice – Poprad - Žilina – Čadca - ČR</w:t>
            </w:r>
          </w:p>
          <w:p w:rsidR="001D06F5" w:rsidRDefault="00EF250F" w:rsidP="007938B8">
            <w:pPr>
              <w:pBdr>
                <w:bottom w:val="single" w:sz="4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Hlavné železničné uzly:</w:t>
            </w:r>
            <w:r w:rsidRPr="00EF25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BA, Žilina, Nové Zámky, Vrútky, Zvolen, Poprad, Košice</w:t>
            </w:r>
          </w:p>
          <w:p w:rsidR="00EF250F" w:rsidRPr="00EF250F" w:rsidRDefault="00422D4D" w:rsidP="007938B8">
            <w:pPr>
              <w:pBdr>
                <w:bottom w:val="single" w:sz="4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Vodná doprava patrí v porovnaní s ostatnými druhmi dopravy k najlacnejším a najekologickejším druhom dopravy. Na Slovensku je rozvinutá najmä riečna doprava na rieke Dunaj. Splavných je 172 km tokov. Požíva sa prevažne na prepravu </w:t>
            </w:r>
            <w:r w:rsidRPr="00422D4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tovarov </w:t>
            </w:r>
            <w:r w:rsidRPr="00870432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(</w:t>
            </w:r>
            <w:r w:rsidRPr="00B441B5">
              <w:rPr>
                <w:rFonts w:ascii="Times New Roman" w:hAnsi="Times New Roman" w:cs="Times New Roman"/>
                <w:sz w:val="24"/>
                <w:szCs w:val="24"/>
              </w:rPr>
              <w:t>preprava ropných produktov, rúd, stavebnín, poľnohospodárskych produktov)</w:t>
            </w:r>
            <w:r w:rsidRPr="00B441B5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menej na prepravu osôb. </w:t>
            </w:r>
            <w:r w:rsidRPr="00B441B5">
              <w:rPr>
                <w:rFonts w:ascii="Times New Roman" w:hAnsi="Times New Roman" w:cs="Times New Roman"/>
                <w:iCs/>
                <w:sz w:val="24"/>
                <w:szCs w:val="24"/>
              </w:rPr>
              <w:t>Okrem Dunaja je čiastočne splavný aj Váh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 výletná preprava osôb sa uskutočňuje aj na veľkých vodných nádržiach. Najväčšími prístavmi sú Komárno a Bratislava. SR má aj námorné lode, ktoré využívajú prístavy Štetín, Terst a Hamburg. Prostredníctvom kanálu Rýn-Mohan-Dunaj sa možno dostať do Severného a Čierneho mora. Významným prvkom je aj v doprave Slovenska kombinovaná doprava</w:t>
            </w:r>
            <w:r w:rsidR="007938B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(kontajnerová). Je to ekonomicky a ekologicky vý</w:t>
            </w:r>
            <w:r w:rsidR="00897025">
              <w:rPr>
                <w:rFonts w:ascii="Times New Roman" w:hAnsi="Times New Roman" w:cs="Times New Roman"/>
                <w:iCs/>
                <w:sz w:val="24"/>
                <w:szCs w:val="24"/>
              </w:rPr>
              <w:t>hodný spôsob prepravy tovarov. Na Slovensku m</w:t>
            </w:r>
            <w:r w:rsidR="007938B8">
              <w:rPr>
                <w:rFonts w:ascii="Times New Roman" w:hAnsi="Times New Roman" w:cs="Times New Roman"/>
                <w:iCs/>
                <w:sz w:val="24"/>
                <w:szCs w:val="24"/>
              </w:rPr>
              <w:t>áme 7 prekladísk kontajnerov</w:t>
            </w:r>
            <w:r w:rsidR="00897025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Potrubná doprava už tradične predstavuje lacný a ekologický spôsob prepravy vybratých surovín. </w:t>
            </w:r>
            <w:r w:rsidRPr="00B441B5">
              <w:rPr>
                <w:rFonts w:ascii="Times New Roman" w:hAnsi="Times New Roman" w:cs="Times New Roman"/>
                <w:iCs/>
                <w:sz w:val="24"/>
                <w:szCs w:val="24"/>
              </w:rPr>
              <w:t>Cez územie Slovenska vedú dôležité potrubia európskeho významu.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Ropovod Družba zabezpečuje prepravu ropy z Ruska a v </w:t>
            </w:r>
            <w:r w:rsidRPr="00B441B5">
              <w:rPr>
                <w:rFonts w:ascii="Times New Roman" w:hAnsi="Times New Roman" w:cs="Times New Roman"/>
                <w:iCs/>
                <w:sz w:val="24"/>
                <w:szCs w:val="24"/>
              </w:rPr>
              <w:t>Tupej pri Šahách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sa naň napája</w:t>
            </w:r>
            <w:r w:rsidR="00D554C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ropovod Adria. Plynovodom Bratstvo sa dováža plyn z Ruska a ďalšími vetvami plynovod pokračuje ďalej na západ. </w:t>
            </w:r>
            <w:r w:rsidR="00D554CA" w:rsidRPr="00D554CA">
              <w:rPr>
                <w:rFonts w:ascii="Times New Roman" w:hAnsi="Times New Roman" w:cs="Times New Roman"/>
                <w:sz w:val="24"/>
                <w:szCs w:val="24"/>
              </w:rPr>
              <w:t xml:space="preserve">Význam majú aj vodovody (nádrž </w:t>
            </w:r>
            <w:r w:rsidR="00D554CA" w:rsidRPr="00D554CA">
              <w:rPr>
                <w:rFonts w:ascii="Times New Roman" w:hAnsi="Times New Roman" w:cs="Times New Roman"/>
                <w:bCs/>
                <w:sz w:val="24"/>
                <w:szCs w:val="24"/>
              </w:rPr>
              <w:t>Starina na Ciroche – Košice</w:t>
            </w:r>
            <w:r w:rsidR="00D554CA" w:rsidRPr="00D554CA">
              <w:rPr>
                <w:rFonts w:ascii="Times New Roman" w:hAnsi="Times New Roman" w:cs="Times New Roman"/>
                <w:sz w:val="24"/>
                <w:szCs w:val="24"/>
              </w:rPr>
              <w:t xml:space="preserve">) - zabezpečenie         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t>pitnej vody pre obyvateľstvo z</w:t>
            </w:r>
            <w:r w:rsidR="00D554CA" w:rsidRPr="00D554CA">
              <w:rPr>
                <w:rFonts w:ascii="Times New Roman" w:hAnsi="Times New Roman" w:cs="Times New Roman"/>
                <w:sz w:val="24"/>
                <w:szCs w:val="24"/>
              </w:rPr>
              <w:t>o vzdialenejších vodných nádrží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t>. Letecká doprava v</w:t>
            </w:r>
            <w:r w:rsidR="00605E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r w:rsidR="00605E80">
              <w:rPr>
                <w:rFonts w:ascii="Times New Roman" w:hAnsi="Times New Roman" w:cs="Times New Roman"/>
                <w:sz w:val="24"/>
                <w:szCs w:val="24"/>
              </w:rPr>
              <w:t xml:space="preserve"> sa vyvinula až v 20. storočí.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5E8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t xml:space="preserve">yužíva 6 medzinárodných letísk. Najvýznamnejším je </w:t>
            </w:r>
            <w:r w:rsidR="00D554CA" w:rsidRPr="00B441B5">
              <w:rPr>
                <w:rFonts w:ascii="Times New Roman" w:hAnsi="Times New Roman" w:cs="Times New Roman"/>
                <w:sz w:val="24"/>
                <w:szCs w:val="24"/>
              </w:rPr>
              <w:t>letisko M.R. Štefánika v Bratislave, ktoré prepraví najviac cestujúcich aj tovaru.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t xml:space="preserve"> Ďalšími letiskami sú Košice, Poprad, Žilina, Piešťany a Sliač. </w:t>
            </w:r>
            <w:r w:rsidR="00D554CA" w:rsidRPr="00D554CA">
              <w:rPr>
                <w:rFonts w:ascii="Times New Roman" w:hAnsi="Times New Roman" w:cs="Times New Roman"/>
                <w:sz w:val="24"/>
                <w:szCs w:val="24"/>
              </w:rPr>
              <w:t>Širšie uplatnenie má v letnom dovolenkovom období</w:t>
            </w:r>
            <w:r w:rsidR="00D554CA" w:rsidRPr="003421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4216A" w:rsidRPr="00B441B5">
              <w:rPr>
                <w:rFonts w:ascii="Times New Roman" w:hAnsi="Times New Roman" w:cs="Times New Roman"/>
                <w:sz w:val="24"/>
                <w:szCs w:val="24"/>
              </w:rPr>
              <w:t>Okrem týchto letísk existuje na Slovensku sieť malých letísk, ktoré sa uplatňujú len malou mierou vo verejnej doprave, slúžia prevažne na hospodárske (hlavne v poľnohospodárstve a lesnom hospodárstve, príležitostne aj pre iné odvetvia) a športovo-rekreačné účely, napr.</w:t>
            </w:r>
            <w:r w:rsidR="00D554CA" w:rsidRPr="00B441B5">
              <w:rPr>
                <w:rFonts w:ascii="Times New Roman" w:hAnsi="Times New Roman" w:cs="Times New Roman"/>
                <w:sz w:val="24"/>
                <w:szCs w:val="24"/>
              </w:rPr>
              <w:t xml:space="preserve"> Trnava, Holíč, Ražňany, Lučenec, Kamenica nad Cirochou atď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E1B75">
              <w:rPr>
                <w:rFonts w:ascii="Times New Roman" w:hAnsi="Times New Roman" w:cs="Times New Roman"/>
                <w:sz w:val="24"/>
                <w:szCs w:val="24"/>
              </w:rPr>
              <w:t>Pri tomto druhu dopravy si ukážeme aktuálnu</w:t>
            </w:r>
            <w:r w:rsidR="00605E80">
              <w:rPr>
                <w:rFonts w:ascii="Times New Roman" w:hAnsi="Times New Roman" w:cs="Times New Roman"/>
                <w:sz w:val="24"/>
                <w:szCs w:val="24"/>
              </w:rPr>
              <w:t xml:space="preserve"> koncentráciu lietadiel, ktoré prelietajú práve nad SR. </w:t>
            </w:r>
            <w:hyperlink r:id="rId5" w:history="1">
              <w:r w:rsidR="00605E80" w:rsidRPr="0097391F">
                <w:rPr>
                  <w:rStyle w:val="Hypertextovprepojenie"/>
                  <w:rFonts w:ascii="Times New Roman" w:hAnsi="Times New Roman" w:cs="Times New Roman"/>
                  <w:sz w:val="24"/>
                  <w:szCs w:val="24"/>
                </w:rPr>
                <w:t>https://www.flightradar24.com/48.95,19.13/8</w:t>
              </w:r>
            </w:hyperlink>
            <w:r w:rsidR="00605E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t xml:space="preserve">Telekomunikačná sieť je primerane rozvinutá. Telekomunikační operátori ako poskytovatelia sietí </w:t>
            </w:r>
            <w:r w:rsidR="00D554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 služieb sa sústreďujú najmä do väčších miest. Televíznym a rozhlasovým vysielaním je pokryté celé územie Slovenska. Trendom v odvetví je aktuálna digitalizácia televízneho signálu a informatizácia spoločnosti, ktorou sa zavádzajú elektronické služby do verejnej správy.</w:t>
            </w:r>
          </w:p>
          <w:p w:rsidR="001D06F5" w:rsidRPr="00C660C8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D06F5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Fixačná časť:</w:t>
            </w:r>
          </w:p>
          <w:p w:rsidR="001D06F5" w:rsidRDefault="001D06F5" w:rsidP="0034216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34216A">
              <w:rPr>
                <w:rFonts w:ascii="Times New Roman" w:hAnsi="Times New Roman" w:cs="Times New Roman"/>
                <w:bCs/>
                <w:sz w:val="24"/>
                <w:szCs w:val="24"/>
              </w:rPr>
              <w:t>na zopakovanie novo naučeného učiva použijem online hru (kvíz) s otázkami na výber odpovede.</w:t>
            </w:r>
          </w:p>
          <w:p w:rsidR="0034216A" w:rsidRPr="006D3AB6" w:rsidRDefault="0034216A" w:rsidP="0034216A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16A">
              <w:rPr>
                <w:rFonts w:ascii="Times New Roman" w:hAnsi="Times New Roman" w:cs="Times New Roman"/>
                <w:bCs/>
                <w:sz w:val="24"/>
                <w:szCs w:val="24"/>
              </w:rPr>
              <w:t>https://www.purposegames.com/game/slovensko-doprava-quiz</w:t>
            </w:r>
          </w:p>
          <w:p w:rsidR="001D06F5" w:rsidRPr="00502D17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Diagnostická časť (kontrola a hodnotenie):</w:t>
            </w:r>
          </w:p>
          <w:p w:rsidR="001D06F5" w:rsidRPr="00502D17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zhodnotenie priebehu vyučovacej hodiny</w:t>
            </w:r>
          </w:p>
          <w:p w:rsidR="001D06F5" w:rsidRDefault="001D06F5" w:rsidP="00EA735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502D17">
              <w:rPr>
                <w:rFonts w:ascii="Times New Roman" w:hAnsi="Times New Roman" w:cs="Times New Roman"/>
                <w:sz w:val="24"/>
                <w:szCs w:val="24"/>
              </w:rPr>
              <w:t>slovné hodnotenie aktivity študentov</w:t>
            </w:r>
          </w:p>
          <w:p w:rsidR="001D06F5" w:rsidRPr="00502D17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Poďakovanie</w:t>
            </w:r>
          </w:p>
          <w:p w:rsidR="001D06F5" w:rsidRPr="00502D17" w:rsidRDefault="001D06F5" w:rsidP="00EA73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sz w:val="24"/>
                <w:szCs w:val="24"/>
              </w:rPr>
              <w:t>Ďakujem vám za vašu aktivitu. Dúfam, že ste sa dozvedeli veľa zaujímavých vecí.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F5" w:rsidRPr="00787D40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Poznámky</w:t>
            </w:r>
          </w:p>
          <w:p w:rsidR="001D06F5" w:rsidRPr="00787D40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Pr="00787D40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minúty</w:t>
            </w: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1B5" w:rsidRDefault="00B441B5" w:rsidP="00526F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526F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minút</w:t>
            </w: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75" w:rsidRDefault="00526F7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75" w:rsidRDefault="00526F7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75" w:rsidRDefault="00526F7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75" w:rsidRDefault="00526F7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výklad nového učiva pomocou prezentácie v power pointe</w:t>
            </w: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-žiaci zapisujú do zošita stručné poznámky</w:t>
            </w:r>
          </w:p>
          <w:p w:rsidR="001D06F5" w:rsidRPr="00A325F4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minút</w:t>
            </w: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Pr="0015182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1D06F5" w:rsidP="00EA735D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B75" w:rsidRDefault="001E1B75" w:rsidP="001E1B75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B75" w:rsidRDefault="001E1B75" w:rsidP="001E1B75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B75" w:rsidRDefault="001E1B75" w:rsidP="001E1B75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B75" w:rsidRDefault="001E1B75" w:rsidP="001E1B75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B75" w:rsidRDefault="001E1B75" w:rsidP="001E1B75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75" w:rsidRDefault="00526F75" w:rsidP="001E1B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75" w:rsidRDefault="00526F75" w:rsidP="001E1B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75" w:rsidRDefault="00526F75" w:rsidP="001E1B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6F75" w:rsidRDefault="00526F75" w:rsidP="001E1B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6F5" w:rsidRDefault="00526F75" w:rsidP="00B441B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E1B75">
              <w:rPr>
                <w:rFonts w:ascii="Times New Roman" w:hAnsi="Times New Roman" w:cs="Times New Roman"/>
                <w:sz w:val="24"/>
                <w:szCs w:val="24"/>
              </w:rPr>
              <w:t xml:space="preserve"> minút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:rsidR="001E1B75" w:rsidRDefault="001E1B75" w:rsidP="001E1B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B75" w:rsidRDefault="001E1B75" w:rsidP="001E1B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B75" w:rsidRPr="00787D40" w:rsidRDefault="001E1B75" w:rsidP="001E1B75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minúty</w:t>
            </w:r>
          </w:p>
        </w:tc>
      </w:tr>
    </w:tbl>
    <w:p w:rsidR="00C17FC0" w:rsidRDefault="00C17FC0"/>
    <w:sectPr w:rsidR="00C17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16E62"/>
    <w:multiLevelType w:val="multilevel"/>
    <w:tmpl w:val="F63E6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44"/>
    <w:rsid w:val="0016613B"/>
    <w:rsid w:val="001D06F5"/>
    <w:rsid w:val="001E1B75"/>
    <w:rsid w:val="002B6738"/>
    <w:rsid w:val="0034216A"/>
    <w:rsid w:val="00410DE2"/>
    <w:rsid w:val="00422D4D"/>
    <w:rsid w:val="0048441D"/>
    <w:rsid w:val="004C2016"/>
    <w:rsid w:val="00517A40"/>
    <w:rsid w:val="00526F75"/>
    <w:rsid w:val="00605E80"/>
    <w:rsid w:val="00625EA9"/>
    <w:rsid w:val="006951E8"/>
    <w:rsid w:val="006A5744"/>
    <w:rsid w:val="007938B8"/>
    <w:rsid w:val="00870432"/>
    <w:rsid w:val="00897025"/>
    <w:rsid w:val="008E0A60"/>
    <w:rsid w:val="00A62B5A"/>
    <w:rsid w:val="00B441B5"/>
    <w:rsid w:val="00C17FC0"/>
    <w:rsid w:val="00C46CFC"/>
    <w:rsid w:val="00D554CA"/>
    <w:rsid w:val="00EF250F"/>
    <w:rsid w:val="00E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A28E"/>
  <w15:chartTrackingRefBased/>
  <w15:docId w15:val="{A5D90115-FFBC-405F-9816-FA59558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D06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D0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ghtradar24.com/48.95,19.13/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2021-03-29T08:21:00Z</dcterms:created>
  <dcterms:modified xsi:type="dcterms:W3CDTF">2021-03-30T15:18:00Z</dcterms:modified>
</cp:coreProperties>
</file>