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010AFD">
      <w:r>
        <w:t xml:space="preserve">     </w:t>
      </w:r>
      <w:r w:rsidR="00F96148"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>
        <w:t xml:space="preserve"> 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desatinnými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Vzťah k chorým, starým, postihnutým ľuďom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D7515F" w:rsidRDefault="00D7515F" w:rsidP="00D7515F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C54D57" w:rsidRPr="00C54D57" w:rsidRDefault="00D7515F" w:rsidP="00D7515F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</w:pPr>
      <w:r>
        <w:rPr>
          <w:rFonts w:eastAsia="Times New Roman"/>
          <w:spacing w:val="-1"/>
          <w:sz w:val="24"/>
          <w:szCs w:val="24"/>
        </w:rPr>
        <w:t>Obchod a</w:t>
      </w:r>
      <w:r>
        <w:rPr>
          <w:rFonts w:eastAsia="Times New Roman"/>
          <w:spacing w:val="-1"/>
          <w:sz w:val="24"/>
          <w:szCs w:val="24"/>
        </w:rPr>
        <w:t> </w:t>
      </w:r>
      <w:r>
        <w:rPr>
          <w:rFonts w:eastAsia="Times New Roman"/>
          <w:spacing w:val="-1"/>
          <w:sz w:val="24"/>
          <w:szCs w:val="24"/>
        </w:rPr>
        <w:t>služby</w:t>
      </w:r>
      <w:r>
        <w:rPr>
          <w:rFonts w:eastAsia="Times New Roman"/>
          <w:spacing w:val="-1"/>
          <w:sz w:val="24"/>
          <w:szCs w:val="24"/>
        </w:rPr>
        <w:t xml:space="preserve"> </w:t>
      </w:r>
    </w:p>
    <w:p w:rsidR="00C54D57" w:rsidRDefault="00D7515F" w:rsidP="00C54D57">
      <w:pPr>
        <w:pStyle w:val="Odsekzoznamu"/>
        <w:shd w:val="clear" w:color="auto" w:fill="FFFFFF"/>
        <w:spacing w:before="115"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S</w:t>
      </w:r>
      <w:r>
        <w:rPr>
          <w:rFonts w:eastAsia="Times New Roman"/>
          <w:color w:val="FF0000"/>
          <w:spacing w:val="-1"/>
          <w:sz w:val="24"/>
          <w:szCs w:val="24"/>
        </w:rPr>
        <w:t>ekunda, tem. celok č. 2, téma Nakupovanie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Default="00C54D57" w:rsidP="00C54D57">
      <w:pPr>
        <w:pStyle w:val="Odsekzoznamu"/>
        <w:shd w:val="clear" w:color="auto" w:fill="FFFFFF"/>
        <w:spacing w:before="115" w:line="274" w:lineRule="exact"/>
        <w:ind w:left="739"/>
      </w:pPr>
      <w:r w:rsidRPr="00C54D57">
        <w:rPr>
          <w:rFonts w:eastAsia="Times New Roman"/>
          <w:color w:val="FF0000"/>
          <w:spacing w:val="-1"/>
          <w:sz w:val="24"/>
          <w:szCs w:val="24"/>
        </w:rPr>
        <w:t>(Tercia, tem. celok č. 5, téma Nakupovanie a platby)</w:t>
      </w:r>
    </w:p>
    <w:p w:rsidR="00C54D57" w:rsidRPr="00C54D57" w:rsidRDefault="00D7515F" w:rsidP="00D7515F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Rodina a</w:t>
      </w: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spoločnosť</w:t>
      </w:r>
      <w:r>
        <w:rPr>
          <w:rFonts w:eastAsia="Times New Roman"/>
          <w:sz w:val="24"/>
          <w:szCs w:val="24"/>
        </w:rPr>
        <w:t xml:space="preserve"> </w:t>
      </w:r>
    </w:p>
    <w:p w:rsidR="00C54D57" w:rsidRDefault="00D7515F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P</w:t>
      </w:r>
      <w:r>
        <w:rPr>
          <w:rFonts w:eastAsia="Times New Roman"/>
          <w:color w:val="FF0000"/>
          <w:spacing w:val="-1"/>
          <w:sz w:val="24"/>
          <w:szCs w:val="24"/>
        </w:rPr>
        <w:t>ríma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>
        <w:rPr>
          <w:rFonts w:eastAsia="Times New Roman"/>
          <w:color w:val="FF0000"/>
          <w:spacing w:val="-1"/>
          <w:sz w:val="24"/>
          <w:szCs w:val="24"/>
        </w:rPr>
        <w:t>tem. celok č. 1, téma Rodina – vzťahy v rodine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  <w:r>
        <w:rPr>
          <w:rFonts w:eastAsia="Times New Roman"/>
          <w:color w:val="FF0000"/>
          <w:sz w:val="24"/>
          <w:szCs w:val="24"/>
        </w:rPr>
        <w:t>( Tercia, tem. celok č. 1, téma Vzťahy medzi ľuďmi)</w:t>
      </w:r>
    </w:p>
    <w:p w:rsidR="00C54D57" w:rsidRPr="00C54D57" w:rsidRDefault="00D7515F" w:rsidP="00D7515F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Domov a</w:t>
      </w:r>
      <w:r w:rsidR="00C54D57">
        <w:rPr>
          <w:rFonts w:eastAsia="Times New Roman"/>
          <w:spacing w:val="-1"/>
          <w:sz w:val="24"/>
          <w:szCs w:val="24"/>
        </w:rPr>
        <w:t> </w:t>
      </w:r>
      <w:r>
        <w:rPr>
          <w:rFonts w:eastAsia="Times New Roman"/>
          <w:spacing w:val="-1"/>
          <w:sz w:val="24"/>
          <w:szCs w:val="24"/>
        </w:rPr>
        <w:t>bývanie</w:t>
      </w:r>
    </w:p>
    <w:p w:rsidR="00C54D57" w:rsidRDefault="00D7515F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S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ekunda, 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tem. celok č. 11, téma Nákupné zariadenia)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C54D57">
        <w:rPr>
          <w:rFonts w:eastAsia="Times New Roman"/>
          <w:color w:val="FF0000"/>
          <w:spacing w:val="-1"/>
          <w:sz w:val="24"/>
          <w:szCs w:val="24"/>
        </w:rPr>
        <w:t>( Tercia, tem. celok č. 6 Náš domov, téma Môj dom/byt)</w:t>
      </w:r>
    </w:p>
    <w:p w:rsidR="00C54D57" w:rsidRPr="00C54D57" w:rsidRDefault="00D7515F" w:rsidP="00C54D57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Ľudské telo, starostlivosť o</w:t>
      </w:r>
      <w:r w:rsidR="00C54D57">
        <w:rPr>
          <w:rFonts w:eastAsia="Times New Roman"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zdravie</w:t>
      </w:r>
    </w:p>
    <w:p w:rsidR="00C54D57" w:rsidRDefault="00D7515F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S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ekunda, </w:t>
      </w:r>
      <w:r>
        <w:rPr>
          <w:rFonts w:eastAsia="Times New Roman"/>
          <w:color w:val="FF0000"/>
          <w:spacing w:val="-1"/>
          <w:sz w:val="24"/>
          <w:szCs w:val="24"/>
        </w:rPr>
        <w:t>tem. celok č. 7</w:t>
      </w:r>
      <w:r w:rsidR="00B42AD5">
        <w:rPr>
          <w:rFonts w:eastAsia="Times New Roman"/>
          <w:color w:val="FF0000"/>
          <w:spacing w:val="-1"/>
          <w:sz w:val="24"/>
          <w:szCs w:val="24"/>
        </w:rPr>
        <w:t>, téma Ľudské telo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D7515F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C54D57">
        <w:rPr>
          <w:rFonts w:eastAsia="Times New Roman"/>
          <w:color w:val="FF0000"/>
          <w:sz w:val="24"/>
          <w:szCs w:val="24"/>
        </w:rPr>
        <w:lastRenderedPageBreak/>
        <w:t xml:space="preserve">( Kvarta, tem. celok č. 6, téma  Zdravý spôsob života) </w:t>
      </w: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Doprava a</w:t>
      </w:r>
      <w:r w:rsidR="00B42AD5">
        <w:rPr>
          <w:rFonts w:eastAsia="Times New Roman"/>
          <w:spacing w:val="-1"/>
          <w:sz w:val="24"/>
          <w:szCs w:val="24"/>
        </w:rPr>
        <w:t> </w:t>
      </w:r>
      <w:r>
        <w:rPr>
          <w:rFonts w:eastAsia="Times New Roman"/>
          <w:spacing w:val="-1"/>
          <w:sz w:val="24"/>
          <w:szCs w:val="24"/>
        </w:rPr>
        <w:t>cestovanie</w:t>
      </w:r>
      <w:r w:rsidR="00B42AD5">
        <w:rPr>
          <w:rFonts w:eastAsia="Times New Roman"/>
          <w:spacing w:val="-1"/>
          <w:sz w:val="24"/>
          <w:szCs w:val="24"/>
        </w:rPr>
        <w:t xml:space="preserve"> </w:t>
      </w:r>
    </w:p>
    <w:p w:rsidR="00D7515F" w:rsidRPr="00C54D57" w:rsidRDefault="00B42AD5" w:rsidP="00C54D57">
      <w:pPr>
        <w:pStyle w:val="Odsekzoznamu"/>
        <w:shd w:val="clear" w:color="auto" w:fill="FFFFFF"/>
        <w:spacing w:line="274" w:lineRule="exact"/>
        <w:ind w:left="739"/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P</w:t>
      </w:r>
      <w:r>
        <w:rPr>
          <w:rFonts w:eastAsia="Times New Roman"/>
          <w:color w:val="FF0000"/>
          <w:spacing w:val="-1"/>
          <w:sz w:val="24"/>
          <w:szCs w:val="24"/>
        </w:rPr>
        <w:t>ríma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>
        <w:rPr>
          <w:rFonts w:eastAsia="Times New Roman"/>
          <w:color w:val="FF0000"/>
          <w:spacing w:val="-1"/>
          <w:sz w:val="24"/>
          <w:szCs w:val="24"/>
        </w:rPr>
        <w:t>tem. celok č. 10, téma Osobná doprava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Pr="005A4460" w:rsidRDefault="00C54D57" w:rsidP="00C54D57">
      <w:pPr>
        <w:pStyle w:val="Odsekzoznamu"/>
        <w:shd w:val="clear" w:color="auto" w:fill="FFFFFF"/>
        <w:spacing w:line="274" w:lineRule="exact"/>
        <w:ind w:left="739"/>
        <w:rPr>
          <w:color w:val="FF0000"/>
        </w:rPr>
      </w:pPr>
      <w:r w:rsidRPr="005A4460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>Kvarta, tem. celok č. 9 Človek na cestách, téma Turistika a cestovný ruch)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Vzdelávanie a</w:t>
      </w:r>
      <w:r w:rsidR="00B42AD5">
        <w:rPr>
          <w:rFonts w:eastAsia="Times New Roman"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práca</w:t>
      </w:r>
      <w:r w:rsidR="00B42AD5">
        <w:rPr>
          <w:rFonts w:eastAsia="Times New Roman"/>
          <w:sz w:val="24"/>
          <w:szCs w:val="24"/>
        </w:rPr>
        <w:t xml:space="preserve"> </w:t>
      </w:r>
    </w:p>
    <w:p w:rsidR="00C54D57" w:rsidRDefault="00B42AD5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P</w:t>
      </w:r>
      <w:r>
        <w:rPr>
          <w:rFonts w:eastAsia="Times New Roman"/>
          <w:color w:val="FF0000"/>
          <w:spacing w:val="-1"/>
          <w:sz w:val="24"/>
          <w:szCs w:val="24"/>
        </w:rPr>
        <w:t>ríma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>
        <w:rPr>
          <w:rFonts w:eastAsia="Times New Roman"/>
          <w:color w:val="FF0000"/>
          <w:spacing w:val="-1"/>
          <w:sz w:val="24"/>
          <w:szCs w:val="24"/>
        </w:rPr>
        <w:t>tem. celok č. 3, téma Škola a jej zariadneie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Pr="00C54D57" w:rsidRDefault="00C54D57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 w:rsidRPr="00C54D57">
        <w:rPr>
          <w:rFonts w:eastAsia="Times New Roman"/>
          <w:color w:val="FF0000"/>
          <w:sz w:val="24"/>
          <w:szCs w:val="24"/>
        </w:rPr>
        <w:t>(Tercia, tem. celok č. 2, téma Pracovné činnosti a profesie)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Človek a</w:t>
      </w:r>
      <w:r w:rsidR="00B42AD5">
        <w:rPr>
          <w:rFonts w:eastAsia="Times New Roman"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príroda</w:t>
      </w:r>
      <w:r w:rsidR="00B42AD5">
        <w:rPr>
          <w:rFonts w:eastAsia="Times New Roman"/>
          <w:sz w:val="24"/>
          <w:szCs w:val="24"/>
        </w:rPr>
        <w:t xml:space="preserve"> </w:t>
      </w:r>
    </w:p>
    <w:p w:rsidR="00C54D57" w:rsidRDefault="00B42AD5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P</w:t>
      </w:r>
      <w:r>
        <w:rPr>
          <w:rFonts w:eastAsia="Times New Roman"/>
          <w:color w:val="FF0000"/>
          <w:spacing w:val="-1"/>
          <w:sz w:val="24"/>
          <w:szCs w:val="24"/>
        </w:rPr>
        <w:t>ríma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>
        <w:rPr>
          <w:rFonts w:eastAsia="Times New Roman"/>
          <w:color w:val="FF0000"/>
          <w:spacing w:val="-1"/>
          <w:sz w:val="24"/>
          <w:szCs w:val="24"/>
        </w:rPr>
        <w:t>tem. celok č. 9, téma Zvieratá/rastliny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  <w:r w:rsidR="00C54D57">
        <w:rPr>
          <w:rFonts w:eastAsia="Times New Roman"/>
          <w:color w:val="FF0000"/>
          <w:spacing w:val="-1"/>
          <w:sz w:val="24"/>
          <w:szCs w:val="24"/>
        </w:rPr>
        <w:t xml:space="preserve"> </w:t>
      </w:r>
    </w:p>
    <w:p w:rsidR="00D7515F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D04A10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>Kvarta, tem. celok č. 2, téma Človek a jeho životné prostredie)</w:t>
      </w: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Voľný čas a</w:t>
      </w:r>
      <w:r w:rsidR="00C54D57">
        <w:rPr>
          <w:rFonts w:eastAsia="Times New Roman"/>
          <w:spacing w:val="-1"/>
          <w:sz w:val="24"/>
          <w:szCs w:val="24"/>
        </w:rPr>
        <w:t> </w:t>
      </w:r>
      <w:r>
        <w:rPr>
          <w:rFonts w:eastAsia="Times New Roman"/>
          <w:spacing w:val="-1"/>
          <w:sz w:val="24"/>
          <w:szCs w:val="24"/>
        </w:rPr>
        <w:t>záľuby</w:t>
      </w:r>
    </w:p>
    <w:p w:rsidR="00D7515F" w:rsidRDefault="00B42AD5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P</w:t>
      </w:r>
      <w:r>
        <w:rPr>
          <w:rFonts w:eastAsia="Times New Roman"/>
          <w:color w:val="FF0000"/>
          <w:spacing w:val="-1"/>
          <w:sz w:val="24"/>
          <w:szCs w:val="24"/>
        </w:rPr>
        <w:t>ríma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>
        <w:rPr>
          <w:rFonts w:eastAsia="Times New Roman"/>
          <w:color w:val="FF0000"/>
          <w:spacing w:val="-1"/>
          <w:sz w:val="24"/>
          <w:szCs w:val="24"/>
        </w:rPr>
        <w:t>tem. celok č. 4, téma Záľuby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D04A10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>Tercia, tem. celok č. 3, téma  Literatúra, film, divadlo)</w:t>
      </w: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Stravovanie</w:t>
      </w:r>
      <w:r w:rsidR="00B42AD5">
        <w:rPr>
          <w:rFonts w:eastAsia="Times New Roman"/>
          <w:spacing w:val="-1"/>
          <w:sz w:val="24"/>
          <w:szCs w:val="24"/>
        </w:rPr>
        <w:t xml:space="preserve"> </w:t>
      </w:r>
    </w:p>
    <w:p w:rsidR="00D7515F" w:rsidRDefault="003B0BDF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S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ekunda, </w:t>
      </w:r>
      <w:r>
        <w:rPr>
          <w:rFonts w:eastAsia="Times New Roman"/>
          <w:color w:val="FF0000"/>
          <w:spacing w:val="-1"/>
          <w:sz w:val="24"/>
          <w:szCs w:val="24"/>
        </w:rPr>
        <w:t>tem. celok č. 1, téma Zeleneina a ovocie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D04A10">
        <w:rPr>
          <w:rFonts w:eastAsia="Times New Roman"/>
          <w:color w:val="FF0000"/>
          <w:spacing w:val="-1"/>
          <w:sz w:val="24"/>
          <w:szCs w:val="24"/>
        </w:rPr>
        <w:t xml:space="preserve">( </w:t>
      </w:r>
      <w:r>
        <w:rPr>
          <w:rFonts w:eastAsia="Times New Roman"/>
          <w:color w:val="FF0000"/>
          <w:spacing w:val="-1"/>
          <w:sz w:val="24"/>
          <w:szCs w:val="24"/>
        </w:rPr>
        <w:t>Kvarta, tem. celok č. 10 Výživa a zdravie, téma Príprava jedál)</w:t>
      </w: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z w:val="24"/>
          <w:szCs w:val="24"/>
        </w:rPr>
        <w:t>Obliekanie a</w:t>
      </w:r>
      <w:r w:rsidR="00C54D57">
        <w:rPr>
          <w:rFonts w:eastAsia="Times New Roman"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móda</w:t>
      </w:r>
    </w:p>
    <w:p w:rsidR="00D7515F" w:rsidRDefault="003B0BDF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S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ekunda, </w:t>
      </w:r>
      <w:r>
        <w:rPr>
          <w:rFonts w:eastAsia="Times New Roman"/>
          <w:color w:val="FF0000"/>
          <w:spacing w:val="-1"/>
          <w:sz w:val="24"/>
          <w:szCs w:val="24"/>
        </w:rPr>
        <w:t>tem. celok č. 10, téma Základné druhy oblečenia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D04A10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>Tercia, tem. celok č. 4 Odievanie a móda, téma Základné druhy oblečenia)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i/>
          <w:iCs/>
          <w:sz w:val="24"/>
          <w:szCs w:val="24"/>
        </w:rPr>
        <w:t>S</w:t>
      </w:r>
      <w:r w:rsidR="003B0BDF">
        <w:rPr>
          <w:i/>
          <w:i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Šport</w:t>
      </w:r>
      <w:r w:rsidR="003B0BDF">
        <w:rPr>
          <w:rFonts w:eastAsia="Times New Roman"/>
          <w:sz w:val="24"/>
          <w:szCs w:val="24"/>
        </w:rPr>
        <w:t xml:space="preserve"> </w:t>
      </w:r>
    </w:p>
    <w:p w:rsidR="00D7515F" w:rsidRDefault="003B0BDF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P</w:t>
      </w:r>
      <w:r>
        <w:rPr>
          <w:rFonts w:eastAsia="Times New Roman"/>
          <w:color w:val="FF0000"/>
          <w:spacing w:val="-1"/>
          <w:sz w:val="24"/>
          <w:szCs w:val="24"/>
        </w:rPr>
        <w:t>ríma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, </w:t>
      </w:r>
      <w:r>
        <w:rPr>
          <w:rFonts w:eastAsia="Times New Roman"/>
          <w:color w:val="FF0000"/>
          <w:spacing w:val="-1"/>
          <w:sz w:val="24"/>
          <w:szCs w:val="24"/>
        </w:rPr>
        <w:t>tem. celok č. 8, téma Športové disciplíny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771C76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>Kvarta, tem. celok č. 5 Šport nám, my športu, téma Nové smerovania v športe)</w:t>
      </w: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3"/>
          <w:sz w:val="24"/>
          <w:szCs w:val="24"/>
        </w:rPr>
        <w:t>Mládež a j ej svet</w:t>
      </w:r>
      <w:r w:rsidR="003B0BDF">
        <w:rPr>
          <w:rFonts w:eastAsia="Times New Roman"/>
          <w:spacing w:val="-3"/>
          <w:sz w:val="24"/>
          <w:szCs w:val="24"/>
        </w:rPr>
        <w:t xml:space="preserve"> </w:t>
      </w:r>
    </w:p>
    <w:p w:rsidR="00D7515F" w:rsidRDefault="00C54D57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(S</w:t>
      </w:r>
      <w:r w:rsidR="003B0BDF">
        <w:rPr>
          <w:rFonts w:eastAsia="Times New Roman"/>
          <w:color w:val="FF0000"/>
          <w:spacing w:val="-1"/>
          <w:sz w:val="24"/>
          <w:szCs w:val="24"/>
        </w:rPr>
        <w:t xml:space="preserve">ekunda, </w:t>
      </w:r>
      <w:r w:rsidR="003B0BDF">
        <w:rPr>
          <w:rFonts w:eastAsia="Times New Roman"/>
          <w:color w:val="FF0000"/>
          <w:spacing w:val="-1"/>
          <w:sz w:val="24"/>
          <w:szCs w:val="24"/>
        </w:rPr>
        <w:t>tem. celok č. 3, téma Aktivity mládeže</w:t>
      </w:r>
      <w:r w:rsidR="003B0BDF"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771C76">
        <w:rPr>
          <w:rFonts w:eastAsia="Times New Roman"/>
          <w:color w:val="FF0000"/>
          <w:spacing w:val="-3"/>
          <w:sz w:val="24"/>
          <w:szCs w:val="24"/>
        </w:rPr>
        <w:t>(</w:t>
      </w:r>
      <w:r>
        <w:rPr>
          <w:rFonts w:eastAsia="Times New Roman"/>
          <w:color w:val="FF0000"/>
          <w:spacing w:val="-3"/>
          <w:sz w:val="24"/>
          <w:szCs w:val="24"/>
        </w:rPr>
        <w:t>Kvarta, tem. celok č. 3, téma Predstavy mládeže o svete)</w:t>
      </w:r>
    </w:p>
    <w:p w:rsidR="00C54D57" w:rsidRPr="00C54D57" w:rsidRDefault="00D7515F" w:rsidP="00D7515F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1"/>
          <w:sz w:val="24"/>
          <w:szCs w:val="24"/>
        </w:rPr>
        <w:t>Vzory a</w:t>
      </w:r>
      <w:r w:rsidR="00C54D57">
        <w:rPr>
          <w:rFonts w:eastAsia="Times New Roman"/>
          <w:spacing w:val="-1"/>
          <w:sz w:val="24"/>
          <w:szCs w:val="24"/>
        </w:rPr>
        <w:t> </w:t>
      </w:r>
      <w:r>
        <w:rPr>
          <w:rFonts w:eastAsia="Times New Roman"/>
          <w:spacing w:val="-1"/>
          <w:sz w:val="24"/>
          <w:szCs w:val="24"/>
        </w:rPr>
        <w:t>ideály</w:t>
      </w:r>
    </w:p>
    <w:p w:rsidR="00D7515F" w:rsidRDefault="003B0BDF" w:rsidP="00C54D57">
      <w:pPr>
        <w:pStyle w:val="Odsekzoznamu"/>
        <w:shd w:val="clear" w:color="auto" w:fill="FFFFFF"/>
        <w:spacing w:line="274" w:lineRule="exact"/>
        <w:ind w:left="739"/>
        <w:rPr>
          <w:rFonts w:eastAsia="Times New Roman"/>
          <w:color w:val="FF0000"/>
          <w:spacing w:val="-1"/>
          <w:sz w:val="24"/>
          <w:szCs w:val="24"/>
        </w:rPr>
      </w:pPr>
      <w:r>
        <w:rPr>
          <w:rFonts w:eastAsia="Times New Roman"/>
          <w:color w:val="FF0000"/>
          <w:spacing w:val="-1"/>
          <w:sz w:val="24"/>
          <w:szCs w:val="24"/>
        </w:rPr>
        <w:t>(</w:t>
      </w:r>
      <w:r w:rsidR="00C54D57">
        <w:rPr>
          <w:rFonts w:eastAsia="Times New Roman"/>
          <w:color w:val="FF0000"/>
          <w:spacing w:val="-1"/>
          <w:sz w:val="24"/>
          <w:szCs w:val="24"/>
        </w:rPr>
        <w:t>S</w:t>
      </w:r>
      <w:bookmarkStart w:id="0" w:name="_GoBack"/>
      <w:bookmarkEnd w:id="0"/>
      <w:r>
        <w:rPr>
          <w:rFonts w:eastAsia="Times New Roman"/>
          <w:color w:val="FF0000"/>
          <w:spacing w:val="-1"/>
          <w:sz w:val="24"/>
          <w:szCs w:val="24"/>
        </w:rPr>
        <w:t xml:space="preserve">ekunda, </w:t>
      </w:r>
      <w:r>
        <w:rPr>
          <w:rFonts w:eastAsia="Times New Roman"/>
          <w:color w:val="FF0000"/>
          <w:spacing w:val="-1"/>
          <w:sz w:val="24"/>
          <w:szCs w:val="24"/>
        </w:rPr>
        <w:t>tem. celok č. 6, téma Človek, jeho vzory a ideály</w:t>
      </w:r>
      <w:r w:rsidRPr="00C10C24"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C54D57" w:rsidRDefault="00C54D57" w:rsidP="00C54D57">
      <w:pPr>
        <w:pStyle w:val="Odsekzoznamu"/>
        <w:shd w:val="clear" w:color="auto" w:fill="FFFFFF"/>
        <w:spacing w:line="274" w:lineRule="exact"/>
        <w:ind w:left="739"/>
      </w:pPr>
      <w:r w:rsidRPr="000F1F6A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>Tercia, tem. celok č. 8, téma Človek, jeho vzory a ideály)</w:t>
      </w:r>
    </w:p>
    <w:p w:rsidR="00D7515F" w:rsidRDefault="00D7515F" w:rsidP="00D7515F"/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Austrália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Amerika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lastRenderedPageBreak/>
        <w:t>Slovensko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>
        <w:t xml:space="preserve"> </w:t>
      </w:r>
      <w:r w:rsidR="00C7358B">
        <w:t>–</w:t>
      </w:r>
      <w:r>
        <w:t xml:space="preserve"> </w:t>
      </w:r>
      <w:r w:rsidR="00C7358B">
        <w:t>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b</w:t>
      </w:r>
      <w:r w:rsidR="00C7358B">
        <w:rPr>
          <w:b/>
        </w:rPr>
        <w:t>rainstorming</w:t>
      </w:r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ice breaker</w:t>
      </w:r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doplňovačky, osemsmerovky</w:t>
      </w:r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25E" w:rsidRDefault="0085525E" w:rsidP="003A5B66">
      <w:pPr>
        <w:spacing w:after="0" w:line="240" w:lineRule="auto"/>
      </w:pPr>
      <w:r>
        <w:separator/>
      </w:r>
    </w:p>
  </w:endnote>
  <w:endnote w:type="continuationSeparator" w:id="0">
    <w:p w:rsidR="0085525E" w:rsidRDefault="0085525E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A9F">
          <w:rPr>
            <w:noProof/>
          </w:rPr>
          <w:t>4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25E" w:rsidRDefault="0085525E" w:rsidP="003A5B66">
      <w:pPr>
        <w:spacing w:after="0" w:line="240" w:lineRule="auto"/>
      </w:pPr>
      <w:r>
        <w:separator/>
      </w:r>
    </w:p>
  </w:footnote>
  <w:footnote w:type="continuationSeparator" w:id="0">
    <w:p w:rsidR="0085525E" w:rsidRDefault="0085525E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3"/>
    <w:rsid w:val="00001A9F"/>
    <w:rsid w:val="00010AFD"/>
    <w:rsid w:val="00180CAF"/>
    <w:rsid w:val="002C1989"/>
    <w:rsid w:val="003A5B66"/>
    <w:rsid w:val="003B0BDF"/>
    <w:rsid w:val="00422CBF"/>
    <w:rsid w:val="004F2B65"/>
    <w:rsid w:val="00536370"/>
    <w:rsid w:val="005847E4"/>
    <w:rsid w:val="005F5B13"/>
    <w:rsid w:val="006613B7"/>
    <w:rsid w:val="006E0E99"/>
    <w:rsid w:val="0085525E"/>
    <w:rsid w:val="008716E1"/>
    <w:rsid w:val="008B476E"/>
    <w:rsid w:val="009022B0"/>
    <w:rsid w:val="00903DD7"/>
    <w:rsid w:val="00912986"/>
    <w:rsid w:val="00B310C4"/>
    <w:rsid w:val="00B42AD5"/>
    <w:rsid w:val="00C54D57"/>
    <w:rsid w:val="00C7358B"/>
    <w:rsid w:val="00C864D3"/>
    <w:rsid w:val="00D7515F"/>
    <w:rsid w:val="00E97EFC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15342-7E07-48F9-978A-E0BED01A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Guest</cp:lastModifiedBy>
  <cp:revision>2</cp:revision>
  <dcterms:created xsi:type="dcterms:W3CDTF">2016-08-31T10:12:00Z</dcterms:created>
  <dcterms:modified xsi:type="dcterms:W3CDTF">2016-08-31T10:12:00Z</dcterms:modified>
</cp:coreProperties>
</file>