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F3" w:rsidRDefault="00EA7BEA" w:rsidP="009C04B5">
      <w:pPr>
        <w:pStyle w:val="Normlnywebov"/>
        <w:spacing w:after="240" w:afterAutospacing="0"/>
        <w:jc w:val="center"/>
        <w:rPr>
          <w:position w:val="-6"/>
        </w:rPr>
      </w:pPr>
      <w:r w:rsidRPr="00EA7BEA">
        <w:rPr>
          <w:position w:val="-6"/>
        </w:rPr>
        <w:t xml:space="preserve">Pracovný list </w:t>
      </w:r>
      <w:bookmarkStart w:id="0" w:name="#Modus"/>
      <w:r w:rsidR="00696DF3">
        <w:rPr>
          <w:position w:val="-6"/>
        </w:rPr>
        <w:t>6</w:t>
      </w:r>
    </w:p>
    <w:p w:rsidR="009C04B5" w:rsidRPr="009C04B5" w:rsidRDefault="009C04B5" w:rsidP="009C04B5">
      <w:pPr>
        <w:pStyle w:val="Normlnywebov"/>
        <w:spacing w:after="240" w:afterAutospacing="0"/>
        <w:jc w:val="center"/>
        <w:rPr>
          <w:b/>
          <w:position w:val="-6"/>
        </w:rPr>
      </w:pPr>
      <w:r w:rsidRPr="009C04B5">
        <w:rPr>
          <w:b/>
          <w:position w:val="-6"/>
        </w:rPr>
        <w:t>Aplikácia poznatkov z matematickej štatistiky</w:t>
      </w:r>
    </w:p>
    <w:p w:rsidR="0029311B" w:rsidRDefault="009C04B5" w:rsidP="0029311B">
      <w:pPr>
        <w:pStyle w:val="Normlnywebov"/>
        <w:spacing w:before="0" w:beforeAutospacing="0" w:after="0" w:afterAutospacing="0" w:line="360" w:lineRule="auto"/>
        <w:ind w:firstLine="708"/>
        <w:jc w:val="both"/>
      </w:pPr>
      <w:r>
        <w:t>V nižšie uvedenej tabuľke sú údaje o počte okresov, rozlohe v km</w:t>
      </w:r>
      <w:r>
        <w:rPr>
          <w:vertAlign w:val="superscript"/>
        </w:rPr>
        <w:t>2</w:t>
      </w:r>
      <w:r>
        <w:t xml:space="preserve"> a počte obyvateľov v </w:t>
      </w:r>
      <w:r w:rsidR="0029311B">
        <w:t>jednotlivých krajoch Slovenska z posledného sčítania obyvateľstva z roku 2001.                         O</w:t>
      </w:r>
      <w:r w:rsidR="00D63242">
        <w:t xml:space="preserve">d 13. mája do 6. júna </w:t>
      </w:r>
      <w:r>
        <w:t>2011 príde k novému sčítaniu obyvateľstva – po tomto termíne žiaci vyhľadajú n</w:t>
      </w:r>
      <w:r w:rsidR="00D63242">
        <w:t>a web stránke štatistického úrad</w:t>
      </w:r>
      <w:r w:rsidR="0029311B">
        <w:t>u nové hodnoty do tabuľky.</w:t>
      </w:r>
    </w:p>
    <w:p w:rsidR="0029311B" w:rsidRDefault="007742FE" w:rsidP="0029311B">
      <w:pPr>
        <w:pStyle w:val="Normlnywebov"/>
        <w:spacing w:before="0" w:beforeAutospacing="0" w:after="0" w:afterAutospacing="0" w:line="360" w:lineRule="auto"/>
        <w:jc w:val="both"/>
      </w:pPr>
      <w:hyperlink r:id="rId8" w:history="1">
        <w:r w:rsidR="00D63242" w:rsidRPr="00A449B1">
          <w:rPr>
            <w:rStyle w:val="Hypertextovprepojenie"/>
          </w:rPr>
          <w:t>http://portal.statistics.sk/showdoc.do?docid=5654</w:t>
        </w:r>
      </w:hyperlink>
      <w:r w:rsidR="00D63242">
        <w:t xml:space="preserve"> </w:t>
      </w:r>
    </w:p>
    <w:p w:rsidR="009C04B5" w:rsidRDefault="009C04B5" w:rsidP="009C04B5">
      <w:pPr>
        <w:pStyle w:val="Normlnywebov"/>
        <w:spacing w:before="0" w:beforeAutospacing="0" w:after="0" w:afterAutospacing="0" w:line="360" w:lineRule="auto"/>
        <w:jc w:val="both"/>
        <w:rPr>
          <w:position w:val="-6"/>
          <w:lang w:eastAsia="cs-CZ"/>
        </w:rPr>
      </w:pPr>
    </w:p>
    <w:p w:rsidR="009C04B5" w:rsidRPr="009C04B5" w:rsidRDefault="009C04B5" w:rsidP="009C04B5">
      <w:pPr>
        <w:pStyle w:val="Normlnywebov"/>
        <w:spacing w:before="0" w:beforeAutospacing="0" w:after="0" w:afterAutospacing="0" w:line="360" w:lineRule="auto"/>
        <w:jc w:val="both"/>
      </w:pPr>
      <w:r w:rsidRPr="009C04B5">
        <w:rPr>
          <w:b/>
          <w:position w:val="-6"/>
          <w:lang w:eastAsia="cs-CZ"/>
        </w:rPr>
        <w:t>Úloha</w:t>
      </w:r>
      <w:r>
        <w:rPr>
          <w:position w:val="-6"/>
          <w:lang w:eastAsia="cs-CZ"/>
        </w:rPr>
        <w:t xml:space="preserve"> / Hárok 1 v programe MS Excel  </w:t>
      </w:r>
      <w:r w:rsidRPr="00546CD1">
        <w:rPr>
          <w:b/>
          <w:i/>
          <w:color w:val="4F81BD" w:themeColor="accent1"/>
          <w:position w:val="-6"/>
          <w:lang w:eastAsia="cs-CZ"/>
        </w:rPr>
        <w:t>PL_</w:t>
      </w:r>
      <w:r>
        <w:rPr>
          <w:b/>
          <w:i/>
          <w:color w:val="4F81BD" w:themeColor="accent1"/>
          <w:position w:val="-6"/>
          <w:lang w:eastAsia="cs-CZ"/>
        </w:rPr>
        <w:t>6</w:t>
      </w:r>
      <w:r w:rsidRPr="00546CD1">
        <w:rPr>
          <w:b/>
          <w:i/>
          <w:color w:val="4F81BD" w:themeColor="accent1"/>
          <w:position w:val="-6"/>
          <w:lang w:eastAsia="cs-CZ"/>
        </w:rPr>
        <w:t>_</w:t>
      </w:r>
      <w:r>
        <w:rPr>
          <w:b/>
          <w:i/>
          <w:color w:val="4F81BD" w:themeColor="accent1"/>
          <w:position w:val="-6"/>
          <w:lang w:eastAsia="cs-CZ"/>
        </w:rPr>
        <w:t>Slovensko</w:t>
      </w:r>
      <w:r w:rsidRPr="00546CD1">
        <w:rPr>
          <w:b/>
          <w:i/>
          <w:color w:val="4F81BD" w:themeColor="accent1"/>
          <w:position w:val="-6"/>
          <w:lang w:eastAsia="cs-CZ"/>
        </w:rPr>
        <w:t xml:space="preserve">.xlsx </w:t>
      </w:r>
    </w:p>
    <w:p w:rsidR="009C04B5" w:rsidRDefault="009C04B5" w:rsidP="009C04B5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doplňte údaje  do prázdnych políčok vyfarbených sivou farbou (použite počítač, tabuľkový kalkulátor MS Excel)</w:t>
      </w:r>
    </w:p>
    <w:p w:rsidR="009C04B5" w:rsidRDefault="009C04B5" w:rsidP="009C04B5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vytvorte stĺpcový graf, v ktorom budú porovnané počty obyvateľov v jednotlivých krajoch a v ňom čiarový graf bude zobrazovať rozlohy krajov v km</w:t>
      </w:r>
      <w:r>
        <w:rPr>
          <w:position w:val="-6"/>
          <w:vertAlign w:val="superscript"/>
          <w:lang w:eastAsia="cs-CZ"/>
        </w:rPr>
        <w:t>2</w:t>
      </w:r>
    </w:p>
    <w:p w:rsidR="009C04B5" w:rsidRDefault="009C04B5" w:rsidP="0029311B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ind w:right="346"/>
        <w:rPr>
          <w:position w:val="-6"/>
          <w:lang w:eastAsia="cs-CZ"/>
        </w:rPr>
      </w:pPr>
      <w:r>
        <w:rPr>
          <w:position w:val="-6"/>
          <w:lang w:eastAsia="cs-CZ"/>
        </w:rPr>
        <w:t>vytvorte koláčový graf s percentuálnym vyjadrením počtu obyvateľov v</w:t>
      </w:r>
      <w:r w:rsidR="0029311B">
        <w:rPr>
          <w:position w:val="-6"/>
          <w:lang w:eastAsia="cs-CZ"/>
        </w:rPr>
        <w:t> </w:t>
      </w:r>
      <w:r>
        <w:rPr>
          <w:position w:val="-6"/>
          <w:lang w:eastAsia="cs-CZ"/>
        </w:rPr>
        <w:t>krajoch</w:t>
      </w:r>
    </w:p>
    <w:p w:rsidR="0029311B" w:rsidRPr="0029311B" w:rsidRDefault="0029311B" w:rsidP="0029311B">
      <w:pPr>
        <w:pStyle w:val="Normlnywebov"/>
        <w:spacing w:before="0" w:beforeAutospacing="0" w:after="0" w:afterAutospacing="0" w:line="360" w:lineRule="auto"/>
        <w:ind w:left="720" w:right="346"/>
        <w:rPr>
          <w:position w:val="-6"/>
          <w:lang w:eastAsia="cs-CZ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16"/>
        <w:gridCol w:w="960"/>
        <w:gridCol w:w="960"/>
        <w:gridCol w:w="1240"/>
        <w:gridCol w:w="960"/>
        <w:gridCol w:w="1267"/>
        <w:gridCol w:w="918"/>
        <w:gridCol w:w="1208"/>
      </w:tblGrid>
      <w:tr w:rsidR="009C04B5" w:rsidRPr="009C04B5" w:rsidTr="009C04B5">
        <w:trPr>
          <w:trHeight w:val="76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Kraj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okresov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Rozloha v km</w:t>
            </w:r>
            <w:r w:rsidRPr="009C04B5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obyvateľov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Hustota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Priemerný počet obyvateľov v okrese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Rozloha v %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Počet obyvateľov v %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Banskobystrický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9 455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663 992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Bratislavský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2 053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618 290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Košický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6 753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756 005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Nitriansky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6 343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717 624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Prešovský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8 993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768 719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Trenčiansky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4 501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609 828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Trnavský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4 148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547 967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9C04B5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Žilinský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6 788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685 365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C04B5" w:rsidRPr="009C04B5" w:rsidRDefault="009C04B5" w:rsidP="009C04B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B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4B5" w:rsidRPr="009C04B5" w:rsidTr="0029311B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4B5" w:rsidRPr="009C04B5" w:rsidRDefault="009C04B5" w:rsidP="002931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C04B5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29311B" w:rsidP="0029311B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5 367 790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C04B5" w:rsidRPr="009C04B5" w:rsidRDefault="009C04B5" w:rsidP="002931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bookmarkEnd w:id="0"/>
    <w:p w:rsidR="0029311B" w:rsidRDefault="0029311B" w:rsidP="0029311B">
      <w:pPr>
        <w:pStyle w:val="Normlnywebov"/>
        <w:spacing w:after="240" w:afterAutospacing="0" w:line="360" w:lineRule="auto"/>
        <w:jc w:val="both"/>
      </w:pPr>
      <w:r>
        <w:t>Pre porovnanie: k 30.9.2010 malo Slovensko 5 433 385 obyvateľov.</w:t>
      </w:r>
    </w:p>
    <w:p w:rsidR="008F7AB4" w:rsidRDefault="008F7AB4" w:rsidP="008F7AB4">
      <w:pPr>
        <w:numPr>
          <w:ilvl w:val="0"/>
          <w:numId w:val="2"/>
        </w:numPr>
        <w:jc w:val="both"/>
      </w:pPr>
      <w:r>
        <w:t xml:space="preserve">Akú cenu bude mať </w:t>
      </w:r>
      <w:smartTag w:uri="urn:schemas-microsoft-com:office:smarttags" w:element="metricconverter">
        <w:smartTagPr>
          <w:attr w:name="ProductID" w:val="1 kg"/>
        </w:smartTagPr>
        <w:r>
          <w:t>1 kg</w:t>
        </w:r>
      </w:smartTag>
      <w:r>
        <w:t xml:space="preserve"> čajovej zmesi, ktorá je vyrobená zmiešaním </w:t>
      </w:r>
      <w:smartTag w:uri="urn:schemas-microsoft-com:office:smarttags" w:element="metricconverter">
        <w:smartTagPr>
          <w:attr w:name="ProductID" w:val="3 kg"/>
        </w:smartTagPr>
        <w:r>
          <w:t>3 kg</w:t>
        </w:r>
      </w:smartTag>
      <w:r>
        <w:t xml:space="preserve"> čaju po 31 €, </w:t>
      </w:r>
      <w:smartTag w:uri="urn:schemas-microsoft-com:office:smarttags" w:element="metricconverter">
        <w:smartTagPr>
          <w:attr w:name="ProductID" w:val="4 kg"/>
        </w:smartTagPr>
        <w:r>
          <w:t>4 kg</w:t>
        </w:r>
      </w:smartTag>
      <w:r>
        <w:t xml:space="preserve"> čaju po 17 € a 5 kg čaju po 23 €?</w:t>
      </w:r>
    </w:p>
    <w:p w:rsidR="008F7AB4" w:rsidRDefault="008F7AB4" w:rsidP="008F7AB4">
      <w:pPr>
        <w:ind w:left="360"/>
        <w:jc w:val="both"/>
      </w:pPr>
    </w:p>
    <w:p w:rsidR="008F7AB4" w:rsidRDefault="008F7AB4" w:rsidP="008F7AB4">
      <w:pPr>
        <w:numPr>
          <w:ilvl w:val="0"/>
          <w:numId w:val="2"/>
        </w:numPr>
        <w:jc w:val="both"/>
      </w:pPr>
      <w:r>
        <w:t>Pri fyzikálnom meraní sme postupne na ampérmetri zaznamenali nasledovné hodnoty elektrického prúdu v </w:t>
      </w:r>
      <w:proofErr w:type="spellStart"/>
      <w:r>
        <w:t>miliampéroch</w:t>
      </w:r>
      <w:proofErr w:type="spellEnd"/>
      <w:r>
        <w:t xml:space="preserve"> (</w:t>
      </w:r>
      <w:proofErr w:type="spellStart"/>
      <w:r>
        <w:t>mA</w:t>
      </w:r>
      <w:proofErr w:type="spellEnd"/>
      <w:r>
        <w:t>):</w:t>
      </w:r>
    </w:p>
    <w:p w:rsidR="008F7AB4" w:rsidRDefault="008F7AB4" w:rsidP="008F7AB4">
      <w:pPr>
        <w:jc w:val="both"/>
      </w:pPr>
    </w:p>
    <w:p w:rsidR="008F7AB4" w:rsidRDefault="008F7AB4" w:rsidP="008F7AB4">
      <w:pPr>
        <w:ind w:left="708"/>
        <w:jc w:val="both"/>
      </w:pPr>
      <w:r>
        <w:t>3, 5, 7, 2, 5, 6, 3, 4, 7, 2, 8, 9, 3, 6, 9, 8,3, 5, 7, 8</w:t>
      </w:r>
    </w:p>
    <w:p w:rsidR="008F7AB4" w:rsidRDefault="008F7AB4" w:rsidP="008F7AB4">
      <w:pPr>
        <w:ind w:left="708"/>
        <w:jc w:val="both"/>
        <w:rPr>
          <w:b/>
        </w:rPr>
      </w:pPr>
      <w:r w:rsidRPr="00984DE1">
        <w:rPr>
          <w:b/>
        </w:rPr>
        <w:t>Určte aritmetický priemer, modus a medián z daných hodnôt znaku.</w:t>
      </w:r>
    </w:p>
    <w:p w:rsidR="008F7AB4" w:rsidRDefault="008F7AB4" w:rsidP="008F7AB4">
      <w:pPr>
        <w:jc w:val="both"/>
        <w:rPr>
          <w:b/>
        </w:rPr>
      </w:pPr>
    </w:p>
    <w:p w:rsidR="008F7AB4" w:rsidRDefault="008F7AB4" w:rsidP="008F7AB4">
      <w:pPr>
        <w:numPr>
          <w:ilvl w:val="0"/>
          <w:numId w:val="2"/>
        </w:numPr>
        <w:jc w:val="both"/>
      </w:pPr>
      <w:r>
        <w:t>Pri teste z ANJ sme zaznamenali tieto výsledky:</w:t>
      </w:r>
    </w:p>
    <w:p w:rsidR="00EA7BEA" w:rsidRPr="00EA7BEA" w:rsidRDefault="008F7AB4" w:rsidP="008F7AB4">
      <w:pPr>
        <w:ind w:left="720"/>
        <w:jc w:val="both"/>
        <w:rPr>
          <w:position w:val="-6"/>
        </w:rPr>
      </w:pPr>
      <w:r>
        <w:t>výborný (1) – 4 žiaci, chválitebný (2) – 5 žiaci, dobrý (3) – 10 žiaci, dostatočný (4) – 6 žiaci a nedostatočný (5) – 1 žiak. Vypočítajte v programe MS Excel aritmetický priemer a všetky charakteristiky variability.</w:t>
      </w:r>
    </w:p>
    <w:sectPr w:rsidR="00EA7BEA" w:rsidRPr="00EA7BEA" w:rsidSect="008F7AB4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53" w:rsidRDefault="00427C53" w:rsidP="00971032">
      <w:r>
        <w:separator/>
      </w:r>
    </w:p>
  </w:endnote>
  <w:endnote w:type="continuationSeparator" w:id="1">
    <w:p w:rsidR="00427C53" w:rsidRDefault="00427C53" w:rsidP="00971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53" w:rsidRDefault="00427C53" w:rsidP="00971032">
      <w:r>
        <w:separator/>
      </w:r>
    </w:p>
  </w:footnote>
  <w:footnote w:type="continuationSeparator" w:id="1">
    <w:p w:rsidR="00427C53" w:rsidRDefault="00427C53" w:rsidP="009710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C18FA"/>
    <w:multiLevelType w:val="hybridMultilevel"/>
    <w:tmpl w:val="CB6A14B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8698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5A02BF"/>
    <w:multiLevelType w:val="hybridMultilevel"/>
    <w:tmpl w:val="21FC28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BEA"/>
    <w:rsid w:val="00127340"/>
    <w:rsid w:val="00150E56"/>
    <w:rsid w:val="00214303"/>
    <w:rsid w:val="00227A5F"/>
    <w:rsid w:val="00284190"/>
    <w:rsid w:val="0029311B"/>
    <w:rsid w:val="00310A10"/>
    <w:rsid w:val="003933A7"/>
    <w:rsid w:val="00427C53"/>
    <w:rsid w:val="004940E2"/>
    <w:rsid w:val="00546CD1"/>
    <w:rsid w:val="005804BB"/>
    <w:rsid w:val="005F3FED"/>
    <w:rsid w:val="006008F5"/>
    <w:rsid w:val="00600D9A"/>
    <w:rsid w:val="00696DF3"/>
    <w:rsid w:val="006B64D2"/>
    <w:rsid w:val="007742FE"/>
    <w:rsid w:val="007B4415"/>
    <w:rsid w:val="008D1983"/>
    <w:rsid w:val="008F7AB4"/>
    <w:rsid w:val="00971032"/>
    <w:rsid w:val="009C04B5"/>
    <w:rsid w:val="00A23FE8"/>
    <w:rsid w:val="00A517B7"/>
    <w:rsid w:val="00B00B98"/>
    <w:rsid w:val="00D63242"/>
    <w:rsid w:val="00D6534A"/>
    <w:rsid w:val="00EA7BEA"/>
    <w:rsid w:val="00FA4877"/>
    <w:rsid w:val="00FC574E"/>
    <w:rsid w:val="00FD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3FED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unhideWhenUsed/>
    <w:rsid w:val="00EA7BEA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517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17B7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71032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71032"/>
  </w:style>
  <w:style w:type="character" w:styleId="Odkaznapoznmkupodiarou">
    <w:name w:val="footnote reference"/>
    <w:basedOn w:val="Predvolenpsmoodseku"/>
    <w:uiPriority w:val="99"/>
    <w:semiHidden/>
    <w:unhideWhenUsed/>
    <w:rsid w:val="00971032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D632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statistics.sk/showdoc.do?docid=5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4BE62BA-8017-4331-A57F-2B44390A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Jaroslava Vitazkova</cp:lastModifiedBy>
  <cp:revision>2</cp:revision>
  <dcterms:created xsi:type="dcterms:W3CDTF">2016-03-07T15:20:00Z</dcterms:created>
  <dcterms:modified xsi:type="dcterms:W3CDTF">2016-03-07T15:20:00Z</dcterms:modified>
</cp:coreProperties>
</file>