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B2C" w:rsidRPr="00032B2C" w:rsidRDefault="00032B2C" w:rsidP="00B60640">
      <w:pPr>
        <w:pStyle w:val="Normlnywebov"/>
        <w:shd w:val="clear" w:color="auto" w:fill="FFFFFF"/>
        <w:spacing w:before="0" w:beforeAutospacing="0" w:after="0" w:afterAutospacing="0" w:line="300" w:lineRule="atLeast"/>
        <w:rPr>
          <w:rFonts w:ascii="Arial" w:hAnsi="Arial" w:cs="Arial"/>
          <w:b/>
          <w:color w:val="FF0000"/>
          <w:sz w:val="21"/>
          <w:szCs w:val="21"/>
        </w:rPr>
      </w:pPr>
      <w:proofErr w:type="spellStart"/>
      <w:r w:rsidRPr="00032B2C">
        <w:rPr>
          <w:rFonts w:ascii="Arial" w:hAnsi="Arial" w:cs="Arial"/>
          <w:b/>
          <w:color w:val="FF0000"/>
          <w:sz w:val="21"/>
          <w:szCs w:val="21"/>
        </w:rPr>
        <w:t>Apponyiho</w:t>
      </w:r>
      <w:proofErr w:type="spellEnd"/>
      <w:r w:rsidRPr="00032B2C">
        <w:rPr>
          <w:rFonts w:ascii="Arial" w:hAnsi="Arial" w:cs="Arial"/>
          <w:b/>
          <w:color w:val="FF0000"/>
          <w:sz w:val="21"/>
          <w:szCs w:val="21"/>
        </w:rPr>
        <w:t xml:space="preserve">  školské  zákony</w:t>
      </w:r>
    </w:p>
    <w:p w:rsidR="00032B2C" w:rsidRDefault="00032B2C" w:rsidP="00B60640">
      <w:pPr>
        <w:pStyle w:val="Normlnywebov"/>
        <w:shd w:val="clear" w:color="auto" w:fill="FFFFFF"/>
        <w:spacing w:before="0" w:beforeAutospacing="0" w:after="0" w:afterAutospacing="0" w:line="300" w:lineRule="atLeast"/>
        <w:rPr>
          <w:rFonts w:ascii="Arial" w:hAnsi="Arial" w:cs="Arial"/>
          <w:color w:val="212529"/>
          <w:sz w:val="21"/>
          <w:szCs w:val="21"/>
        </w:rPr>
      </w:pPr>
    </w:p>
    <w:p w:rsidR="00B60640" w:rsidRDefault="00B60640" w:rsidP="00B60640">
      <w:pPr>
        <w:pStyle w:val="Normlnywebov"/>
        <w:shd w:val="clear" w:color="auto" w:fill="FFFFFF"/>
        <w:spacing w:before="0" w:beforeAutospacing="0" w:after="0" w:afterAutospacing="0" w:line="300" w:lineRule="atLeast"/>
        <w:rPr>
          <w:rFonts w:ascii="Arial" w:hAnsi="Arial" w:cs="Arial"/>
          <w:color w:val="212529"/>
          <w:sz w:val="21"/>
          <w:szCs w:val="21"/>
        </w:rPr>
      </w:pPr>
      <w:r>
        <w:rPr>
          <w:rFonts w:ascii="Arial" w:hAnsi="Arial" w:cs="Arial"/>
          <w:color w:val="212529"/>
          <w:sz w:val="21"/>
          <w:szCs w:val="21"/>
        </w:rPr>
        <w:t>Zo sčítania ľudu v roku </w:t>
      </w:r>
      <w:r>
        <w:rPr>
          <w:rFonts w:ascii="Arial" w:hAnsi="Arial" w:cs="Arial"/>
          <w:color w:val="000000"/>
          <w:sz w:val="21"/>
          <w:szCs w:val="21"/>
        </w:rPr>
        <w:t>1900</w:t>
      </w:r>
      <w:r>
        <w:rPr>
          <w:rFonts w:ascii="Arial" w:hAnsi="Arial" w:cs="Arial"/>
          <w:color w:val="212529"/>
          <w:sz w:val="21"/>
          <w:szCs w:val="21"/>
        </w:rPr>
        <w:t> vyplynulo, že vyše 80 % obyvateľov nemaďarskej národnosti po maďarsky nehovorí a ani maďarčine nerozumie. Preto vznikli v roku </w:t>
      </w:r>
      <w:r>
        <w:rPr>
          <w:rFonts w:ascii="Arial" w:hAnsi="Arial" w:cs="Arial"/>
          <w:b/>
          <w:bCs/>
          <w:color w:val="5341AF"/>
          <w:sz w:val="21"/>
          <w:szCs w:val="21"/>
        </w:rPr>
        <w:t>1907 </w:t>
      </w:r>
      <w:proofErr w:type="spellStart"/>
      <w:r>
        <w:rPr>
          <w:rFonts w:ascii="Arial" w:hAnsi="Arial" w:cs="Arial"/>
          <w:b/>
          <w:bCs/>
          <w:color w:val="5341AF"/>
          <w:sz w:val="21"/>
          <w:szCs w:val="21"/>
        </w:rPr>
        <w:t>Apponyiho</w:t>
      </w:r>
      <w:proofErr w:type="spellEnd"/>
      <w:r>
        <w:rPr>
          <w:rFonts w:ascii="Arial" w:hAnsi="Arial" w:cs="Arial"/>
          <w:b/>
          <w:bCs/>
          <w:color w:val="5341AF"/>
          <w:sz w:val="21"/>
          <w:szCs w:val="21"/>
        </w:rPr>
        <w:t xml:space="preserve"> školské zákony</w:t>
      </w:r>
      <w:r>
        <w:rPr>
          <w:rFonts w:ascii="Arial" w:hAnsi="Arial" w:cs="Arial"/>
          <w:color w:val="7DA647"/>
          <w:sz w:val="21"/>
          <w:szCs w:val="21"/>
        </w:rPr>
        <w:t>,</w:t>
      </w:r>
      <w:r>
        <w:rPr>
          <w:rFonts w:ascii="Arial" w:hAnsi="Arial" w:cs="Arial"/>
          <w:color w:val="212529"/>
          <w:sz w:val="21"/>
          <w:szCs w:val="21"/>
        </w:rPr>
        <w:t> zjednodušene nazývané </w:t>
      </w:r>
      <w:r>
        <w:rPr>
          <w:rFonts w:ascii="Arial" w:hAnsi="Arial" w:cs="Arial"/>
          <w:b/>
          <w:bCs/>
          <w:color w:val="5341AF"/>
          <w:sz w:val="21"/>
          <w:szCs w:val="21"/>
        </w:rPr>
        <w:t>„</w:t>
      </w:r>
      <w:proofErr w:type="spellStart"/>
      <w:r>
        <w:rPr>
          <w:rFonts w:ascii="Arial" w:hAnsi="Arial" w:cs="Arial"/>
          <w:b/>
          <w:bCs/>
          <w:color w:val="5341AF"/>
          <w:sz w:val="21"/>
          <w:szCs w:val="21"/>
        </w:rPr>
        <w:t>Lex</w:t>
      </w:r>
      <w:proofErr w:type="spellEnd"/>
      <w:r>
        <w:rPr>
          <w:rFonts w:ascii="Arial" w:hAnsi="Arial" w:cs="Arial"/>
          <w:b/>
          <w:bCs/>
          <w:color w:val="5341AF"/>
          <w:sz w:val="21"/>
          <w:szCs w:val="21"/>
        </w:rPr>
        <w:t xml:space="preserve"> </w:t>
      </w:r>
      <w:proofErr w:type="spellStart"/>
      <w:r>
        <w:rPr>
          <w:rFonts w:ascii="Arial" w:hAnsi="Arial" w:cs="Arial"/>
          <w:b/>
          <w:bCs/>
          <w:color w:val="5341AF"/>
          <w:sz w:val="21"/>
          <w:szCs w:val="21"/>
        </w:rPr>
        <w:t>Apponyi</w:t>
      </w:r>
      <w:proofErr w:type="spellEnd"/>
      <w:r>
        <w:rPr>
          <w:rFonts w:ascii="Arial" w:hAnsi="Arial" w:cs="Arial"/>
          <w:b/>
          <w:bCs/>
          <w:color w:val="5341AF"/>
          <w:sz w:val="21"/>
          <w:szCs w:val="21"/>
        </w:rPr>
        <w:t>“</w:t>
      </w:r>
      <w:r>
        <w:rPr>
          <w:rFonts w:ascii="Arial" w:hAnsi="Arial" w:cs="Arial"/>
          <w:color w:val="212529"/>
          <w:sz w:val="21"/>
          <w:szCs w:val="21"/>
        </w:rPr>
        <w:t>. </w:t>
      </w:r>
      <w:r>
        <w:rPr>
          <w:rFonts w:ascii="Arial" w:hAnsi="Arial" w:cs="Arial"/>
          <w:color w:val="000000"/>
          <w:sz w:val="21"/>
          <w:szCs w:val="21"/>
        </w:rPr>
        <w:t>Zákony </w:t>
      </w:r>
      <w:r>
        <w:rPr>
          <w:rFonts w:ascii="Arial" w:hAnsi="Arial" w:cs="Arial"/>
          <w:b/>
          <w:bCs/>
          <w:color w:val="5341AF"/>
          <w:sz w:val="21"/>
          <w:szCs w:val="21"/>
        </w:rPr>
        <w:t>č. 26</w:t>
      </w:r>
      <w:r>
        <w:rPr>
          <w:rFonts w:ascii="Arial" w:hAnsi="Arial" w:cs="Arial"/>
          <w:color w:val="000000"/>
          <w:sz w:val="21"/>
          <w:szCs w:val="21"/>
        </w:rPr>
        <w:t>. a </w:t>
      </w:r>
      <w:r>
        <w:rPr>
          <w:rFonts w:ascii="Arial" w:hAnsi="Arial" w:cs="Arial"/>
          <w:b/>
          <w:bCs/>
          <w:color w:val="5341AF"/>
          <w:sz w:val="21"/>
          <w:szCs w:val="21"/>
        </w:rPr>
        <w:t>č. 27</w:t>
      </w:r>
      <w:r>
        <w:rPr>
          <w:rFonts w:ascii="Arial" w:hAnsi="Arial" w:cs="Arial"/>
          <w:color w:val="000000"/>
          <w:sz w:val="21"/>
          <w:szCs w:val="21"/>
        </w:rPr>
        <w:t> hovorili, že ten, kto študentov nevychovával v dostatočnom vlasteneckom duchu, musel zo školstva odísť. Zákony zavádzali maďarčinu ako povinný vyučovací jazyk, nielen do štátnych, ale aj do obecných a cirkevných škôl. V roku </w:t>
      </w:r>
      <w:r>
        <w:rPr>
          <w:rFonts w:ascii="Arial" w:hAnsi="Arial" w:cs="Arial"/>
          <w:b/>
          <w:bCs/>
          <w:color w:val="5341AF"/>
          <w:sz w:val="21"/>
          <w:szCs w:val="21"/>
        </w:rPr>
        <w:t>1909</w:t>
      </w:r>
      <w:r>
        <w:rPr>
          <w:rFonts w:ascii="Arial" w:hAnsi="Arial" w:cs="Arial"/>
          <w:color w:val="000000"/>
          <w:sz w:val="21"/>
          <w:szCs w:val="21"/>
        </w:rPr>
        <w:t> bolo nariadené aj vyučovanie</w:t>
      </w:r>
      <w:r w:rsidR="00032B2C">
        <w:rPr>
          <w:rFonts w:ascii="Arial" w:hAnsi="Arial" w:cs="Arial"/>
          <w:color w:val="000000"/>
          <w:sz w:val="21"/>
          <w:szCs w:val="21"/>
        </w:rPr>
        <w:t xml:space="preserve"> </w:t>
      </w:r>
      <w:r>
        <w:rPr>
          <w:rFonts w:ascii="Arial" w:hAnsi="Arial" w:cs="Arial"/>
          <w:b/>
          <w:bCs/>
          <w:color w:val="5341AF"/>
          <w:sz w:val="21"/>
          <w:szCs w:val="21"/>
        </w:rPr>
        <w:t>náboženstva</w:t>
      </w:r>
      <w:r>
        <w:rPr>
          <w:rFonts w:ascii="Arial" w:hAnsi="Arial" w:cs="Arial"/>
          <w:color w:val="000000"/>
          <w:sz w:val="21"/>
          <w:szCs w:val="21"/>
        </w:rPr>
        <w:t> v maďarskom jazyku.</w:t>
      </w:r>
    </w:p>
    <w:p w:rsidR="00B60640" w:rsidRDefault="00B60640"/>
    <w:p w:rsidR="00B60640" w:rsidRDefault="00B60640" w:rsidP="00B60640">
      <w:pPr>
        <w:pStyle w:val="Normlnywebov"/>
        <w:shd w:val="clear" w:color="auto" w:fill="FFFFFF"/>
        <w:spacing w:before="0" w:beforeAutospacing="0" w:after="0" w:afterAutospacing="0" w:line="300" w:lineRule="atLeast"/>
        <w:rPr>
          <w:rFonts w:ascii="Arial" w:hAnsi="Arial" w:cs="Arial"/>
          <w:color w:val="212529"/>
          <w:sz w:val="21"/>
          <w:szCs w:val="21"/>
        </w:rPr>
      </w:pPr>
      <w:r>
        <w:rPr>
          <w:rFonts w:ascii="Arial" w:hAnsi="Arial" w:cs="Arial"/>
          <w:b/>
          <w:bCs/>
          <w:color w:val="5341AF"/>
          <w:sz w:val="21"/>
          <w:szCs w:val="21"/>
        </w:rPr>
        <w:t>Prvý školský zákon (č. 26 z roku 1907)</w:t>
      </w:r>
      <w:r>
        <w:rPr>
          <w:rFonts w:ascii="Arial" w:hAnsi="Arial" w:cs="Arial"/>
          <w:color w:val="212529"/>
          <w:sz w:val="21"/>
          <w:szCs w:val="21"/>
        </w:rPr>
        <w:t>sa týkal</w:t>
      </w:r>
      <w:r>
        <w:rPr>
          <w:rFonts w:ascii="Arial" w:hAnsi="Arial" w:cs="Arial"/>
          <w:b/>
          <w:bCs/>
          <w:color w:val="5341AF"/>
          <w:sz w:val="21"/>
          <w:szCs w:val="21"/>
        </w:rPr>
        <w:t> štátnych škôl a miestneho dozoru na nich.</w:t>
      </w:r>
      <w:r>
        <w:rPr>
          <w:rFonts w:ascii="Arial" w:hAnsi="Arial" w:cs="Arial"/>
          <w:color w:val="212529"/>
          <w:sz w:val="21"/>
          <w:szCs w:val="21"/>
        </w:rPr>
        <w:t> Okrem iného obsahoval charakteristiku trestného činu, ktorého sa dopustil učiteľ, ak znevažoval ústavu, štátne zriadenie až po zaoberanie sa vysťahovaleckými vecami.</w:t>
      </w:r>
      <w:r>
        <w:rPr>
          <w:rFonts w:ascii="Arial" w:hAnsi="Arial" w:cs="Arial"/>
          <w:color w:val="212529"/>
          <w:sz w:val="21"/>
          <w:szCs w:val="21"/>
        </w:rPr>
        <w:br/>
        <w:t>To znamenalo, že učiteľ sa dopustil trestného činu, ak rozprával žiakom o štátoch, do ktorých sa chystali odsťahovať desaťtisíce uhorských občanov, napríklad rodičia oných žiakov. Trestné oznámenie na štátneho učiteľa mohol podať dozorný výbor školy alebo hociktorý jeho člen. Stačilo jednoduché udanie na zničenie spoločenskej existencie učiteľa.</w:t>
      </w:r>
    </w:p>
    <w:p w:rsidR="00B60640" w:rsidRDefault="00B60640" w:rsidP="00B60640">
      <w:pPr>
        <w:pStyle w:val="Normlnywebov"/>
        <w:shd w:val="clear" w:color="auto" w:fill="FFFFFF"/>
        <w:spacing w:before="0" w:beforeAutospacing="0" w:after="0" w:afterAutospacing="0" w:line="300" w:lineRule="atLeast"/>
        <w:rPr>
          <w:rFonts w:ascii="Arial" w:hAnsi="Arial" w:cs="Arial"/>
          <w:color w:val="212529"/>
          <w:sz w:val="21"/>
          <w:szCs w:val="21"/>
        </w:rPr>
      </w:pPr>
      <w:r>
        <w:rPr>
          <w:rFonts w:ascii="Arial" w:hAnsi="Arial" w:cs="Arial"/>
          <w:b/>
          <w:bCs/>
          <w:color w:val="5341AF"/>
          <w:sz w:val="21"/>
          <w:szCs w:val="21"/>
        </w:rPr>
        <w:t>Druhý školský zákon (č. 27 z roku 1907) -</w:t>
      </w:r>
      <w:r>
        <w:rPr>
          <w:rFonts w:ascii="Arial" w:hAnsi="Arial" w:cs="Arial"/>
          <w:color w:val="212529"/>
          <w:sz w:val="21"/>
          <w:szCs w:val="21"/>
        </w:rPr>
        <w:t>sa týkal</w:t>
      </w:r>
      <w:r>
        <w:rPr>
          <w:rFonts w:ascii="Arial" w:hAnsi="Arial" w:cs="Arial"/>
          <w:b/>
          <w:bCs/>
          <w:color w:val="5341AF"/>
          <w:sz w:val="21"/>
          <w:szCs w:val="21"/>
        </w:rPr>
        <w:t> učiteľov neštátnych obecných a cirkevných škôl</w:t>
      </w:r>
      <w:r>
        <w:rPr>
          <w:rFonts w:ascii="Arial" w:hAnsi="Arial" w:cs="Arial"/>
          <w:color w:val="7DA647"/>
          <w:sz w:val="21"/>
          <w:szCs w:val="21"/>
        </w:rPr>
        <w:t>. </w:t>
      </w:r>
      <w:r>
        <w:rPr>
          <w:rFonts w:ascii="Arial" w:hAnsi="Arial" w:cs="Arial"/>
          <w:color w:val="212529"/>
          <w:sz w:val="21"/>
          <w:szCs w:val="21"/>
        </w:rPr>
        <w:t>Nariaďoval,</w:t>
      </w:r>
      <w:r>
        <w:rPr>
          <w:rFonts w:ascii="Arial" w:hAnsi="Arial" w:cs="Arial"/>
          <w:b/>
          <w:bCs/>
          <w:color w:val="5341AF"/>
          <w:sz w:val="21"/>
          <w:szCs w:val="21"/>
        </w:rPr>
        <w:t> aby každý učiteľ a každá škola pestovali ducha prítulnosti k maďarskej vlasti.</w:t>
      </w:r>
    </w:p>
    <w:p w:rsidR="00B60640" w:rsidRDefault="00B60640" w:rsidP="00B60640">
      <w:pPr>
        <w:pStyle w:val="Normlnywebov"/>
        <w:shd w:val="clear" w:color="auto" w:fill="FFFFFF"/>
        <w:spacing w:before="0" w:beforeAutospacing="0" w:after="0" w:afterAutospacing="0" w:line="300" w:lineRule="atLeast"/>
        <w:rPr>
          <w:rFonts w:ascii="Arial" w:hAnsi="Arial" w:cs="Arial"/>
          <w:color w:val="212529"/>
          <w:sz w:val="21"/>
          <w:szCs w:val="21"/>
        </w:rPr>
      </w:pPr>
      <w:r>
        <w:rPr>
          <w:rFonts w:ascii="Arial" w:hAnsi="Arial" w:cs="Arial"/>
          <w:color w:val="212529"/>
          <w:sz w:val="21"/>
          <w:szCs w:val="21"/>
        </w:rPr>
        <w:t>Pokiaľ zostal vyučovací jazyk pôvodný, teda zväčša slovenský, učiteľ bol povinný dosiahnuť, aby všetci žiaci</w:t>
      </w:r>
      <w:r>
        <w:rPr>
          <w:rFonts w:ascii="Arial" w:hAnsi="Arial" w:cs="Arial"/>
          <w:b/>
          <w:bCs/>
          <w:color w:val="5341AF"/>
          <w:sz w:val="21"/>
          <w:szCs w:val="21"/>
        </w:rPr>
        <w:t> po štyroch rokoch dochádzky do školy dostatočne ovládali maďarčinu slovom i písmom.</w:t>
      </w:r>
    </w:p>
    <w:p w:rsidR="00B60640" w:rsidRDefault="00B60640" w:rsidP="00B60640">
      <w:pPr>
        <w:pStyle w:val="Normlnywebov"/>
        <w:shd w:val="clear" w:color="auto" w:fill="FFFFFF"/>
        <w:spacing w:before="0" w:beforeAutospacing="0" w:after="0" w:afterAutospacing="0" w:line="300" w:lineRule="atLeast"/>
        <w:rPr>
          <w:rFonts w:ascii="Arial" w:hAnsi="Arial" w:cs="Arial"/>
          <w:color w:val="212529"/>
          <w:sz w:val="21"/>
          <w:szCs w:val="21"/>
        </w:rPr>
      </w:pPr>
      <w:r>
        <w:rPr>
          <w:rFonts w:ascii="Arial" w:hAnsi="Arial" w:cs="Arial"/>
          <w:color w:val="212529"/>
          <w:sz w:val="21"/>
          <w:szCs w:val="21"/>
        </w:rPr>
        <w:t> </w:t>
      </w:r>
    </w:p>
    <w:p w:rsidR="00B60640" w:rsidRDefault="00B60640" w:rsidP="00B60640">
      <w:pPr>
        <w:pStyle w:val="Normlnywebov"/>
        <w:shd w:val="clear" w:color="auto" w:fill="FFFFFF"/>
        <w:spacing w:before="0" w:beforeAutospacing="0" w:after="0" w:afterAutospacing="0" w:line="300" w:lineRule="atLeast"/>
        <w:rPr>
          <w:rFonts w:ascii="Arial" w:hAnsi="Arial" w:cs="Arial"/>
          <w:color w:val="212529"/>
          <w:sz w:val="21"/>
          <w:szCs w:val="21"/>
        </w:rPr>
      </w:pPr>
      <w:r>
        <w:rPr>
          <w:rFonts w:ascii="Arial" w:hAnsi="Arial" w:cs="Arial"/>
          <w:b/>
          <w:bCs/>
          <w:color w:val="5341AF"/>
          <w:sz w:val="21"/>
          <w:szCs w:val="21"/>
        </w:rPr>
        <w:t>Učiteľ mohol dostávať príplatky, iba ak vyučoval podľa učebníc schválených ministrom školstva, ak dodržiaval určený počet hodín na vyučovanie maďarčiny a iných predmetov v maďarskej reči.</w:t>
      </w:r>
    </w:p>
    <w:p w:rsidR="00B60640" w:rsidRDefault="00B60640" w:rsidP="00B60640">
      <w:pPr>
        <w:pStyle w:val="Normlnywebov"/>
        <w:spacing w:before="0" w:beforeAutospacing="0" w:after="0" w:afterAutospacing="0" w:line="300" w:lineRule="atLeast"/>
        <w:rPr>
          <w:rFonts w:ascii="Arial" w:hAnsi="Arial" w:cs="Arial"/>
          <w:color w:val="212529"/>
          <w:sz w:val="21"/>
          <w:szCs w:val="21"/>
          <w:shd w:val="clear" w:color="auto" w:fill="FFFFFF"/>
        </w:rPr>
      </w:pPr>
      <w:r>
        <w:rPr>
          <w:rFonts w:ascii="Arial" w:hAnsi="Arial" w:cs="Arial"/>
          <w:b/>
          <w:bCs/>
          <w:color w:val="5341AF"/>
          <w:sz w:val="21"/>
          <w:szCs w:val="21"/>
          <w:shd w:val="clear" w:color="auto" w:fill="FFFFFF"/>
        </w:rPr>
        <w:t>Za trestateľný skutok sa pokladalo aj nedosiahnutie želateľného výsledku pri vyučovaní maďarčiny, čo sa trestalo od pokarhania až po prepustenie učiteľa a zatvorenia školy. V takom prípade učiteľ nesmel vykonávať pedagogickú činnosť na území Veľkého Uhorska. Zákon rovnako postihoval kňazov, vyučujúcich náboženstvo. Stačilo, aby školský inšpektor našiel v škole niekoľko detí, ktoré mu nevedeli odpovedať na otázku v maďarčine a mohol klasifikovať učiteľa ako pedagóga, ktorý nedosiahol želateľný výsledok - čiže zbaviť ho miesta. Za jedenásť rokov platnosti oboch zákonov úrady pozbavili miesta </w:t>
      </w:r>
      <w:r>
        <w:rPr>
          <w:rFonts w:ascii="Arial" w:hAnsi="Arial" w:cs="Arial"/>
          <w:b/>
          <w:bCs/>
          <w:color w:val="00AE00"/>
          <w:sz w:val="21"/>
          <w:szCs w:val="21"/>
          <w:shd w:val="clear" w:color="auto" w:fill="FFFFFF"/>
        </w:rPr>
        <w:t>niekoľko tisíc učiteľov</w:t>
      </w:r>
      <w:r>
        <w:rPr>
          <w:rFonts w:ascii="Arial" w:hAnsi="Arial" w:cs="Arial"/>
          <w:b/>
          <w:bCs/>
          <w:color w:val="5341AF"/>
          <w:sz w:val="21"/>
          <w:szCs w:val="21"/>
          <w:shd w:val="clear" w:color="auto" w:fill="FFFFFF"/>
        </w:rPr>
        <w:t> a viac ako tisíc obecných a cirkevných škôl bolo zrušených.</w:t>
      </w:r>
    </w:p>
    <w:p w:rsidR="00B60640" w:rsidRDefault="00B60640" w:rsidP="00B60640">
      <w:pPr>
        <w:pStyle w:val="Normlnywebov"/>
        <w:shd w:val="clear" w:color="auto" w:fill="FFFFFF"/>
        <w:spacing w:before="0" w:beforeAutospacing="0" w:after="0" w:afterAutospacing="0" w:line="300" w:lineRule="atLeast"/>
        <w:rPr>
          <w:rFonts w:ascii="Arial" w:hAnsi="Arial" w:cs="Arial"/>
          <w:color w:val="212529"/>
          <w:sz w:val="21"/>
          <w:szCs w:val="21"/>
        </w:rPr>
      </w:pPr>
    </w:p>
    <w:p w:rsidR="00B60640" w:rsidRDefault="00B60640" w:rsidP="00B60640">
      <w:pPr>
        <w:pStyle w:val="Normlnywebov"/>
        <w:shd w:val="clear" w:color="auto" w:fill="FFFFFF"/>
        <w:spacing w:before="0" w:beforeAutospacing="0" w:after="0" w:afterAutospacing="0" w:line="300" w:lineRule="atLeast"/>
        <w:rPr>
          <w:rFonts w:ascii="Arial" w:hAnsi="Arial" w:cs="Arial"/>
          <w:color w:val="212529"/>
          <w:sz w:val="21"/>
          <w:szCs w:val="21"/>
        </w:rPr>
      </w:pPr>
      <w:r>
        <w:rPr>
          <w:rFonts w:ascii="Arial" w:hAnsi="Arial" w:cs="Arial"/>
          <w:b/>
          <w:bCs/>
          <w:color w:val="5341AF"/>
          <w:sz w:val="21"/>
          <w:szCs w:val="21"/>
          <w:u w:val="single"/>
        </w:rPr>
        <w:t>Dôsledky maďarizácie</w:t>
      </w:r>
    </w:p>
    <w:p w:rsidR="00B60640" w:rsidRDefault="00B60640" w:rsidP="00B60640">
      <w:pPr>
        <w:pStyle w:val="Normlnywebov"/>
        <w:shd w:val="clear" w:color="auto" w:fill="FFFFFF"/>
        <w:spacing w:before="0" w:beforeAutospacing="0" w:after="0" w:afterAutospacing="0" w:line="300" w:lineRule="atLeast"/>
        <w:rPr>
          <w:rFonts w:ascii="Arial" w:hAnsi="Arial" w:cs="Arial"/>
          <w:color w:val="212529"/>
          <w:sz w:val="21"/>
          <w:szCs w:val="21"/>
        </w:rPr>
      </w:pPr>
      <w:r>
        <w:rPr>
          <w:rFonts w:ascii="Arial" w:hAnsi="Arial" w:cs="Arial"/>
          <w:color w:val="212529"/>
          <w:sz w:val="21"/>
          <w:szCs w:val="21"/>
        </w:rPr>
        <w:t> </w:t>
      </w:r>
    </w:p>
    <w:p w:rsidR="00B60640" w:rsidRDefault="00B60640" w:rsidP="00B60640">
      <w:pPr>
        <w:pStyle w:val="Normlnywebov"/>
        <w:shd w:val="clear" w:color="auto" w:fill="FFFFFF"/>
        <w:spacing w:before="0" w:beforeAutospacing="0" w:after="0" w:afterAutospacing="0" w:line="300" w:lineRule="atLeast"/>
        <w:rPr>
          <w:rFonts w:ascii="Arial" w:hAnsi="Arial" w:cs="Arial"/>
          <w:color w:val="212529"/>
          <w:sz w:val="21"/>
          <w:szCs w:val="21"/>
        </w:rPr>
      </w:pPr>
      <w:r>
        <w:rPr>
          <w:rFonts w:ascii="Arial" w:hAnsi="Arial" w:cs="Arial"/>
          <w:color w:val="212529"/>
          <w:sz w:val="21"/>
          <w:szCs w:val="21"/>
        </w:rPr>
        <w:t xml:space="preserve">V dôsledku maďarizácie upadala národnostná sieť škôl a zvyšoval sa počet občanov hlásiacich sa k maďarskej národnosti (niektorí Slováci si pomaďarčovali mená a priezviská). Maďarizácia dosahovala najsilnejší účinok v mestách. Slovenské školstvo sa z maďarizácie dlho spamätávalo, po rozpade </w:t>
      </w:r>
      <w:proofErr w:type="spellStart"/>
      <w:r>
        <w:rPr>
          <w:rFonts w:ascii="Arial" w:hAnsi="Arial" w:cs="Arial"/>
          <w:color w:val="212529"/>
          <w:sz w:val="21"/>
          <w:szCs w:val="21"/>
        </w:rPr>
        <w:t>Rakúsko-Uhorska</w:t>
      </w:r>
      <w:proofErr w:type="spellEnd"/>
      <w:r>
        <w:rPr>
          <w:rFonts w:ascii="Arial" w:hAnsi="Arial" w:cs="Arial"/>
          <w:color w:val="212529"/>
          <w:sz w:val="21"/>
          <w:szCs w:val="21"/>
        </w:rPr>
        <w:t xml:space="preserve"> (1918) na Slovensku neboli takmer žiadne slovenské školy a učitelia.</w:t>
      </w:r>
    </w:p>
    <w:p w:rsidR="00032B2C" w:rsidRDefault="00032B2C" w:rsidP="00B60640">
      <w:pPr>
        <w:pStyle w:val="Normlnywebov"/>
        <w:shd w:val="clear" w:color="auto" w:fill="FFFFFF"/>
        <w:spacing w:before="0" w:beforeAutospacing="0" w:after="0" w:afterAutospacing="0" w:line="300" w:lineRule="atLeast"/>
        <w:rPr>
          <w:rFonts w:ascii="Arial" w:hAnsi="Arial" w:cs="Arial"/>
          <w:b/>
          <w:color w:val="FF0000"/>
          <w:sz w:val="21"/>
          <w:szCs w:val="21"/>
        </w:rPr>
      </w:pPr>
    </w:p>
    <w:p w:rsidR="00032B2C" w:rsidRDefault="00032B2C" w:rsidP="00B60640">
      <w:pPr>
        <w:pStyle w:val="Normlnywebov"/>
        <w:shd w:val="clear" w:color="auto" w:fill="FFFFFF"/>
        <w:spacing w:before="0" w:beforeAutospacing="0" w:after="0" w:afterAutospacing="0" w:line="300" w:lineRule="atLeast"/>
        <w:rPr>
          <w:rFonts w:ascii="Arial" w:hAnsi="Arial" w:cs="Arial"/>
          <w:b/>
          <w:color w:val="FF0000"/>
          <w:sz w:val="21"/>
          <w:szCs w:val="21"/>
        </w:rPr>
      </w:pPr>
    </w:p>
    <w:p w:rsidR="00B60640" w:rsidRPr="00032B2C" w:rsidRDefault="00B60640" w:rsidP="00B60640">
      <w:pPr>
        <w:pStyle w:val="Normlnywebov"/>
        <w:shd w:val="clear" w:color="auto" w:fill="FFFFFF"/>
        <w:spacing w:before="0" w:beforeAutospacing="0" w:after="0" w:afterAutospacing="0" w:line="300" w:lineRule="atLeast"/>
        <w:rPr>
          <w:rFonts w:ascii="Arial" w:hAnsi="Arial" w:cs="Arial"/>
          <w:b/>
          <w:color w:val="FF0000"/>
          <w:sz w:val="21"/>
          <w:szCs w:val="21"/>
        </w:rPr>
      </w:pPr>
      <w:r w:rsidRPr="00032B2C">
        <w:rPr>
          <w:rFonts w:ascii="Arial" w:hAnsi="Arial" w:cs="Arial"/>
          <w:b/>
          <w:color w:val="FF0000"/>
          <w:sz w:val="21"/>
          <w:szCs w:val="21"/>
        </w:rPr>
        <w:lastRenderedPageBreak/>
        <w:t> </w:t>
      </w:r>
    </w:p>
    <w:p w:rsidR="00B60640" w:rsidRDefault="00032B2C">
      <w:pPr>
        <w:rPr>
          <w:b/>
          <w:color w:val="FF0000"/>
          <w:sz w:val="32"/>
          <w:szCs w:val="32"/>
        </w:rPr>
      </w:pPr>
      <w:r w:rsidRPr="00032B2C">
        <w:rPr>
          <w:b/>
          <w:color w:val="FF0000"/>
          <w:sz w:val="32"/>
          <w:szCs w:val="32"/>
        </w:rPr>
        <w:t>Udalosti  v</w:t>
      </w:r>
      <w:r>
        <w:rPr>
          <w:b/>
          <w:color w:val="FF0000"/>
          <w:sz w:val="32"/>
          <w:szCs w:val="32"/>
        </w:rPr>
        <w:t> </w:t>
      </w:r>
      <w:r w:rsidRPr="00032B2C">
        <w:rPr>
          <w:b/>
          <w:color w:val="FF0000"/>
          <w:sz w:val="32"/>
          <w:szCs w:val="32"/>
        </w:rPr>
        <w:t>Černovej</w:t>
      </w:r>
    </w:p>
    <w:p w:rsidR="00032B2C" w:rsidRDefault="00032B2C">
      <w:r>
        <w:rPr>
          <w:b/>
          <w:sz w:val="28"/>
          <w:szCs w:val="28"/>
        </w:rPr>
        <w:t xml:space="preserve">Na  </w:t>
      </w:r>
      <w:proofErr w:type="spellStart"/>
      <w:r>
        <w:rPr>
          <w:b/>
          <w:sz w:val="28"/>
          <w:szCs w:val="28"/>
        </w:rPr>
        <w:t>youtube.com</w:t>
      </w:r>
      <w:proofErr w:type="spellEnd"/>
      <w:r>
        <w:rPr>
          <w:b/>
          <w:sz w:val="28"/>
          <w:szCs w:val="28"/>
        </w:rPr>
        <w:t xml:space="preserve"> máte  krátke  video  s názvom Tragédia v Černovej. Môžete  si ho pozrieť i kliknutím na  odkaz </w:t>
      </w:r>
      <w:r>
        <w:fldChar w:fldCharType="begin"/>
      </w:r>
      <w:r>
        <w:instrText xml:space="preserve"> HYPERLINK "https://www.youtube.com/watch?v=A0yygIkOteA" </w:instrText>
      </w:r>
      <w:r>
        <w:fldChar w:fldCharType="separate"/>
      </w:r>
      <w:proofErr w:type="spellStart"/>
      <w:r>
        <w:rPr>
          <w:rStyle w:val="Hypertextovprepojenie"/>
        </w:rPr>
        <w:t>https</w:t>
      </w:r>
      <w:proofErr w:type="spellEnd"/>
      <w:r>
        <w:rPr>
          <w:rStyle w:val="Hypertextovprepojenie"/>
        </w:rPr>
        <w:t>://</w:t>
      </w:r>
      <w:proofErr w:type="spellStart"/>
      <w:r>
        <w:rPr>
          <w:rStyle w:val="Hypertextovprepojenie"/>
        </w:rPr>
        <w:t>www.youtube.com</w:t>
      </w:r>
      <w:proofErr w:type="spellEnd"/>
      <w:r>
        <w:rPr>
          <w:rStyle w:val="Hypertextovprepojenie"/>
        </w:rPr>
        <w:t>/</w:t>
      </w:r>
      <w:proofErr w:type="spellStart"/>
      <w:r>
        <w:rPr>
          <w:rStyle w:val="Hypertextovprepojenie"/>
        </w:rPr>
        <w:t>watch?v=A0yygIkOteA</w:t>
      </w:r>
      <w:proofErr w:type="spellEnd"/>
      <w:r>
        <w:fldChar w:fldCharType="end"/>
      </w:r>
      <w:r>
        <w:t>.</w:t>
      </w:r>
    </w:p>
    <w:p w:rsidR="00032B2C" w:rsidRPr="00A55316" w:rsidRDefault="00032B2C">
      <w:pPr>
        <w:rPr>
          <w:b/>
          <w:color w:val="C00000"/>
          <w:sz w:val="40"/>
          <w:szCs w:val="40"/>
        </w:rPr>
      </w:pPr>
      <w:r w:rsidRPr="00A55316">
        <w:rPr>
          <w:b/>
          <w:color w:val="C00000"/>
          <w:sz w:val="40"/>
          <w:szCs w:val="40"/>
        </w:rPr>
        <w:t>Otázky:</w:t>
      </w:r>
      <w:bookmarkStart w:id="0" w:name="_GoBack"/>
      <w:bookmarkEnd w:id="0"/>
    </w:p>
    <w:p w:rsidR="00032B2C" w:rsidRDefault="00032B2C" w:rsidP="00032B2C">
      <w:pPr>
        <w:pStyle w:val="Odsekzoznamu"/>
        <w:numPr>
          <w:ilvl w:val="0"/>
          <w:numId w:val="1"/>
        </w:numPr>
      </w:pPr>
      <w:r>
        <w:t xml:space="preserve"> </w:t>
      </w:r>
      <w:r w:rsidR="003F4CBF">
        <w:t xml:space="preserve">Dopustil sa učiteľ trestného činu, ak  užil  žiakov slovenskej národnosti o krásach a láske  k Veľkému </w:t>
      </w:r>
      <w:r w:rsidR="00A55316">
        <w:t>Uhorsku</w:t>
      </w:r>
      <w:r w:rsidR="003F4CBF">
        <w:t>?</w:t>
      </w:r>
    </w:p>
    <w:p w:rsidR="00D64B04" w:rsidRDefault="003F4CBF" w:rsidP="00D64B04">
      <w:pPr>
        <w:pStyle w:val="Odsekzoznamu"/>
        <w:numPr>
          <w:ilvl w:val="0"/>
          <w:numId w:val="1"/>
        </w:numPr>
      </w:pPr>
      <w:r>
        <w:t>Za  aký  čas mal učiteľ  povinnosť  naučiť žiakov  maďarský jazyk?</w:t>
      </w:r>
    </w:p>
    <w:p w:rsidR="00D64B04" w:rsidRDefault="00D64B04" w:rsidP="00D64B04">
      <w:pPr>
        <w:pStyle w:val="Odsekzoznamu"/>
        <w:numPr>
          <w:ilvl w:val="0"/>
          <w:numId w:val="1"/>
        </w:numPr>
      </w:pPr>
      <w:r>
        <w:t>Mohol učiteľ na  hodinách náboženstva používať  namiesto maďarského jazyky, jazyk latinský?</w:t>
      </w:r>
    </w:p>
    <w:p w:rsidR="00D64B04" w:rsidRDefault="00D64B04" w:rsidP="00D64B04">
      <w:pPr>
        <w:pStyle w:val="Odsekzoznamu"/>
        <w:numPr>
          <w:ilvl w:val="0"/>
          <w:numId w:val="1"/>
        </w:numPr>
      </w:pPr>
      <w:r>
        <w:t xml:space="preserve">Prečo  obyvatelia  Černovej chceli </w:t>
      </w:r>
      <w:r w:rsidR="00A55316">
        <w:t xml:space="preserve">, </w:t>
      </w:r>
      <w:r>
        <w:t>aby kostol vysvätil práve A. Hlinka?</w:t>
      </w:r>
    </w:p>
    <w:p w:rsidR="00D64B04" w:rsidRDefault="00D64B04" w:rsidP="00D64B04">
      <w:pPr>
        <w:pStyle w:val="Odsekzoznamu"/>
        <w:numPr>
          <w:ilvl w:val="0"/>
          <w:numId w:val="1"/>
        </w:numPr>
      </w:pPr>
      <w:r>
        <w:t>Ako sa nazýval biskup, ktorý dal príkaz  vysvätiť kostol  do 27. októbra 1907?</w:t>
      </w:r>
    </w:p>
    <w:p w:rsidR="00A55316" w:rsidRDefault="00A55316" w:rsidP="00A55316">
      <w:pPr>
        <w:pStyle w:val="Odsekzoznamu"/>
        <w:numPr>
          <w:ilvl w:val="0"/>
          <w:numId w:val="1"/>
        </w:numPr>
      </w:pPr>
      <w:r>
        <w:t>Prečo sa</w:t>
      </w:r>
      <w:r w:rsidR="00D64B04">
        <w:t xml:space="preserve"> o takej  malej obci písalo </w:t>
      </w:r>
      <w:r>
        <w:t>i v zahraničných novinách, čo bolo na tej udalosti poburujúce a šokujúce?</w:t>
      </w:r>
    </w:p>
    <w:p w:rsidR="00A55316" w:rsidRDefault="00A55316" w:rsidP="00A55316">
      <w:pPr>
        <w:pStyle w:val="Odsekzoznamu"/>
        <w:numPr>
          <w:ilvl w:val="0"/>
          <w:numId w:val="1"/>
        </w:numPr>
      </w:pPr>
      <w:r>
        <w:t xml:space="preserve">Priznali si  Maďari  vinu? </w:t>
      </w:r>
    </w:p>
    <w:p w:rsidR="00A55316" w:rsidRPr="00032B2C" w:rsidRDefault="00A55316" w:rsidP="00A55316">
      <w:pPr>
        <w:pStyle w:val="Odsekzoznamu"/>
        <w:numPr>
          <w:ilvl w:val="0"/>
          <w:numId w:val="1"/>
        </w:numPr>
      </w:pPr>
      <w:r>
        <w:t xml:space="preserve">Zisti, čo  znamená  výraz  </w:t>
      </w:r>
      <w:proofErr w:type="spellStart"/>
      <w:r>
        <w:t>Felvidék</w:t>
      </w:r>
      <w:proofErr w:type="spellEnd"/>
      <w:r>
        <w:t xml:space="preserve"> </w:t>
      </w:r>
    </w:p>
    <w:p w:rsidR="00032B2C" w:rsidRPr="00032B2C" w:rsidRDefault="00032B2C">
      <w:pPr>
        <w:rPr>
          <w:b/>
          <w:color w:val="FF0000"/>
        </w:rPr>
      </w:pPr>
    </w:p>
    <w:sectPr w:rsidR="00032B2C" w:rsidRPr="00032B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67687"/>
    <w:multiLevelType w:val="hybridMultilevel"/>
    <w:tmpl w:val="FB7C554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640"/>
    <w:rsid w:val="00032B2C"/>
    <w:rsid w:val="003F4CBF"/>
    <w:rsid w:val="005F6160"/>
    <w:rsid w:val="007C6DF0"/>
    <w:rsid w:val="00A55316"/>
    <w:rsid w:val="00B60640"/>
    <w:rsid w:val="00D64B0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B6064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032B2C"/>
    <w:rPr>
      <w:color w:val="0000FF"/>
      <w:u w:val="single"/>
    </w:rPr>
  </w:style>
  <w:style w:type="character" w:styleId="PouitHypertextovPrepojenie">
    <w:name w:val="FollowedHyperlink"/>
    <w:basedOn w:val="Predvolenpsmoodseku"/>
    <w:uiPriority w:val="99"/>
    <w:semiHidden/>
    <w:unhideWhenUsed/>
    <w:rsid w:val="00032B2C"/>
    <w:rPr>
      <w:color w:val="800080" w:themeColor="followedHyperlink"/>
      <w:u w:val="single"/>
    </w:rPr>
  </w:style>
  <w:style w:type="paragraph" w:styleId="Odsekzoznamu">
    <w:name w:val="List Paragraph"/>
    <w:basedOn w:val="Normlny"/>
    <w:uiPriority w:val="34"/>
    <w:qFormat/>
    <w:rsid w:val="00032B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B6064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032B2C"/>
    <w:rPr>
      <w:color w:val="0000FF"/>
      <w:u w:val="single"/>
    </w:rPr>
  </w:style>
  <w:style w:type="character" w:styleId="PouitHypertextovPrepojenie">
    <w:name w:val="FollowedHyperlink"/>
    <w:basedOn w:val="Predvolenpsmoodseku"/>
    <w:uiPriority w:val="99"/>
    <w:semiHidden/>
    <w:unhideWhenUsed/>
    <w:rsid w:val="00032B2C"/>
    <w:rPr>
      <w:color w:val="800080" w:themeColor="followedHyperlink"/>
      <w:u w:val="single"/>
    </w:rPr>
  </w:style>
  <w:style w:type="paragraph" w:styleId="Odsekzoznamu">
    <w:name w:val="List Paragraph"/>
    <w:basedOn w:val="Normlny"/>
    <w:uiPriority w:val="34"/>
    <w:qFormat/>
    <w:rsid w:val="00032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125175">
      <w:bodyDiv w:val="1"/>
      <w:marLeft w:val="0"/>
      <w:marRight w:val="0"/>
      <w:marTop w:val="0"/>
      <w:marBottom w:val="0"/>
      <w:divBdr>
        <w:top w:val="none" w:sz="0" w:space="0" w:color="auto"/>
        <w:left w:val="none" w:sz="0" w:space="0" w:color="auto"/>
        <w:bottom w:val="none" w:sz="0" w:space="0" w:color="auto"/>
        <w:right w:val="none" w:sz="0" w:space="0" w:color="auto"/>
      </w:divBdr>
    </w:div>
    <w:div w:id="138320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548</Words>
  <Characters>3124</Characters>
  <Application>Microsoft Office Word</Application>
  <DocSecurity>0</DocSecurity>
  <Lines>26</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1</cp:revision>
  <dcterms:created xsi:type="dcterms:W3CDTF">2020-06-05T07:57:00Z</dcterms:created>
  <dcterms:modified xsi:type="dcterms:W3CDTF">2020-06-05T09:01:00Z</dcterms:modified>
</cp:coreProperties>
</file>