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B7DA" w14:textId="323A4259" w:rsidR="00570910" w:rsidRPr="00570910" w:rsidRDefault="00570910" w:rsidP="00570910">
      <w:pPr>
        <w:pStyle w:val="Normln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22222"/>
          <w:sz w:val="40"/>
          <w:szCs w:val="40"/>
        </w:rPr>
      </w:pPr>
      <w:r w:rsidRPr="00570910">
        <w:rPr>
          <w:rFonts w:ascii="Segoe UI" w:hAnsi="Segoe UI" w:cs="Segoe UI"/>
          <w:color w:val="222222"/>
          <w:sz w:val="40"/>
          <w:szCs w:val="40"/>
        </w:rPr>
        <w:t>OS FRANCÚZKA</w:t>
      </w:r>
    </w:p>
    <w:p w14:paraId="16727A60" w14:textId="42D1AAB5" w:rsidR="00570910" w:rsidRDefault="00570910" w:rsidP="00570910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Tieto</w:t>
      </w:r>
      <w:proofErr w:type="spellEnd"/>
      <w:r>
        <w:rPr>
          <w:rFonts w:ascii="Segoe UI" w:hAnsi="Segoe UI" w:cs="Segoe UI"/>
          <w:color w:val="222222"/>
        </w:rPr>
        <w:t> </w:t>
      </w:r>
      <w:r>
        <w:rPr>
          <w:rFonts w:ascii="inherit" w:hAnsi="inherit" w:cs="Segoe UI"/>
          <w:b/>
          <w:bCs/>
          <w:color w:val="222222"/>
          <w:bdr w:val="none" w:sz="0" w:space="0" w:color="auto" w:frame="1"/>
        </w:rPr>
        <w:t xml:space="preserve">ozbrojené </w:t>
      </w:r>
      <w:proofErr w:type="gramStart"/>
      <w:r>
        <w:rPr>
          <w:rFonts w:ascii="inherit" w:hAnsi="inherit" w:cs="Segoe UI"/>
          <w:b/>
          <w:bCs/>
          <w:color w:val="222222"/>
          <w:bdr w:val="none" w:sz="0" w:space="0" w:color="auto" w:frame="1"/>
        </w:rPr>
        <w:t>sily</w:t>
      </w:r>
      <w:r>
        <w:rPr>
          <w:rFonts w:ascii="Segoe UI" w:hAnsi="Segoe UI" w:cs="Segoe UI"/>
          <w:color w:val="222222"/>
        </w:rPr>
        <w:t> ,</w:t>
      </w:r>
      <w:proofErr w:type="gram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bežne</w:t>
      </w:r>
      <w:proofErr w:type="spellEnd"/>
      <w:r>
        <w:rPr>
          <w:rFonts w:ascii="Segoe UI" w:hAnsi="Segoe UI" w:cs="Segoe UI"/>
          <w:color w:val="222222"/>
        </w:rPr>
        <w:t xml:space="preserve"> nazývaná </w:t>
      </w:r>
      <w:proofErr w:type="spellStart"/>
      <w:r>
        <w:rPr>
          <w:rFonts w:ascii="inherit" w:hAnsi="inherit" w:cs="Segoe UI"/>
          <w:b/>
          <w:bCs/>
          <w:color w:val="222222"/>
          <w:bdr w:val="none" w:sz="0" w:space="0" w:color="auto" w:frame="1"/>
        </w:rPr>
        <w:t>francúzska</w:t>
      </w:r>
      <w:proofErr w:type="spellEnd"/>
      <w:r>
        <w:rPr>
          <w:rFonts w:ascii="inherit" w:hAnsi="inherit" w:cs="Segoe UI"/>
          <w:b/>
          <w:bCs/>
          <w:color w:val="222222"/>
          <w:bdr w:val="none" w:sz="0" w:space="0" w:color="auto" w:frame="1"/>
        </w:rPr>
        <w:t xml:space="preserve"> armáda</w:t>
      </w:r>
      <w:r>
        <w:rPr>
          <w:rFonts w:ascii="Segoe UI" w:hAnsi="Segoe UI" w:cs="Segoe UI"/>
          <w:color w:val="222222"/>
        </w:rPr>
        <w:t> , sú </w:t>
      </w:r>
      <w:hyperlink r:id="rId5" w:tooltip="Vojenská sila" w:history="1"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>vojenská sila</w:t>
        </w:r>
      </w:hyperlink>
      <w:r>
        <w:rPr>
          <w:rFonts w:ascii="Segoe UI" w:hAnsi="Segoe UI" w:cs="Segoe UI"/>
          <w:color w:val="222222"/>
        </w:rPr>
        <w:t> z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"https://fr.m.wikipedia.org/wiki/France" \o "Francúzsko"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Francúzskej</w:t>
      </w:r>
      <w:proofErr w:type="spellEnd"/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 xml:space="preserve"> republiky</w:t>
      </w:r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 xml:space="preserve"> , v </w:t>
      </w:r>
      <w:proofErr w:type="spellStart"/>
      <w:r>
        <w:rPr>
          <w:rFonts w:ascii="Segoe UI" w:hAnsi="Segoe UI" w:cs="Segoe UI"/>
          <w:color w:val="222222"/>
        </w:rPr>
        <w:t>dôvere</w:t>
      </w:r>
      <w:proofErr w:type="spellEnd"/>
      <w:r>
        <w:rPr>
          <w:rFonts w:ascii="Segoe UI" w:hAnsi="Segoe UI" w:cs="Segoe UI"/>
          <w:color w:val="222222"/>
        </w:rPr>
        <w:t xml:space="preserve"> obrany </w:t>
      </w:r>
      <w:proofErr w:type="spellStart"/>
      <w:r>
        <w:rPr>
          <w:rFonts w:ascii="Segoe UI" w:hAnsi="Segoe UI" w:cs="Segoe UI"/>
          <w:color w:val="222222"/>
        </w:rPr>
        <w:t>obyvateľstva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územia</w:t>
      </w:r>
      <w:proofErr w:type="spellEnd"/>
      <w:r>
        <w:rPr>
          <w:rFonts w:ascii="Segoe UI" w:hAnsi="Segoe UI" w:cs="Segoe UI"/>
          <w:color w:val="222222"/>
        </w:rPr>
        <w:t xml:space="preserve"> a </w:t>
      </w:r>
      <w:proofErr w:type="spellStart"/>
      <w:r>
        <w:rPr>
          <w:rFonts w:ascii="Segoe UI" w:hAnsi="Segoe UI" w:cs="Segoe UI"/>
          <w:color w:val="222222"/>
        </w:rPr>
        <w:t>národných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záujmov</w:t>
      </w:r>
      <w:proofErr w:type="spellEnd"/>
      <w:r>
        <w:rPr>
          <w:rFonts w:ascii="Segoe UI" w:hAnsi="Segoe UI" w:cs="Segoe UI"/>
          <w:color w:val="222222"/>
        </w:rPr>
        <w:t>. </w:t>
      </w:r>
      <w:proofErr w:type="spellStart"/>
      <w:r>
        <w:rPr>
          <w:rFonts w:ascii="Segoe UI" w:hAnsi="Segoe UI" w:cs="Segoe UI"/>
          <w:color w:val="222222"/>
        </w:rPr>
        <w:t>Patria</w:t>
      </w:r>
      <w:proofErr w:type="spellEnd"/>
      <w:r>
        <w:rPr>
          <w:rFonts w:ascii="Segoe UI" w:hAnsi="Segoe UI" w:cs="Segoe UI"/>
          <w:color w:val="222222"/>
        </w:rPr>
        <w:t xml:space="preserve"> sem </w:t>
      </w:r>
      <w:proofErr w:type="spellStart"/>
      <w:r>
        <w:rPr>
          <w:rFonts w:ascii="Segoe UI" w:hAnsi="Segoe UI" w:cs="Segoe UI"/>
          <w:color w:val="222222"/>
        </w:rPr>
        <w:t>najmä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velenia</w:t>
      </w:r>
      <w:proofErr w:type="spellEnd"/>
      <w:r>
        <w:rPr>
          <w:rFonts w:ascii="Segoe UI" w:hAnsi="Segoe UI" w:cs="Segoe UI"/>
          <w:color w:val="222222"/>
        </w:rPr>
        <w:t xml:space="preserve"> a </w:t>
      </w:r>
      <w:proofErr w:type="spellStart"/>
      <w:r>
        <w:rPr>
          <w:rFonts w:ascii="Segoe UI" w:hAnsi="Segoe UI" w:cs="Segoe UI"/>
          <w:color w:val="222222"/>
        </w:rPr>
        <w:t>ich</w:t>
      </w:r>
      <w:proofErr w:type="spellEnd"/>
      <w:r>
        <w:rPr>
          <w:rFonts w:ascii="Segoe UI" w:hAnsi="Segoe UI" w:cs="Segoe UI"/>
          <w:color w:val="222222"/>
        </w:rPr>
        <w:t xml:space="preserve"> štáby, </w:t>
      </w:r>
      <w:proofErr w:type="spellStart"/>
      <w:r>
        <w:rPr>
          <w:rFonts w:ascii="Segoe UI" w:hAnsi="Segoe UI" w:cs="Segoe UI"/>
          <w:color w:val="222222"/>
        </w:rPr>
        <w:t>tri</w:t>
      </w:r>
      <w:proofErr w:type="spellEnd"/>
      <w:r>
        <w:rPr>
          <w:rFonts w:ascii="Segoe UI" w:hAnsi="Segoe UI" w:cs="Segoe UI"/>
          <w:color w:val="222222"/>
        </w:rPr>
        <w:t xml:space="preserve"> armády ( </w:t>
      </w:r>
      <w:hyperlink r:id="rId6" w:tooltip="Armáda (Francúzsko)" w:history="1"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>armáda</w:t>
        </w:r>
      </w:hyperlink>
      <w:r>
        <w:rPr>
          <w:rFonts w:ascii="Segoe UI" w:hAnsi="Segoe UI" w:cs="Segoe UI"/>
          <w:color w:val="222222"/>
        </w:rPr>
        <w:t xml:space="preserve"> , </w:t>
      </w:r>
      <w:proofErr w:type="spellStart"/>
      <w:r>
        <w:rPr>
          <w:rFonts w:ascii="Segoe UI" w:hAnsi="Segoe UI" w:cs="Segoe UI"/>
          <w:color w:val="222222"/>
        </w:rPr>
        <w:t>francúzske</w:t>
      </w:r>
      <w:proofErr w:type="spellEnd"/>
      <w:r>
        <w:rPr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"https://fr.m.wikipedia.org/wiki/Marine_nationale_(France)" \o "Francúzske námorníctvo"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námorníctvo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 a </w:t>
      </w:r>
      <w:hyperlink r:id="rId7" w:tooltip="Letectvo (Francúzsko)" w:history="1"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>vzdušné sily</w:t>
        </w:r>
      </w:hyperlink>
      <w:r>
        <w:rPr>
          <w:rFonts w:ascii="Segoe UI" w:hAnsi="Segoe UI" w:cs="Segoe UI"/>
          <w:color w:val="222222"/>
        </w:rPr>
        <w:t xml:space="preserve"> ), </w:t>
      </w:r>
      <w:proofErr w:type="spellStart"/>
      <w:r>
        <w:rPr>
          <w:rFonts w:ascii="Segoe UI" w:hAnsi="Segoe UI" w:cs="Segoe UI"/>
          <w:color w:val="222222"/>
        </w:rPr>
        <w:t>ako</w:t>
      </w:r>
      <w:proofErr w:type="spellEnd"/>
      <w:r>
        <w:rPr>
          <w:rFonts w:ascii="Segoe UI" w:hAnsi="Segoe UI" w:cs="Segoe UI"/>
          <w:color w:val="222222"/>
        </w:rPr>
        <w:t xml:space="preserve"> aj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"https://fr.m.wikipedia.org/wiki/Gendarmerie_nationale_(France)" \o "National Gendarmerie (Francúzsko)"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národné</w:t>
      </w:r>
      <w:proofErr w:type="spellEnd"/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 xml:space="preserve"> četnictvo</w:t>
      </w:r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 xml:space="preserve"> , podporné služby a </w:t>
      </w:r>
      <w:proofErr w:type="spellStart"/>
      <w:r>
        <w:rPr>
          <w:rFonts w:ascii="Segoe UI" w:hAnsi="Segoe UI" w:cs="Segoe UI"/>
          <w:color w:val="222222"/>
        </w:rPr>
        <w:t>spoločné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organizácie</w:t>
      </w:r>
      <w:proofErr w:type="spellEnd"/>
      <w:r>
        <w:rPr>
          <w:rFonts w:ascii="Segoe UI" w:hAnsi="Segoe UI" w:cs="Segoe UI"/>
          <w:color w:val="222222"/>
        </w:rPr>
        <w:t>.</w:t>
      </w:r>
    </w:p>
    <w:p w14:paraId="40CD7743" w14:textId="329C5B40" w:rsidR="00570910" w:rsidRDefault="00570910" w:rsidP="00570910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Vzhľadom</w:t>
      </w:r>
      <w:proofErr w:type="spellEnd"/>
      <w:r>
        <w:rPr>
          <w:rFonts w:ascii="Segoe UI" w:hAnsi="Segoe UI" w:cs="Segoe UI"/>
          <w:color w:val="222222"/>
        </w:rPr>
        <w:t xml:space="preserve"> k tomu, </w:t>
      </w:r>
      <w:proofErr w:type="spellStart"/>
      <w:r>
        <w:rPr>
          <w:rFonts w:ascii="Segoe UI" w:hAnsi="Segoe UI" w:cs="Segoe UI"/>
          <w:color w:val="222222"/>
        </w:rPr>
        <w:t>pozastavenie</w:t>
      </w:r>
      <w:proofErr w:type="spellEnd"/>
      <w:r>
        <w:rPr>
          <w:rFonts w:ascii="Segoe UI" w:hAnsi="Segoe UI" w:cs="Segoe UI"/>
          <w:color w:val="222222"/>
        </w:rPr>
        <w:t xml:space="preserve"> prezidenta </w:t>
      </w:r>
      <w:hyperlink r:id="rId8" w:tooltip="Jacques Chirac" w:history="1"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>Jacquesa Chiraca</w:t>
        </w:r>
      </w:hyperlink>
      <w:r>
        <w:rPr>
          <w:rFonts w:ascii="Segoe UI" w:hAnsi="Segoe UI" w:cs="Segoe UI"/>
          <w:color w:val="222222"/>
        </w:rPr>
        <w:t> z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"https://fr.m.wikipedia.org/wiki/Service_militaire_en_France" \o "Vojenská služba vo Francúzsku"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vojenskej</w:t>
      </w:r>
      <w:proofErr w:type="spellEnd"/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 xml:space="preserve"> služby</w:t>
      </w:r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t>pre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všetky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francúzštine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narodené</w:t>
      </w:r>
      <w:proofErr w:type="spellEnd"/>
      <w:r>
        <w:rPr>
          <w:rFonts w:ascii="Segoe UI" w:hAnsi="Segoe UI" w:cs="Segoe UI"/>
          <w:color w:val="222222"/>
        </w:rPr>
        <w:t xml:space="preserve"> po 31. </w:t>
      </w:r>
      <w:proofErr w:type="spellStart"/>
      <w:r>
        <w:rPr>
          <w:rFonts w:ascii="Segoe UI" w:hAnsi="Segoe UI" w:cs="Segoe UI"/>
          <w:color w:val="222222"/>
        </w:rPr>
        <w:t>decembra</w:t>
      </w:r>
      <w:proofErr w:type="spellEnd"/>
      <w:r>
        <w:rPr>
          <w:rFonts w:ascii="Segoe UI" w:hAnsi="Segoe UI" w:cs="Segoe UI"/>
          <w:color w:val="222222"/>
        </w:rPr>
        <w:t xml:space="preserve"> 1978 </w:t>
      </w:r>
      <w:proofErr w:type="spellStart"/>
      <w:r>
        <w:rPr>
          <w:rFonts w:ascii="Segoe UI" w:hAnsi="Segoe UI" w:cs="Segoe UI"/>
          <w:color w:val="222222"/>
        </w:rPr>
        <w:t>francúzska</w:t>
      </w:r>
      <w:proofErr w:type="spellEnd"/>
      <w:r>
        <w:rPr>
          <w:rFonts w:ascii="Segoe UI" w:hAnsi="Segoe UI" w:cs="Segoe UI"/>
          <w:color w:val="222222"/>
        </w:rPr>
        <w:t xml:space="preserve"> armáda stala </w:t>
      </w:r>
      <w:proofErr w:type="spellStart"/>
      <w:r>
        <w:rPr>
          <w:rFonts w:ascii="Segoe UI" w:hAnsi="Segoe UI" w:cs="Segoe UI"/>
          <w:color w:val="222222"/>
        </w:rPr>
        <w:t>profesionálnou</w:t>
      </w:r>
      <w:proofErr w:type="spellEnd"/>
      <w:r>
        <w:rPr>
          <w:rFonts w:ascii="Segoe UI" w:hAnsi="Segoe UI" w:cs="Segoe UI"/>
          <w:color w:val="222222"/>
        </w:rPr>
        <w:t xml:space="preserve"> armádou </w:t>
      </w:r>
      <w:proofErr w:type="spellStart"/>
      <w:r>
        <w:rPr>
          <w:rFonts w:ascii="Segoe UI" w:hAnsi="Segoe UI" w:cs="Segoe UI"/>
          <w:color w:val="222222"/>
        </w:rPr>
        <w:t>profesionálov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aktívnej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vojenskej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spellStart"/>
      <w:r>
        <w:rPr>
          <w:rFonts w:ascii="Segoe UI" w:hAnsi="Segoe UI" w:cs="Segoe UI"/>
          <w:color w:val="222222"/>
        </w:rPr>
        <w:t>vojenskej</w:t>
      </w:r>
      <w:proofErr w:type="spellEnd"/>
      <w:r>
        <w:rPr>
          <w:rFonts w:ascii="Segoe UI" w:hAnsi="Segoe UI" w:cs="Segoe UI"/>
          <w:color w:val="222222"/>
        </w:rPr>
        <w:t> </w:t>
      </w:r>
      <w:hyperlink r:id="rId9" w:tooltip="Vojenská rezerva" w:history="1"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>záložníci</w:t>
        </w:r>
      </w:hyperlink>
      <w:r>
        <w:rPr>
          <w:rFonts w:ascii="Segoe UI" w:hAnsi="Segoe UI" w:cs="Segoe UI"/>
          <w:color w:val="222222"/>
        </w:rPr>
        <w:t> (</w:t>
      </w:r>
      <w:proofErr w:type="spellStart"/>
      <w:r>
        <w:rPr>
          <w:rFonts w:ascii="Segoe UI" w:hAnsi="Segoe UI" w:cs="Segoe UI"/>
          <w:color w:val="222222"/>
        </w:rPr>
        <w:t>bývalej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vojenskej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činnej</w:t>
      </w:r>
      <w:proofErr w:type="spellEnd"/>
      <w:r>
        <w:rPr>
          <w:rFonts w:ascii="Segoe UI" w:hAnsi="Segoe UI" w:cs="Segoe UI"/>
          <w:color w:val="222222"/>
        </w:rPr>
        <w:t xml:space="preserve"> služby </w:t>
      </w:r>
      <w:proofErr w:type="spellStart"/>
      <w:r>
        <w:rPr>
          <w:rFonts w:ascii="Segoe UI" w:hAnsi="Segoe UI" w:cs="Segoe UI"/>
          <w:color w:val="222222"/>
        </w:rPr>
        <w:t>alebo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dobrovoľníci</w:t>
      </w:r>
      <w:proofErr w:type="spellEnd"/>
      <w:r>
        <w:rPr>
          <w:rFonts w:ascii="Segoe UI" w:hAnsi="Segoe UI" w:cs="Segoe UI"/>
          <w:color w:val="222222"/>
        </w:rPr>
        <w:t xml:space="preserve"> z </w:t>
      </w:r>
      <w:proofErr w:type="spellStart"/>
      <w:r>
        <w:rPr>
          <w:rFonts w:ascii="Segoe UI" w:hAnsi="Segoe UI" w:cs="Segoe UI"/>
          <w:color w:val="222222"/>
        </w:rPr>
        <w:t>civilného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sektora</w:t>
      </w:r>
      <w:proofErr w:type="spellEnd"/>
      <w:r>
        <w:rPr>
          <w:rFonts w:ascii="Segoe UI" w:hAnsi="Segoe UI" w:cs="Segoe UI"/>
          <w:color w:val="222222"/>
        </w:rPr>
        <w:t xml:space="preserve">) a civilisti , </w:t>
      </w:r>
      <w:proofErr w:type="spellStart"/>
      <w:r>
        <w:rPr>
          <w:rFonts w:ascii="Segoe UI" w:hAnsi="Segoe UI" w:cs="Segoe UI"/>
          <w:color w:val="222222"/>
        </w:rPr>
        <w:t>ktorí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predstavujú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celosvetovú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pracovnú</w:t>
      </w:r>
      <w:proofErr w:type="spellEnd"/>
      <w:r>
        <w:rPr>
          <w:rFonts w:ascii="Segoe UI" w:hAnsi="Segoe UI" w:cs="Segoe UI"/>
          <w:color w:val="222222"/>
        </w:rPr>
        <w:t xml:space="preserve"> silu </w:t>
      </w:r>
      <w:proofErr w:type="spellStart"/>
      <w:r>
        <w:rPr>
          <w:rFonts w:ascii="Segoe UI" w:hAnsi="Segoe UI" w:cs="Segoe UI"/>
          <w:color w:val="222222"/>
        </w:rPr>
        <w:t>približne</w:t>
      </w:r>
      <w:proofErr w:type="spellEnd"/>
      <w:r>
        <w:rPr>
          <w:rFonts w:ascii="Segoe UI" w:hAnsi="Segoe UI" w:cs="Segoe UI"/>
          <w:color w:val="222222"/>
        </w:rPr>
        <w:t xml:space="preserve"> 270 000 vojenských a </w:t>
      </w:r>
      <w:proofErr w:type="spellStart"/>
      <w:r>
        <w:rPr>
          <w:rFonts w:ascii="Segoe UI" w:hAnsi="Segoe UI" w:cs="Segoe UI"/>
          <w:color w:val="222222"/>
        </w:rPr>
        <w:t>civilných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pracovníkov</w:t>
      </w:r>
      <w:proofErr w:type="spellEnd"/>
      <w:r>
        <w:rPr>
          <w:rFonts w:ascii="Segoe UI" w:hAnsi="Segoe UI" w:cs="Segoe UI"/>
          <w:color w:val="222222"/>
        </w:rPr>
        <w:t>.</w:t>
      </w:r>
    </w:p>
    <w:p w14:paraId="25651CA2" w14:textId="57CB7034" w:rsidR="00570910" w:rsidRDefault="00570910" w:rsidP="00570910">
      <w:pPr>
        <w:pStyle w:val="Normln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Francúzsko</w:t>
      </w:r>
      <w:proofErr w:type="spellEnd"/>
      <w:r>
        <w:rPr>
          <w:rFonts w:ascii="Segoe UI" w:hAnsi="Segoe UI" w:cs="Segoe UI"/>
          <w:color w:val="222222"/>
        </w:rPr>
        <w:t>, </w:t>
      </w:r>
      <w:hyperlink r:id="rId10" w:tooltip="Britské ozbrojené sily" w:history="1"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 xml:space="preserve">Spojené </w:t>
        </w:r>
        <w:proofErr w:type="spellStart"/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>kráľovstvo</w:t>
        </w:r>
        <w:proofErr w:type="spellEnd"/>
      </w:hyperlink>
      <w:r>
        <w:rPr>
          <w:rFonts w:ascii="Segoe UI" w:hAnsi="Segoe UI" w:cs="Segoe UI"/>
          <w:color w:val="222222"/>
        </w:rPr>
        <w:t> a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"https://fr.m.wikipedia.org/wiki/Bundeswehr" \o "Bundeswehr"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Nemecko</w:t>
      </w:r>
      <w:proofErr w:type="spellEnd"/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 </w:t>
      </w:r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sú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"https://fr.m.wikipedia.org/wiki/Forces_arm%C3%A9es_des_%C3%89tats_de_l%27Union_europ%C3%A9enne" \o "Ozbrojené sily štátov Európskej únie"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tri</w:t>
      </w:r>
      <w:proofErr w:type="spellEnd"/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 xml:space="preserve"> </w:t>
      </w:r>
      <w:proofErr w:type="spellStart"/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západoeurópske</w:t>
      </w:r>
      <w:proofErr w:type="spellEnd"/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 xml:space="preserve"> </w:t>
      </w:r>
      <w:proofErr w:type="spellStart"/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štáty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 s </w:t>
      </w:r>
      <w:proofErr w:type="spellStart"/>
      <w:r>
        <w:rPr>
          <w:rFonts w:ascii="Segoe UI" w:hAnsi="Segoe UI" w:cs="Segoe UI"/>
          <w:color w:val="222222"/>
        </w:rPr>
        <w:t>absolútnym</w:t>
      </w:r>
      <w:proofErr w:type="spellEnd"/>
      <w:r>
        <w:rPr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t>najväčším</w:t>
      </w:r>
      <w:proofErr w:type="spellEnd"/>
      <w:r>
        <w:rPr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"https://fr.m.wikipedia.org/wiki/Budgets_de_la_d%C3%A9fense_dans_le_monde" \o "Rozpočty na obranu po celom svete"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rozpočtom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 na </w:t>
      </w:r>
      <w:hyperlink r:id="rId11" w:tooltip="Rozpočty na obranu po celom svete" w:history="1"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>vojenské účely</w:t>
        </w:r>
      </w:hyperlink>
      <w:r>
        <w:rPr>
          <w:rFonts w:ascii="Segoe UI" w:hAnsi="Segoe UI" w:cs="Segoe UI"/>
          <w:color w:val="222222"/>
        </w:rPr>
        <w:t xml:space="preserve"> . V 90. </w:t>
      </w:r>
      <w:proofErr w:type="spellStart"/>
      <w:r>
        <w:rPr>
          <w:rFonts w:ascii="Segoe UI" w:hAnsi="Segoe UI" w:cs="Segoe UI"/>
          <w:color w:val="222222"/>
        </w:rPr>
        <w:t>rokoch</w:t>
      </w:r>
      <w:proofErr w:type="spellEnd"/>
      <w:r>
        <w:rPr>
          <w:rFonts w:ascii="Segoe UI" w:hAnsi="Segoe UI" w:cs="Segoe UI"/>
          <w:color w:val="222222"/>
        </w:rPr>
        <w:t xml:space="preserve"> minulého </w:t>
      </w:r>
      <w:proofErr w:type="spellStart"/>
      <w:r>
        <w:rPr>
          <w:rFonts w:ascii="Segoe UI" w:hAnsi="Segoe UI" w:cs="Segoe UI"/>
          <w:color w:val="222222"/>
        </w:rPr>
        <w:t>storočia</w:t>
      </w:r>
      <w:proofErr w:type="spellEnd"/>
      <w:r>
        <w:rPr>
          <w:rFonts w:ascii="Segoe UI" w:hAnsi="Segoe UI" w:cs="Segoe UI"/>
          <w:color w:val="222222"/>
        </w:rPr>
        <w:t xml:space="preserve"> prudko </w:t>
      </w:r>
      <w:proofErr w:type="spellStart"/>
      <w:r>
        <w:rPr>
          <w:rFonts w:ascii="Segoe UI" w:hAnsi="Segoe UI" w:cs="Segoe UI"/>
          <w:color w:val="222222"/>
        </w:rPr>
        <w:t>klesajú</w:t>
      </w:r>
      <w:proofErr w:type="spellEnd"/>
      <w:r>
        <w:rPr>
          <w:rFonts w:ascii="Segoe UI" w:hAnsi="Segoe UI" w:cs="Segoe UI"/>
          <w:color w:val="222222"/>
        </w:rPr>
        <w:t xml:space="preserve"> a po roku 2000 </w:t>
      </w:r>
      <w:proofErr w:type="spellStart"/>
      <w:r>
        <w:rPr>
          <w:rFonts w:ascii="Segoe UI" w:hAnsi="Segoe UI" w:cs="Segoe UI"/>
          <w:color w:val="222222"/>
        </w:rPr>
        <w:t>sa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ich</w:t>
      </w:r>
      <w:proofErr w:type="spellEnd"/>
      <w:r>
        <w:rPr>
          <w:rFonts w:ascii="Segoe UI" w:hAnsi="Segoe UI" w:cs="Segoe UI"/>
          <w:color w:val="222222"/>
        </w:rPr>
        <w:t xml:space="preserve"> vojenské </w:t>
      </w:r>
      <w:proofErr w:type="spellStart"/>
      <w:r>
        <w:rPr>
          <w:rFonts w:ascii="Segoe UI" w:hAnsi="Segoe UI" w:cs="Segoe UI"/>
          <w:color w:val="222222"/>
        </w:rPr>
        <w:t>výdavky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postupne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znižujú</w:t>
      </w:r>
      <w:proofErr w:type="spellEnd"/>
      <w:r>
        <w:rPr>
          <w:rFonts w:ascii="Segoe UI" w:hAnsi="Segoe UI" w:cs="Segoe UI"/>
          <w:color w:val="222222"/>
        </w:rPr>
        <w:t>, od roku 2017 v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"https://fr.m.wikipedia.org/wiki/Allemagne" \o "Nemecko"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Nemecku</w:t>
      </w:r>
      <w:proofErr w:type="spellEnd"/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 xml:space="preserve"> a od roku 2018 </w:t>
      </w:r>
      <w:proofErr w:type="spellStart"/>
      <w:r>
        <w:rPr>
          <w:rFonts w:ascii="Segoe UI" w:hAnsi="Segoe UI" w:cs="Segoe UI"/>
          <w:color w:val="222222"/>
        </w:rPr>
        <w:t>vo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Francúzsku</w:t>
      </w:r>
      <w:proofErr w:type="spellEnd"/>
      <w:r>
        <w:rPr>
          <w:rFonts w:ascii="Segoe UI" w:hAnsi="Segoe UI" w:cs="Segoe UI"/>
          <w:color w:val="222222"/>
        </w:rPr>
        <w:t xml:space="preserve">. Od </w:t>
      </w:r>
      <w:proofErr w:type="spellStart"/>
      <w:r>
        <w:rPr>
          <w:rFonts w:ascii="Segoe UI" w:hAnsi="Segoe UI" w:cs="Segoe UI"/>
          <w:color w:val="222222"/>
        </w:rPr>
        <w:t>začiatku</w:t>
      </w:r>
      <w:proofErr w:type="spellEnd"/>
      <w:r>
        <w:rPr>
          <w:rFonts w:ascii="Segoe UI" w:hAnsi="Segoe UI" w:cs="Segoe UI"/>
          <w:color w:val="222222"/>
        </w:rPr>
        <w:t xml:space="preserve"> roku 2010 </w:t>
      </w:r>
      <w:proofErr w:type="spellStart"/>
      <w:r>
        <w:rPr>
          <w:rFonts w:ascii="Segoe UI" w:hAnsi="Segoe UI" w:cs="Segoe UI"/>
          <w:color w:val="222222"/>
        </w:rPr>
        <w:t>ich</w:t>
      </w:r>
      <w:proofErr w:type="spellEnd"/>
      <w:r>
        <w:rPr>
          <w:rFonts w:ascii="Segoe UI" w:hAnsi="Segoe UI" w:cs="Segoe UI"/>
          <w:color w:val="222222"/>
        </w:rPr>
        <w:t> </w:t>
      </w:r>
      <w:hyperlink r:id="rId12" w:tooltip="Ozbrojené sily Ruskej federácie" w:history="1"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 xml:space="preserve">ruské vojenské </w:t>
        </w:r>
        <w:proofErr w:type="spellStart"/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>výdavky</w:t>
        </w:r>
        <w:proofErr w:type="spellEnd"/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 xml:space="preserve"> </w:t>
        </w:r>
        <w:proofErr w:type="spellStart"/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>prekročili</w:t>
        </w:r>
        <w:proofErr w:type="spellEnd"/>
      </w:hyperlink>
      <w:r>
        <w:rPr>
          <w:rFonts w:ascii="Segoe UI" w:hAnsi="Segoe UI" w:cs="Segoe UI"/>
          <w:color w:val="222222"/>
        </w:rPr>
        <w:t> . </w:t>
      </w:r>
      <w:proofErr w:type="spellStart"/>
      <w:r>
        <w:rPr>
          <w:rFonts w:ascii="Segoe UI" w:hAnsi="Segoe UI" w:cs="Segoe UI"/>
          <w:color w:val="222222"/>
        </w:rPr>
        <w:t>Francúzsko</w:t>
      </w:r>
      <w:proofErr w:type="spellEnd"/>
      <w:r>
        <w:rPr>
          <w:rFonts w:ascii="Segoe UI" w:hAnsi="Segoe UI" w:cs="Segoe UI"/>
          <w:color w:val="222222"/>
        </w:rPr>
        <w:t>, </w:t>
      </w:r>
      <w:hyperlink r:id="rId13" w:tooltip="Spojené kráľovstvo" w:history="1"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 xml:space="preserve">Spojené </w:t>
        </w:r>
        <w:proofErr w:type="spellStart"/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>kráľovstvo</w:t>
        </w:r>
        <w:proofErr w:type="spellEnd"/>
      </w:hyperlink>
      <w:r>
        <w:rPr>
          <w:rFonts w:ascii="Segoe UI" w:hAnsi="Segoe UI" w:cs="Segoe UI"/>
          <w:color w:val="222222"/>
        </w:rPr>
        <w:t> a </w:t>
      </w:r>
      <w:hyperlink r:id="rId14" w:tooltip="Rusko" w:history="1"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>Rusko</w:t>
        </w:r>
      </w:hyperlink>
      <w:r>
        <w:rPr>
          <w:rFonts w:ascii="Segoe UI" w:hAnsi="Segoe UI" w:cs="Segoe UI"/>
          <w:color w:val="222222"/>
        </w:rPr>
        <w:t xml:space="preserve"> sú jediné </w:t>
      </w:r>
      <w:proofErr w:type="spellStart"/>
      <w:r>
        <w:rPr>
          <w:rFonts w:ascii="Segoe UI" w:hAnsi="Segoe UI" w:cs="Segoe UI"/>
          <w:color w:val="222222"/>
        </w:rPr>
        <w:t>tri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štáty</w:t>
      </w:r>
      <w:proofErr w:type="spellEnd"/>
      <w:r>
        <w:rPr>
          <w:rFonts w:ascii="Segoe UI" w:hAnsi="Segoe UI" w:cs="Segoe UI"/>
          <w:color w:val="222222"/>
        </w:rPr>
        <w:t xml:space="preserve"> v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"https://fr.m.wikipedia.org/wiki/Europe" \o "Európa"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Európe</w:t>
      </w:r>
      <w:proofErr w:type="spellEnd"/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,</w:t>
      </w:r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t>ktoré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majú</w:t>
      </w:r>
      <w:proofErr w:type="spellEnd"/>
      <w:r>
        <w:rPr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fldChar w:fldCharType="begin"/>
      </w:r>
      <w:r>
        <w:rPr>
          <w:rFonts w:ascii="Segoe UI" w:hAnsi="Segoe UI" w:cs="Segoe UI"/>
          <w:color w:val="222222"/>
        </w:rPr>
        <w:instrText xml:space="preserve"> HYPERLINK "https://fr.m.wikipedia.org/wiki/Dissuasion_nucl%C3%A9aire" \o "Jadrové odstrašenie" </w:instrText>
      </w:r>
      <w:r>
        <w:rPr>
          <w:rFonts w:ascii="Segoe UI" w:hAnsi="Segoe UI" w:cs="Segoe UI"/>
          <w:color w:val="222222"/>
        </w:rPr>
        <w:fldChar w:fldCharType="separate"/>
      </w:r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jadrovú</w:t>
      </w:r>
      <w:proofErr w:type="spellEnd"/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 xml:space="preserve"> </w:t>
      </w:r>
      <w:proofErr w:type="spellStart"/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>odradzujúcu</w:t>
      </w:r>
      <w:proofErr w:type="spellEnd"/>
      <w:r>
        <w:rPr>
          <w:rStyle w:val="Hypertextovodkaz"/>
          <w:rFonts w:ascii="inherit" w:hAnsi="inherit" w:cs="Segoe UI"/>
          <w:color w:val="6B4BA1"/>
          <w:bdr w:val="none" w:sz="0" w:space="0" w:color="auto" w:frame="1"/>
        </w:rPr>
        <w:t xml:space="preserve"> silu </w:t>
      </w:r>
      <w:r>
        <w:rPr>
          <w:rFonts w:ascii="Segoe UI" w:hAnsi="Segoe UI" w:cs="Segoe UI"/>
          <w:color w:val="222222"/>
        </w:rPr>
        <w:fldChar w:fldCharType="end"/>
      </w:r>
      <w:r>
        <w:rPr>
          <w:rFonts w:ascii="Segoe UI" w:hAnsi="Segoe UI" w:cs="Segoe UI"/>
          <w:color w:val="222222"/>
        </w:rPr>
        <w:t xml:space="preserve">V roku 2017 bola </w:t>
      </w:r>
      <w:proofErr w:type="spellStart"/>
      <w:r>
        <w:rPr>
          <w:rFonts w:ascii="Segoe UI" w:hAnsi="Segoe UI" w:cs="Segoe UI"/>
          <w:color w:val="222222"/>
        </w:rPr>
        <w:t>francúzska</w:t>
      </w:r>
      <w:proofErr w:type="spellEnd"/>
      <w:r>
        <w:rPr>
          <w:rFonts w:ascii="Segoe UI" w:hAnsi="Segoe UI" w:cs="Segoe UI"/>
          <w:color w:val="222222"/>
        </w:rPr>
        <w:t xml:space="preserve"> armáda na </w:t>
      </w:r>
      <w:proofErr w:type="spellStart"/>
      <w:r>
        <w:rPr>
          <w:rFonts w:ascii="Segoe UI" w:hAnsi="Segoe UI" w:cs="Segoe UI"/>
          <w:color w:val="222222"/>
        </w:rPr>
        <w:t>druhom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mieste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v</w:t>
      </w:r>
      <w:hyperlink r:id="rId15" w:tooltip="Európa" w:history="1">
        <w:r>
          <w:rPr>
            <w:rStyle w:val="Hypertextovodkaz"/>
            <w:rFonts w:ascii="inherit" w:hAnsi="inherit" w:cs="Segoe UI"/>
            <w:color w:val="6B4BA1"/>
            <w:bdr w:val="none" w:sz="0" w:space="0" w:color="auto" w:frame="1"/>
          </w:rPr>
          <w:t>Európe</w:t>
        </w:r>
      </w:hyperlink>
      <w:r>
        <w:rPr>
          <w:rFonts w:ascii="Segoe UI" w:hAnsi="Segoe UI" w:cs="Segoe UI"/>
          <w:color w:val="222222"/>
        </w:rPr>
        <w:t>za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Ruskoma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piata</w:t>
      </w:r>
      <w:proofErr w:type="spellEnd"/>
      <w:r>
        <w:rPr>
          <w:rFonts w:ascii="Segoe UI" w:hAnsi="Segoe UI" w:cs="Segoe UI"/>
          <w:color w:val="222222"/>
        </w:rPr>
        <w:t xml:space="preserve"> na </w:t>
      </w:r>
      <w:proofErr w:type="spellStart"/>
      <w:r>
        <w:rPr>
          <w:rFonts w:ascii="Segoe UI" w:hAnsi="Segoe UI" w:cs="Segoe UI"/>
          <w:color w:val="222222"/>
        </w:rPr>
        <w:t>celom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svete</w:t>
      </w:r>
      <w:proofErr w:type="spellEnd"/>
      <w:r>
        <w:rPr>
          <w:rFonts w:ascii="inherit" w:hAnsi="inherit" w:cs="Segoe UI"/>
          <w:color w:val="222222"/>
          <w:sz w:val="18"/>
          <w:szCs w:val="18"/>
          <w:bdr w:val="none" w:sz="0" w:space="0" w:color="auto" w:frame="1"/>
          <w:vertAlign w:val="superscript"/>
        </w:rPr>
        <w:fldChar w:fldCharType="begin"/>
      </w:r>
      <w:r>
        <w:rPr>
          <w:rFonts w:ascii="inherit" w:hAnsi="inherit" w:cs="Segoe UI"/>
          <w:color w:val="222222"/>
          <w:sz w:val="18"/>
          <w:szCs w:val="18"/>
          <w:bdr w:val="none" w:sz="0" w:space="0" w:color="auto" w:frame="1"/>
          <w:vertAlign w:val="superscript"/>
        </w:rPr>
        <w:instrText xml:space="preserve"> HYPERLINK "https://fr.m.wikipedia.org/wiki/Forces_arm%C3%A9es_(France)?fbclid=IwAR09v3ZIKvR_aSqQYKo_bMDfoVXeHmv9Ns3FGTmJPfdm6DImrw-2eJd9gEk" \l "cite_note-AM17-6" </w:instrText>
      </w:r>
      <w:r>
        <w:rPr>
          <w:rFonts w:ascii="inherit" w:hAnsi="inherit" w:cs="Segoe UI"/>
          <w:color w:val="222222"/>
          <w:sz w:val="18"/>
          <w:szCs w:val="18"/>
          <w:bdr w:val="none" w:sz="0" w:space="0" w:color="auto" w:frame="1"/>
          <w:vertAlign w:val="superscript"/>
        </w:rPr>
        <w:fldChar w:fldCharType="separate"/>
      </w:r>
      <w:r>
        <w:rPr>
          <w:rStyle w:val="citecrochet"/>
          <w:rFonts w:ascii="inherit" w:hAnsi="inherit" w:cs="Segoe UI"/>
          <w:color w:val="6B4BA1"/>
          <w:sz w:val="18"/>
          <w:szCs w:val="18"/>
          <w:bdr w:val="none" w:sz="0" w:space="0" w:color="auto" w:frame="1"/>
        </w:rPr>
        <w:t> </w:t>
      </w:r>
      <w:r>
        <w:rPr>
          <w:rFonts w:ascii="inherit" w:hAnsi="inherit" w:cs="Segoe UI"/>
          <w:color w:val="222222"/>
          <w:sz w:val="18"/>
          <w:szCs w:val="18"/>
          <w:bdr w:val="none" w:sz="0" w:space="0" w:color="auto" w:frame="1"/>
          <w:vertAlign w:val="superscript"/>
        </w:rPr>
        <w:fldChar w:fldCharType="end"/>
      </w:r>
      <w:r>
        <w:rPr>
          <w:rFonts w:ascii="Segoe UI" w:hAnsi="Segoe UI" w:cs="Segoe UI"/>
          <w:color w:val="222222"/>
        </w:rPr>
        <w:t> . </w:t>
      </w:r>
      <w:proofErr w:type="spellStart"/>
      <w:r>
        <w:rPr>
          <w:rFonts w:ascii="Segoe UI" w:hAnsi="Segoe UI" w:cs="Segoe UI"/>
          <w:color w:val="222222"/>
        </w:rPr>
        <w:t>Podľa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americkej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štúdie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zostane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Francúzsko</w:t>
      </w:r>
      <w:proofErr w:type="spellEnd"/>
      <w:r>
        <w:rPr>
          <w:rFonts w:ascii="Segoe UI" w:hAnsi="Segoe UI" w:cs="Segoe UI"/>
          <w:color w:val="222222"/>
        </w:rPr>
        <w:t xml:space="preserve"> v 20. </w:t>
      </w:r>
      <w:proofErr w:type="spellStart"/>
      <w:r>
        <w:rPr>
          <w:rFonts w:ascii="Segoe UI" w:hAnsi="Segoe UI" w:cs="Segoe UI"/>
          <w:color w:val="222222"/>
        </w:rPr>
        <w:t>rokoch</w:t>
      </w:r>
      <w:proofErr w:type="spellEnd"/>
      <w:r>
        <w:rPr>
          <w:rFonts w:ascii="Segoe UI" w:hAnsi="Segoe UI" w:cs="Segoe UI"/>
          <w:color w:val="222222"/>
        </w:rPr>
        <w:t xml:space="preserve"> 20. </w:t>
      </w:r>
      <w:proofErr w:type="spellStart"/>
      <w:r>
        <w:rPr>
          <w:rFonts w:ascii="Segoe UI" w:hAnsi="Segoe UI" w:cs="Segoe UI"/>
          <w:color w:val="222222"/>
        </w:rPr>
        <w:t>storočia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hlavnou</w:t>
      </w:r>
      <w:proofErr w:type="spellEnd"/>
      <w:r>
        <w:rPr>
          <w:rFonts w:ascii="Segoe UI" w:hAnsi="Segoe UI" w:cs="Segoe UI"/>
          <w:color w:val="222222"/>
        </w:rPr>
        <w:t xml:space="preserve"> vojenskou </w:t>
      </w:r>
      <w:proofErr w:type="spellStart"/>
      <w:r>
        <w:rPr>
          <w:rFonts w:ascii="Segoe UI" w:hAnsi="Segoe UI" w:cs="Segoe UI"/>
          <w:color w:val="222222"/>
        </w:rPr>
        <w:t>veľmocou</w:t>
      </w:r>
      <w:proofErr w:type="spellEnd"/>
      <w:r>
        <w:rPr>
          <w:rFonts w:ascii="Segoe UI" w:hAnsi="Segoe UI" w:cs="Segoe UI"/>
          <w:color w:val="222222"/>
        </w:rPr>
        <w:t xml:space="preserve"> v </w:t>
      </w:r>
      <w:proofErr w:type="spellStart"/>
      <w:r>
        <w:rPr>
          <w:rFonts w:ascii="Segoe UI" w:hAnsi="Segoe UI" w:cs="Segoe UI"/>
          <w:color w:val="222222"/>
        </w:rPr>
        <w:t>Európe</w:t>
      </w:r>
      <w:proofErr w:type="spellEnd"/>
      <w:r>
        <w:rPr>
          <w:rFonts w:ascii="Segoe UI" w:hAnsi="Segoe UI" w:cs="Segoe UI"/>
          <w:color w:val="222222"/>
        </w:rPr>
        <w:t xml:space="preserve"> (okrem Ruska) a </w:t>
      </w:r>
      <w:proofErr w:type="spellStart"/>
      <w:r>
        <w:rPr>
          <w:rFonts w:ascii="Segoe UI" w:hAnsi="Segoe UI" w:cs="Segoe UI"/>
          <w:color w:val="222222"/>
        </w:rPr>
        <w:t>medzi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piatimi</w:t>
      </w:r>
      <w:proofErr w:type="spellEnd"/>
      <w:r>
        <w:rPr>
          <w:rFonts w:ascii="Segoe UI" w:hAnsi="Segoe UI" w:cs="Segoe UI"/>
          <w:color w:val="222222"/>
        </w:rPr>
        <w:t xml:space="preserve"> </w:t>
      </w:r>
      <w:proofErr w:type="spellStart"/>
      <w:r>
        <w:rPr>
          <w:rFonts w:ascii="Segoe UI" w:hAnsi="Segoe UI" w:cs="Segoe UI"/>
          <w:color w:val="222222"/>
        </w:rPr>
        <w:t>najvýznamnejšími</w:t>
      </w:r>
      <w:proofErr w:type="spellEnd"/>
      <w:r>
        <w:rPr>
          <w:rFonts w:ascii="Segoe UI" w:hAnsi="Segoe UI" w:cs="Segoe UI"/>
          <w:color w:val="222222"/>
        </w:rPr>
        <w:t xml:space="preserve"> na </w:t>
      </w:r>
      <w:proofErr w:type="spellStart"/>
      <w:r>
        <w:rPr>
          <w:rFonts w:ascii="Segoe UI" w:hAnsi="Segoe UI" w:cs="Segoe UI"/>
          <w:color w:val="222222"/>
        </w:rPr>
        <w:t>svete</w:t>
      </w:r>
      <w:proofErr w:type="spellEnd"/>
    </w:p>
    <w:p w14:paraId="57EC01B2" w14:textId="2049EE74" w:rsidR="00115BD9" w:rsidRDefault="00570910">
      <w:r>
        <w:rPr>
          <w:rFonts w:ascii="Segoe UI" w:hAnsi="Segoe UI" w:cs="Segoe UI"/>
          <w:color w:val="222222"/>
          <w:shd w:val="clear" w:color="auto" w:fill="FFFFFF"/>
        </w:rPr>
        <w:t xml:space="preserve">Ozbrojené sily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poskytnúť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ochranu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obyvateľstva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územia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francúzske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záujmy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proti ozbrojeným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útokom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ďalším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hrozbám,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ktoré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by mohli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ohroziť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"https://fr.m.wikipedia.org/wiki/S%C3%A9curit%C3%A9_nationale" \o "Národná bezpečnosť" </w:instrText>
      </w:r>
      <w:r>
        <w:fldChar w:fldCharType="separate"/>
      </w:r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>bezpečnosť</w:t>
      </w:r>
      <w:proofErr w:type="spellEnd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>štátu</w:t>
      </w:r>
      <w:proofErr w:type="spellEnd"/>
      <w:r>
        <w:fldChar w:fldCharType="end"/>
      </w:r>
      <w:r>
        <w:rPr>
          <w:rFonts w:ascii="Segoe UI" w:hAnsi="Segoe UI" w:cs="Segoe UI"/>
          <w:color w:val="222222"/>
          <w:shd w:val="clear" w:color="auto" w:fill="FFFFFF"/>
        </w:rPr>
        <w:t xml:space="preserve"> , v rámci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inštitúcií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. </w:t>
      </w:r>
      <w:r>
        <w:rPr>
          <w:rFonts w:ascii="Segoe UI" w:hAnsi="Segoe UI" w:cs="Segoe UI"/>
          <w:color w:val="222222"/>
          <w:shd w:val="clear" w:color="auto" w:fill="FFFFFF"/>
        </w:rPr>
        <w:t xml:space="preserve">Ozbrojené sily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sa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okrem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svojich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hlavných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misií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zúčastňujú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aj na mnohých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misiách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verejnej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služby</w:t>
      </w:r>
      <w:r>
        <w:rPr>
          <w:rFonts w:ascii="Segoe UI" w:hAnsi="Segoe UI" w:cs="Segoe UI"/>
          <w:color w:val="222222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Činnosť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ozbrojených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síl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je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súčasťou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zmlúv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medzinárodných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dohôd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ktoré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zaväzujú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Francúzsko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najmä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"https://fr.m.wikipedia.org/wiki/Trait%C3%A9s_de_l%27Union_europ%C3%A9enne" \o "Zmluvy o Európskej únii" </w:instrText>
      </w:r>
      <w:r>
        <w:fldChar w:fldCharType="separate"/>
      </w:r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>Zmluvu</w:t>
      </w:r>
      <w:proofErr w:type="spellEnd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 xml:space="preserve"> o </w:t>
      </w:r>
      <w:proofErr w:type="spellStart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>Európskej</w:t>
      </w:r>
      <w:proofErr w:type="spellEnd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>únii</w:t>
      </w:r>
      <w:proofErr w:type="spellEnd"/>
      <w:r>
        <w:fldChar w:fldCharType="end"/>
      </w:r>
      <w:r>
        <w:rPr>
          <w:rFonts w:ascii="Segoe UI" w:hAnsi="Segoe UI" w:cs="Segoe UI"/>
          <w:color w:val="222222"/>
          <w:shd w:val="clear" w:color="auto" w:fill="FFFFFF"/>
        </w:rPr>
        <w:t> a jej </w:t>
      </w:r>
      <w:proofErr w:type="spellStart"/>
      <w:r>
        <w:fldChar w:fldCharType="begin"/>
      </w:r>
      <w:r>
        <w:instrText xml:space="preserve"> HYPERLINK "https://fr.m.wikipedia.org/wiki/Politique_de_s%C3%A9curit%C3%A9_et_de_d%C3%A9fense_commune" \o "Spoločná bezpečnostná a obranná politika" </w:instrText>
      </w:r>
      <w:r>
        <w:fldChar w:fldCharType="separate"/>
      </w:r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>spoločnú</w:t>
      </w:r>
      <w:proofErr w:type="spellEnd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>európsku</w:t>
      </w:r>
      <w:proofErr w:type="spellEnd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>bezpečnostnú</w:t>
      </w:r>
      <w:proofErr w:type="spellEnd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 xml:space="preserve"> a </w:t>
      </w:r>
      <w:proofErr w:type="spellStart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>obrannú</w:t>
      </w:r>
      <w:proofErr w:type="spellEnd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 xml:space="preserve"> politiku</w:t>
      </w:r>
      <w:r>
        <w:fldChar w:fldCharType="end"/>
      </w:r>
      <w:r>
        <w:rPr>
          <w:rFonts w:ascii="Segoe UI" w:hAnsi="Segoe UI" w:cs="Segoe UI"/>
          <w:color w:val="222222"/>
          <w:shd w:val="clear" w:color="auto" w:fill="FFFFFF"/>
        </w:rPr>
        <w:t xml:space="preserve"> 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ako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aj </w:t>
      </w:r>
      <w:proofErr w:type="spellStart"/>
      <w:r>
        <w:fldChar w:fldCharType="begin"/>
      </w:r>
      <w:r>
        <w:instrText xml:space="preserve"> HYPERLINK "https://fr.m.wikipedia.org/wiki/Trait%C3%A9_de_l%27Atlantique_nord" \o "Severoatlantická zmluva" </w:instrText>
      </w:r>
      <w:r>
        <w:fldChar w:fldCharType="separate"/>
      </w:r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>Atlantickú</w:t>
      </w:r>
      <w:proofErr w:type="spellEnd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textovodkaz"/>
          <w:rFonts w:ascii="Segoe UI" w:hAnsi="Segoe UI" w:cs="Segoe UI"/>
          <w:color w:val="6B4BA1"/>
          <w:u w:val="none"/>
          <w:bdr w:val="none" w:sz="0" w:space="0" w:color="auto" w:frame="1"/>
          <w:shd w:val="clear" w:color="auto" w:fill="FFFFFF"/>
        </w:rPr>
        <w:t>alianciu</w:t>
      </w:r>
      <w:proofErr w:type="spellEnd"/>
      <w:r>
        <w:fldChar w:fldCharType="end"/>
      </w:r>
      <w:r>
        <w:rPr>
          <w:rFonts w:ascii="Segoe UI" w:hAnsi="Segoe UI" w:cs="Segoe UI"/>
          <w:color w:val="222222"/>
          <w:shd w:val="clear" w:color="auto" w:fill="FFFFFF"/>
        </w:rPr>
        <w:t xml:space="preserve"> a jej vojenská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organizácia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 </w:t>
      </w:r>
      <w:hyperlink r:id="rId16" w:tooltip="Organizácia Severoatlantickej zmluvy" w:history="1">
        <w:r>
          <w:rPr>
            <w:rStyle w:val="Hypertextovodkaz"/>
            <w:rFonts w:ascii="Segoe UI" w:hAnsi="Segoe UI" w:cs="Segoe UI"/>
            <w:color w:val="6B4BA1"/>
            <w:u w:val="none"/>
            <w:bdr w:val="none" w:sz="0" w:space="0" w:color="auto" w:frame="1"/>
            <w:shd w:val="clear" w:color="auto" w:fill="FFFFFF"/>
          </w:rPr>
          <w:t>NATO</w:t>
        </w:r>
        <w:r>
          <w:rPr>
            <w:rStyle w:val="Hypertextovodkaz"/>
            <w:rFonts w:ascii="Segoe UI" w:hAnsi="Segoe UI" w:cs="Segoe UI"/>
            <w:color w:val="6B4BA1"/>
            <w:u w:val="none"/>
            <w:bdr w:val="none" w:sz="0" w:space="0" w:color="auto" w:frame="1"/>
            <w:shd w:val="clear" w:color="auto" w:fill="FFFFFF"/>
          </w:rPr>
          <w:t>.</w:t>
        </w:r>
        <w:r>
          <w:rPr>
            <w:rStyle w:val="Hypertextovodkaz"/>
            <w:rFonts w:ascii="Segoe UI" w:hAnsi="Segoe UI" w:cs="Segoe UI"/>
            <w:color w:val="6B4BA1"/>
            <w:u w:val="none"/>
            <w:bdr w:val="none" w:sz="0" w:space="0" w:color="auto" w:frame="1"/>
            <w:shd w:val="clear" w:color="auto" w:fill="FFFFFF"/>
          </w:rPr>
          <w:t> </w:t>
        </w:r>
      </w:hyperlink>
    </w:p>
    <w:p w14:paraId="2A295675" w14:textId="77777777" w:rsidR="00570910" w:rsidRPr="00570910" w:rsidRDefault="00570910" w:rsidP="0057091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</w:pPr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Ozbrojené sily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majú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za úlohu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zaistiť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rozmer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obrany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obrannej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politiky a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národnej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bezpečnosti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Francúzska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,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ktorá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je založená na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piatich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strategických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funkcií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 </w:t>
      </w:r>
      <w:hyperlink r:id="rId17" w:anchor="cite_note-26" w:history="1">
        <w:r w:rsidRPr="00570910">
          <w:rPr>
            <w:rFonts w:ascii="inherit" w:eastAsia="Times New Roman" w:hAnsi="inherit" w:cs="Segoe UI"/>
            <w:color w:val="6B4BA1"/>
            <w:sz w:val="18"/>
            <w:szCs w:val="18"/>
            <w:bdr w:val="none" w:sz="0" w:space="0" w:color="auto" w:frame="1"/>
            <w:lang w:eastAsia="cs-CZ"/>
          </w:rPr>
          <w:t>[</w:t>
        </w:r>
        <w:r w:rsidRPr="00570910">
          <w:rPr>
            <w:rFonts w:ascii="inherit" w:eastAsia="Times New Roman" w:hAnsi="inherit" w:cs="Segoe UI"/>
            <w:color w:val="6B4BA1"/>
            <w:sz w:val="18"/>
            <w:szCs w:val="18"/>
            <w:u w:val="single"/>
            <w:bdr w:val="none" w:sz="0" w:space="0" w:color="auto" w:frame="1"/>
            <w:lang w:eastAsia="cs-CZ"/>
          </w:rPr>
          <w:t> 25 </w:t>
        </w:r>
        <w:r w:rsidRPr="00570910">
          <w:rPr>
            <w:rFonts w:ascii="inherit" w:eastAsia="Times New Roman" w:hAnsi="inherit" w:cs="Segoe UI"/>
            <w:color w:val="6B4BA1"/>
            <w:sz w:val="18"/>
            <w:szCs w:val="18"/>
            <w:bdr w:val="none" w:sz="0" w:space="0" w:color="auto" w:frame="1"/>
            <w:lang w:eastAsia="cs-CZ"/>
          </w:rPr>
          <w:t>]</w:t>
        </w:r>
      </w:hyperlink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  :</w:t>
      </w:r>
    </w:p>
    <w:p w14:paraId="0EE697E1" w14:textId="77777777" w:rsidR="00570910" w:rsidRPr="00570910" w:rsidRDefault="00570910" w:rsidP="00570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22222"/>
          <w:sz w:val="24"/>
          <w:szCs w:val="24"/>
          <w:lang w:eastAsia="cs-CZ"/>
        </w:rPr>
      </w:pPr>
      <w:proofErr w:type="spellStart"/>
      <w:r w:rsidRPr="00570910">
        <w:rPr>
          <w:rFonts w:ascii="inherit" w:eastAsia="Times New Roman" w:hAnsi="inherit" w:cs="Segoe UI"/>
          <w:b/>
          <w:bCs/>
          <w:color w:val="222222"/>
          <w:sz w:val="24"/>
          <w:szCs w:val="24"/>
          <w:bdr w:val="none" w:sz="0" w:space="0" w:color="auto" w:frame="1"/>
          <w:lang w:eastAsia="cs-CZ"/>
        </w:rPr>
        <w:t>Vedomostí</w:t>
      </w:r>
      <w:proofErr w:type="spellEnd"/>
      <w:r w:rsidRPr="00570910">
        <w:rPr>
          <w:rFonts w:ascii="inherit" w:eastAsia="Times New Roman" w:hAnsi="inherit" w:cs="Segoe UI"/>
          <w:b/>
          <w:bCs/>
          <w:color w:val="222222"/>
          <w:sz w:val="24"/>
          <w:szCs w:val="24"/>
          <w:bdr w:val="none" w:sz="0" w:space="0" w:color="auto" w:frame="1"/>
          <w:lang w:eastAsia="cs-CZ"/>
        </w:rPr>
        <w:t xml:space="preserve"> a </w:t>
      </w:r>
      <w:proofErr w:type="spellStart"/>
      <w:proofErr w:type="gramStart"/>
      <w:r w:rsidRPr="00570910">
        <w:rPr>
          <w:rFonts w:ascii="inherit" w:eastAsia="Times New Roman" w:hAnsi="inherit" w:cs="Segoe UI"/>
          <w:b/>
          <w:bCs/>
          <w:color w:val="222222"/>
          <w:sz w:val="24"/>
          <w:szCs w:val="24"/>
          <w:bdr w:val="none" w:sz="0" w:space="0" w:color="auto" w:frame="1"/>
          <w:lang w:eastAsia="cs-CZ"/>
        </w:rPr>
        <w:t>očakávania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 ,</w:t>
      </w:r>
      <w:proofErr w:type="gram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ktorá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umožňuje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strategickú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predvídavosť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a určuje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prevádzkovú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efektivitu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síl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,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vďaka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inteligencii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a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predvídavosti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;</w:t>
      </w:r>
    </w:p>
    <w:p w14:paraId="3F5D5041" w14:textId="77777777" w:rsidR="00570910" w:rsidRPr="00570910" w:rsidRDefault="00570910" w:rsidP="00570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22222"/>
          <w:sz w:val="24"/>
          <w:szCs w:val="24"/>
          <w:lang w:eastAsia="cs-CZ"/>
        </w:rPr>
      </w:pPr>
      <w:proofErr w:type="spellStart"/>
      <w:r w:rsidRPr="00570910">
        <w:rPr>
          <w:rFonts w:ascii="inherit" w:eastAsia="Times New Roman" w:hAnsi="inherit" w:cs="Segoe UI"/>
          <w:b/>
          <w:bCs/>
          <w:color w:val="222222"/>
          <w:sz w:val="24"/>
          <w:szCs w:val="24"/>
          <w:bdr w:val="none" w:sz="0" w:space="0" w:color="auto" w:frame="1"/>
          <w:lang w:eastAsia="cs-CZ"/>
        </w:rPr>
        <w:t>Jadrového</w:t>
      </w:r>
      <w:proofErr w:type="spellEnd"/>
      <w:r w:rsidRPr="00570910">
        <w:rPr>
          <w:rFonts w:ascii="inherit" w:eastAsia="Times New Roman" w:hAnsi="inherit" w:cs="Segoe UI"/>
          <w:b/>
          <w:bCs/>
          <w:color w:val="222222"/>
          <w:sz w:val="24"/>
          <w:szCs w:val="24"/>
          <w:bdr w:val="none" w:sz="0" w:space="0" w:color="auto" w:frame="1"/>
          <w:lang w:eastAsia="cs-CZ"/>
        </w:rPr>
        <w:t xml:space="preserve"> </w:t>
      </w:r>
      <w:proofErr w:type="spellStart"/>
      <w:proofErr w:type="gramStart"/>
      <w:r w:rsidRPr="00570910">
        <w:rPr>
          <w:rFonts w:ascii="inherit" w:eastAsia="Times New Roman" w:hAnsi="inherit" w:cs="Segoe UI"/>
          <w:b/>
          <w:bCs/>
          <w:color w:val="222222"/>
          <w:sz w:val="24"/>
          <w:szCs w:val="24"/>
          <w:bdr w:val="none" w:sz="0" w:space="0" w:color="auto" w:frame="1"/>
          <w:lang w:eastAsia="cs-CZ"/>
        </w:rPr>
        <w:t>odstrašovania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 ,</w:t>
      </w:r>
      <w:proofErr w:type="gram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ktorá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si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kladie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za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cieľ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chrániť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Francúzsko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proti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agresii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národného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pôvodu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pred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jeho životných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záujmov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;</w:t>
      </w:r>
    </w:p>
    <w:p w14:paraId="79DCAC52" w14:textId="77777777" w:rsidR="00570910" w:rsidRPr="00570910" w:rsidRDefault="00570910" w:rsidP="00570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22222"/>
          <w:sz w:val="24"/>
          <w:szCs w:val="24"/>
          <w:lang w:eastAsia="cs-CZ"/>
        </w:rPr>
      </w:pPr>
      <w:proofErr w:type="gramStart"/>
      <w:r w:rsidRPr="00570910">
        <w:rPr>
          <w:rFonts w:ascii="inherit" w:eastAsia="Times New Roman" w:hAnsi="inherit" w:cs="Segoe UI"/>
          <w:b/>
          <w:bCs/>
          <w:color w:val="222222"/>
          <w:sz w:val="24"/>
          <w:szCs w:val="24"/>
          <w:bdr w:val="none" w:sz="0" w:space="0" w:color="auto" w:frame="1"/>
          <w:lang w:eastAsia="cs-CZ"/>
        </w:rPr>
        <w:t>Ochrana</w:t>
      </w:r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 ,</w:t>
      </w:r>
      <w:proofErr w:type="gram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ktorá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si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kladie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za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cieľ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zaručiť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územnú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celistvosť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a aby zabezpečila, že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francúzske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účinnú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ochranu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pred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všetkými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rizikami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a hrozbami,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čo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by mohlo mať významný, aby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sa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zachovala kontinuita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veľkých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životných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funkcií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národ a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posilniť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jeho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odolnosť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;</w:t>
      </w:r>
    </w:p>
    <w:p w14:paraId="21CBB669" w14:textId="77777777" w:rsidR="00570910" w:rsidRPr="00570910" w:rsidRDefault="00570910" w:rsidP="005709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22222"/>
          <w:sz w:val="24"/>
          <w:szCs w:val="24"/>
          <w:lang w:eastAsia="cs-CZ"/>
        </w:rPr>
      </w:pPr>
      <w:proofErr w:type="spellStart"/>
      <w:r w:rsidRPr="00570910">
        <w:rPr>
          <w:rFonts w:ascii="inherit" w:eastAsia="Times New Roman" w:hAnsi="inherit" w:cs="Segoe UI"/>
          <w:b/>
          <w:bCs/>
          <w:color w:val="222222"/>
          <w:sz w:val="24"/>
          <w:szCs w:val="24"/>
          <w:bdr w:val="none" w:sz="0" w:space="0" w:color="auto" w:frame="1"/>
          <w:lang w:eastAsia="cs-CZ"/>
        </w:rPr>
        <w:t>Vonkajšie</w:t>
      </w:r>
      <w:proofErr w:type="spellEnd"/>
      <w:r w:rsidRPr="00570910">
        <w:rPr>
          <w:rFonts w:ascii="inherit" w:eastAsia="Times New Roman" w:hAnsi="inherit" w:cs="Segoe UI"/>
          <w:b/>
          <w:bCs/>
          <w:color w:val="222222"/>
          <w:sz w:val="24"/>
          <w:szCs w:val="24"/>
          <w:bdr w:val="none" w:sz="0" w:space="0" w:color="auto" w:frame="1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b/>
          <w:bCs/>
          <w:color w:val="222222"/>
          <w:sz w:val="24"/>
          <w:szCs w:val="24"/>
          <w:bdr w:val="none" w:sz="0" w:space="0" w:color="auto" w:frame="1"/>
          <w:lang w:eastAsia="cs-CZ"/>
        </w:rPr>
        <w:t>intervencie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 a jej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tri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ciele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: ochrana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francúzskych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štátnych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príslušníkov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v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cudzine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,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hájenie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strategických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záujmov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Francúzska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a jej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spojencov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, a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uplatniť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svoje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medzinárodné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záväzky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;</w:t>
      </w:r>
    </w:p>
    <w:p w14:paraId="1F218DEC" w14:textId="77777777" w:rsidR="00570910" w:rsidRPr="00570910" w:rsidRDefault="00570910" w:rsidP="00570910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textAlignment w:val="baseline"/>
        <w:rPr>
          <w:rFonts w:ascii="inherit" w:eastAsia="Times New Roman" w:hAnsi="inherit" w:cs="Segoe UI"/>
          <w:color w:val="222222"/>
          <w:sz w:val="24"/>
          <w:szCs w:val="24"/>
          <w:lang w:eastAsia="cs-CZ"/>
        </w:rPr>
      </w:pPr>
      <w:proofErr w:type="spellStart"/>
      <w:proofErr w:type="gramStart"/>
      <w:r w:rsidRPr="00570910">
        <w:rPr>
          <w:rFonts w:ascii="inherit" w:eastAsia="Times New Roman" w:hAnsi="inherit" w:cs="Segoe UI"/>
          <w:b/>
          <w:bCs/>
          <w:color w:val="222222"/>
          <w:sz w:val="24"/>
          <w:szCs w:val="24"/>
          <w:bdr w:val="none" w:sz="0" w:space="0" w:color="auto" w:frame="1"/>
          <w:lang w:eastAsia="cs-CZ"/>
        </w:rPr>
        <w:t>Prevencia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 ,</w:t>
      </w:r>
      <w:proofErr w:type="gram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ktorá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zahŕňa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tak vývoj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národných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a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medzinárodných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noriem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,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ktoré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v boji proti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obchodovaniu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s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ľuďmi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,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odzbrojenie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a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budovanie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mieru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.</w:t>
      </w:r>
    </w:p>
    <w:p w14:paraId="654E5DEA" w14:textId="77777777" w:rsidR="00570910" w:rsidRPr="00570910" w:rsidRDefault="00570910" w:rsidP="00570910">
      <w:pPr>
        <w:shd w:val="clear" w:color="auto" w:fill="FFFFFF"/>
        <w:spacing w:before="120" w:after="240" w:line="240" w:lineRule="auto"/>
        <w:textAlignment w:val="baseline"/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</w:pP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lastRenderedPageBreak/>
        <w:t>Zatiaľ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čo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všetky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tieto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strategické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funkcie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sú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medzirezortné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, ozbrojené sily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vykonávajú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väčšinu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funkcií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jadrového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zastrašovania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, ochrany a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vonkajšej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intervencie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.</w:t>
      </w:r>
    </w:p>
    <w:p w14:paraId="0A75C948" w14:textId="77777777" w:rsidR="00570910" w:rsidRPr="00570910" w:rsidRDefault="00570910" w:rsidP="00570910">
      <w:pPr>
        <w:shd w:val="clear" w:color="auto" w:fill="FFFFFF"/>
        <w:spacing w:before="120" w:after="240" w:line="240" w:lineRule="auto"/>
        <w:textAlignment w:val="baseline"/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</w:pP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Týchto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päť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strategických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funkcií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sa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prvýkrát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objavuje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v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bielej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knihe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z roku 2008. Sú zahrnuté v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Bielej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knihe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z roku 2013,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ktorá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kladie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väčší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dôraz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na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ich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komplementárnosť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a význam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spravodajských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, diplomatických a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humanitárnych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opatrení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.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ako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aj multilateralizmus a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medzinárodné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aliancie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na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zabezpečenie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obrany a bezpečnosti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Francúzska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.</w:t>
      </w:r>
    </w:p>
    <w:p w14:paraId="63B77884" w14:textId="77777777" w:rsidR="00570910" w:rsidRPr="00570910" w:rsidRDefault="00570910" w:rsidP="00570910">
      <w:pPr>
        <w:shd w:val="clear" w:color="auto" w:fill="FFFFFF"/>
        <w:spacing w:before="120" w:after="240" w:line="240" w:lineRule="auto"/>
        <w:textAlignment w:val="baseline"/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</w:pPr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Strategický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prehľad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v oblasti obrany a bezpečnosti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štátu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konca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roku 2017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takisto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berie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túto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typológiu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piatich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strategických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funkcií</w:t>
      </w:r>
      <w:proofErr w:type="spellEnd"/>
    </w:p>
    <w:p w14:paraId="4F4D9F9F" w14:textId="29BF26DB" w:rsidR="00570910" w:rsidRDefault="00570910">
      <w:r>
        <w:t xml:space="preserve">ORGANIZÁCIA </w:t>
      </w:r>
    </w:p>
    <w:p w14:paraId="2542598E" w14:textId="0F83AD80" w:rsidR="00570910" w:rsidRDefault="00570910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Pod velením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generálneho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štábu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zahŕňajú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ozbrojené sily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tri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armády, armádu,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národné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námorníctvo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 letectvo,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národné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četnictvo,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ako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aj podporné služby a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spoločné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organizácie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514FA782" w14:textId="77777777" w:rsidR="00570910" w:rsidRPr="00570910" w:rsidRDefault="00570910" w:rsidP="0057091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</w:pPr>
      <w:hyperlink r:id="rId18" w:tooltip="Náčelník štábu obrany (Francúzsko)" w:history="1">
        <w:r w:rsidRPr="00570910">
          <w:rPr>
            <w:rFonts w:ascii="inherit" w:eastAsia="Times New Roman" w:hAnsi="inherit" w:cs="Segoe UI"/>
            <w:color w:val="6B4BA1"/>
            <w:sz w:val="24"/>
            <w:szCs w:val="24"/>
            <w:u w:val="single"/>
            <w:bdr w:val="none" w:sz="0" w:space="0" w:color="auto" w:frame="1"/>
            <w:lang w:eastAsia="cs-CZ"/>
          </w:rPr>
          <w:t>Náčelníka štábu armády</w:t>
        </w:r>
      </w:hyperlink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 (CEMA) je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zodpovedný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za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použitia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sily a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prevzal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velenie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vojenských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operácií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. Má </w:t>
      </w:r>
      <w:proofErr w:type="spellStart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>právomoc</w:t>
      </w:r>
      <w:proofErr w:type="spellEnd"/>
      <w:r w:rsidRPr="00570910">
        <w:rPr>
          <w:rFonts w:ascii="Segoe UI" w:eastAsia="Times New Roman" w:hAnsi="Segoe UI" w:cs="Segoe UI"/>
          <w:color w:val="222222"/>
          <w:sz w:val="24"/>
          <w:szCs w:val="24"/>
          <w:lang w:eastAsia="cs-CZ"/>
        </w:rPr>
        <w:t xml:space="preserve"> nad:</w:t>
      </w:r>
    </w:p>
    <w:p w14:paraId="77DA0947" w14:textId="77777777" w:rsidR="00570910" w:rsidRPr="00570910" w:rsidRDefault="00570910" w:rsidP="0057091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22222"/>
          <w:sz w:val="24"/>
          <w:szCs w:val="24"/>
          <w:lang w:eastAsia="cs-CZ"/>
        </w:rPr>
      </w:pPr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náčelníci štábu troch armád, 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fldChar w:fldCharType="begin"/>
      </w:r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instrText xml:space="preserve"> HYPERLINK "https://fr.m.wikipedia.org/wiki/Arm%C3%A9e_de_terre_(France)" \o "Arm</w:instrText>
      </w:r>
      <w:r w:rsidRPr="00570910">
        <w:rPr>
          <w:rFonts w:ascii="inherit" w:eastAsia="Times New Roman" w:hAnsi="inherit" w:cs="Segoe UI" w:hint="eastAsia"/>
          <w:color w:val="222222"/>
          <w:sz w:val="24"/>
          <w:szCs w:val="24"/>
          <w:lang w:eastAsia="cs-CZ"/>
        </w:rPr>
        <w:instrText>á</w:instrText>
      </w:r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instrText>da (Franc</w:instrText>
      </w:r>
      <w:r w:rsidRPr="00570910">
        <w:rPr>
          <w:rFonts w:ascii="inherit" w:eastAsia="Times New Roman" w:hAnsi="inherit" w:cs="Segoe UI" w:hint="eastAsia"/>
          <w:color w:val="222222"/>
          <w:sz w:val="24"/>
          <w:szCs w:val="24"/>
          <w:lang w:eastAsia="cs-CZ"/>
        </w:rPr>
        <w:instrText>ú</w:instrText>
      </w:r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instrText xml:space="preserve">zsko)" </w:instrText>
      </w:r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fldChar w:fldCharType="separate"/>
      </w:r>
      <w:r w:rsidRPr="00570910">
        <w:rPr>
          <w:rFonts w:ascii="inherit" w:eastAsia="Times New Roman" w:hAnsi="inherit" w:cs="Segoe UI"/>
          <w:color w:val="6B4BA1"/>
          <w:sz w:val="24"/>
          <w:szCs w:val="24"/>
          <w:u w:val="single"/>
          <w:bdr w:val="none" w:sz="0" w:space="0" w:color="auto" w:frame="1"/>
          <w:lang w:eastAsia="cs-CZ"/>
        </w:rPr>
        <w:t>zeme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fldChar w:fldCharType="end"/>
      </w:r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 , </w:t>
      </w:r>
      <w:hyperlink r:id="rId19" w:tooltip="Letectvo (Francúzsko)" w:history="1">
        <w:r w:rsidRPr="00570910">
          <w:rPr>
            <w:rFonts w:ascii="inherit" w:eastAsia="Times New Roman" w:hAnsi="inherit" w:cs="Segoe UI"/>
            <w:color w:val="6B4BA1"/>
            <w:sz w:val="24"/>
            <w:szCs w:val="24"/>
            <w:u w:val="single"/>
            <w:bdr w:val="none" w:sz="0" w:space="0" w:color="auto" w:frame="1"/>
            <w:lang w:eastAsia="cs-CZ"/>
          </w:rPr>
          <w:t>vzduchu</w:t>
        </w:r>
      </w:hyperlink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 a </w:t>
      </w:r>
      <w:hyperlink r:id="rId20" w:tooltip="Francúzske námorníctvo" w:history="1">
        <w:r w:rsidRPr="00570910">
          <w:rPr>
            <w:rFonts w:ascii="inherit" w:eastAsia="Times New Roman" w:hAnsi="inherit" w:cs="Segoe UI"/>
            <w:color w:val="6B4BA1"/>
            <w:sz w:val="24"/>
            <w:szCs w:val="24"/>
            <w:u w:val="single"/>
            <w:bdr w:val="none" w:sz="0" w:space="0" w:color="auto" w:frame="1"/>
            <w:lang w:eastAsia="cs-CZ"/>
          </w:rPr>
          <w:t>mora </w:t>
        </w:r>
      </w:hyperlink>
      <w:hyperlink r:id="rId21" w:anchor="cite_note-41" w:history="1">
        <w:r w:rsidRPr="00570910">
          <w:rPr>
            <w:rFonts w:ascii="inherit" w:eastAsia="Times New Roman" w:hAnsi="inherit" w:cs="Segoe UI"/>
            <w:color w:val="6B4BA1"/>
            <w:sz w:val="18"/>
            <w:szCs w:val="18"/>
            <w:bdr w:val="none" w:sz="0" w:space="0" w:color="auto" w:frame="1"/>
            <w:lang w:eastAsia="cs-CZ"/>
          </w:rPr>
          <w:t>[</w:t>
        </w:r>
        <w:r w:rsidRPr="00570910">
          <w:rPr>
            <w:rFonts w:ascii="inherit" w:eastAsia="Times New Roman" w:hAnsi="inherit" w:cs="Segoe UI"/>
            <w:color w:val="6B4BA1"/>
            <w:sz w:val="18"/>
            <w:szCs w:val="18"/>
            <w:u w:val="single"/>
            <w:bdr w:val="none" w:sz="0" w:space="0" w:color="auto" w:frame="1"/>
            <w:lang w:eastAsia="cs-CZ"/>
          </w:rPr>
          <w:t> 38 </w:t>
        </w:r>
        <w:r w:rsidRPr="00570910">
          <w:rPr>
            <w:rFonts w:ascii="inherit" w:eastAsia="Times New Roman" w:hAnsi="inherit" w:cs="Segoe UI"/>
            <w:color w:val="6B4BA1"/>
            <w:sz w:val="18"/>
            <w:szCs w:val="18"/>
            <w:bdr w:val="none" w:sz="0" w:space="0" w:color="auto" w:frame="1"/>
            <w:lang w:eastAsia="cs-CZ"/>
          </w:rPr>
          <w:t>]</w:t>
        </w:r>
      </w:hyperlink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  ;</w:t>
      </w:r>
    </w:p>
    <w:p w14:paraId="02A2EDF2" w14:textId="77777777" w:rsidR="00570910" w:rsidRPr="00570910" w:rsidRDefault="00570910" w:rsidP="00570910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Segoe UI"/>
          <w:color w:val="222222"/>
          <w:sz w:val="24"/>
          <w:szCs w:val="24"/>
          <w:lang w:eastAsia="cs-CZ"/>
        </w:rPr>
      </w:pP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vedúci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velitelia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v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zámorí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;</w:t>
      </w:r>
    </w:p>
    <w:p w14:paraId="3F8F07D9" w14:textId="77777777" w:rsidR="00570910" w:rsidRPr="00570910" w:rsidRDefault="00570910" w:rsidP="00570910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textAlignment w:val="baseline"/>
        <w:rPr>
          <w:rFonts w:ascii="inherit" w:eastAsia="Times New Roman" w:hAnsi="inherit" w:cs="Segoe UI"/>
          <w:color w:val="222222"/>
          <w:sz w:val="24"/>
          <w:szCs w:val="24"/>
          <w:lang w:eastAsia="cs-CZ"/>
        </w:rPr>
      </w:pP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veliteľov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francúzskych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síl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v zahraničí,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ako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aj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ich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spoločný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štáb;</w:t>
      </w:r>
    </w:p>
    <w:p w14:paraId="6D2CECBE" w14:textId="77777777" w:rsidR="00570910" w:rsidRPr="00570910" w:rsidRDefault="00570910" w:rsidP="00570910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textAlignment w:val="baseline"/>
        <w:rPr>
          <w:rFonts w:ascii="inherit" w:eastAsia="Times New Roman" w:hAnsi="inherit" w:cs="Segoe UI"/>
          <w:color w:val="222222"/>
          <w:sz w:val="24"/>
          <w:szCs w:val="24"/>
          <w:lang w:eastAsia="cs-CZ"/>
        </w:rPr>
      </w:pP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velitelia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obranných a </w:t>
      </w:r>
      <w:proofErr w:type="spellStart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>bezpečnostných</w:t>
      </w:r>
      <w:proofErr w:type="spellEnd"/>
      <w:r w:rsidRPr="00570910">
        <w:rPr>
          <w:rFonts w:ascii="inherit" w:eastAsia="Times New Roman" w:hAnsi="inherit" w:cs="Segoe UI"/>
          <w:color w:val="222222"/>
          <w:sz w:val="24"/>
          <w:szCs w:val="24"/>
          <w:lang w:eastAsia="cs-CZ"/>
        </w:rPr>
        <w:t xml:space="preserve"> zón.</w:t>
      </w:r>
    </w:p>
    <w:p w14:paraId="49A3B56E" w14:textId="77777777" w:rsidR="00570910" w:rsidRDefault="00570910">
      <w:bookmarkStart w:id="0" w:name="_GoBack"/>
      <w:bookmarkEnd w:id="0"/>
    </w:p>
    <w:sectPr w:rsidR="00570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100FC"/>
    <w:multiLevelType w:val="multilevel"/>
    <w:tmpl w:val="D33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950E50"/>
    <w:multiLevelType w:val="multilevel"/>
    <w:tmpl w:val="817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59"/>
    <w:rsid w:val="00095E59"/>
    <w:rsid w:val="000E6058"/>
    <w:rsid w:val="00570910"/>
    <w:rsid w:val="006064A2"/>
    <w:rsid w:val="008D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3DC8"/>
  <w15:chartTrackingRefBased/>
  <w15:docId w15:val="{D27484BA-CEEE-4BC2-B9DD-A2A5096C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7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570910"/>
    <w:rPr>
      <w:color w:val="0000FF"/>
      <w:u w:val="single"/>
    </w:rPr>
  </w:style>
  <w:style w:type="character" w:customStyle="1" w:styleId="citecrochet">
    <w:name w:val="cite_crochet"/>
    <w:basedOn w:val="Standardnpsmoodstavce"/>
    <w:rsid w:val="00570910"/>
  </w:style>
  <w:style w:type="character" w:styleId="Sledovanodkaz">
    <w:name w:val="FollowedHyperlink"/>
    <w:basedOn w:val="Standardnpsmoodstavce"/>
    <w:uiPriority w:val="99"/>
    <w:semiHidden/>
    <w:unhideWhenUsed/>
    <w:rsid w:val="00570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m.wikipedia.org/wiki/Jacques_Chirac" TargetMode="External"/><Relationship Id="rId13" Type="http://schemas.openxmlformats.org/officeDocument/2006/relationships/hyperlink" Target="https://fr.m.wikipedia.org/wiki/Royaume-Uni" TargetMode="External"/><Relationship Id="rId18" Type="http://schemas.openxmlformats.org/officeDocument/2006/relationships/hyperlink" Target="https://fr.m.wikipedia.org/wiki/Chef_d%27%C3%89tat-Major_des_arm%C3%A9es_(France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m.wikipedia.org/wiki/Forces_arm%C3%A9es_(France)?fbclid=IwAR09v3ZIKvR_aSqQYKo_bMDfoVXeHmv9Ns3FGTmJPfdm6DImrw-2eJd9gEk" TargetMode="External"/><Relationship Id="rId7" Type="http://schemas.openxmlformats.org/officeDocument/2006/relationships/hyperlink" Target="https://fr.m.wikipedia.org/wiki/Arm%C3%A9e_de_l%27air_(France)" TargetMode="External"/><Relationship Id="rId12" Type="http://schemas.openxmlformats.org/officeDocument/2006/relationships/hyperlink" Target="https://fr.m.wikipedia.org/wiki/Forces_arm%C3%A9es_de_la_f%C3%A9d%C3%A9ration_de_Russie" TargetMode="External"/><Relationship Id="rId17" Type="http://schemas.openxmlformats.org/officeDocument/2006/relationships/hyperlink" Target="https://fr.m.wikipedia.org/wiki/Forces_arm%C3%A9es_(France)?fbclid=IwAR09v3ZIKvR_aSqQYKo_bMDfoVXeHmv9Ns3FGTmJPfdm6DImrw-2eJd9gEk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m.wikipedia.org/wiki/Organisation_du_trait%C3%A9_de_l%27Atlantique_nord" TargetMode="External"/><Relationship Id="rId20" Type="http://schemas.openxmlformats.org/officeDocument/2006/relationships/hyperlink" Target="https://fr.m.wikipedia.org/wiki/Marine_nationale_(Franc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m.wikipedia.org/wiki/Arm%C3%A9e_de_terre_(France)" TargetMode="External"/><Relationship Id="rId11" Type="http://schemas.openxmlformats.org/officeDocument/2006/relationships/hyperlink" Target="https://fr.m.wikipedia.org/wiki/Budgets_de_la_d%C3%A9fense_dans_le_monde" TargetMode="External"/><Relationship Id="rId5" Type="http://schemas.openxmlformats.org/officeDocument/2006/relationships/hyperlink" Target="https://fr.m.wikipedia.org/wiki/Puissance_militaire" TargetMode="External"/><Relationship Id="rId15" Type="http://schemas.openxmlformats.org/officeDocument/2006/relationships/hyperlink" Target="https://fr.m.wikipedia.org/wiki/Europ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r.m.wikipedia.org/wiki/Forces_arm%C3%A9es_britanniques" TargetMode="External"/><Relationship Id="rId19" Type="http://schemas.openxmlformats.org/officeDocument/2006/relationships/hyperlink" Target="https://fr.m.wikipedia.org/wiki/Arm%C3%A9e_de_l%27air_(Franc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m.wikipedia.org/wiki/R%C3%A9serve_militaire" TargetMode="External"/><Relationship Id="rId14" Type="http://schemas.openxmlformats.org/officeDocument/2006/relationships/hyperlink" Target="https://fr.m.wikipedia.org/wiki/Russi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1122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3</cp:revision>
  <dcterms:created xsi:type="dcterms:W3CDTF">2020-03-02T14:50:00Z</dcterms:created>
  <dcterms:modified xsi:type="dcterms:W3CDTF">2020-03-02T17:07:00Z</dcterms:modified>
</cp:coreProperties>
</file>