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CB" w:rsidRPr="00AC3ACB" w:rsidRDefault="00AC3ACB" w:rsidP="00AC3AC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95A90"/>
          <w:kern w:val="36"/>
          <w:sz w:val="30"/>
          <w:szCs w:val="30"/>
        </w:rPr>
      </w:pPr>
      <w:r w:rsidRPr="00AC3ACB">
        <w:rPr>
          <w:rFonts w:ascii="Arial" w:eastAsia="Times New Roman" w:hAnsi="Arial" w:cs="Arial"/>
          <w:color w:val="395A90"/>
          <w:kern w:val="36"/>
          <w:sz w:val="30"/>
          <w:szCs w:val="30"/>
        </w:rPr>
        <w:t>Hepatitída E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Názov ochorenia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Vírusová hepatitída E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(Infekčný vírusový zápal pečene typu E, žltačka typu E,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Hepatitis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E)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Charakteristika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Vírusová hepatitída typu E je prenosné,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infekčné ochorenie pečene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, ktorého pôvodcom je vírus hepatitídy E (HEV). Infekcia je u nás najčastejšie importovaná z endemických oblastí vzhľadom k nárastu turistiky. Patrí k tzv. chorobám špinavých rúk.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Pôvodca ochorenia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Vírus hepatitídy 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(HEV), čeľaď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AC3ACB">
        <w:rPr>
          <w:rFonts w:ascii="Arial" w:eastAsia="Times New Roman" w:hAnsi="Arial" w:cs="Arial"/>
          <w:i/>
          <w:iCs/>
          <w:color w:val="000000"/>
          <w:sz w:val="20"/>
        </w:rPr>
        <w:t>Hepeviridae</w:t>
      </w:r>
      <w:proofErr w:type="spellEnd"/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(v staršej literatúre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AC3ACB">
        <w:rPr>
          <w:rFonts w:ascii="Arial" w:eastAsia="Times New Roman" w:hAnsi="Arial" w:cs="Arial"/>
          <w:i/>
          <w:iCs/>
          <w:color w:val="000000"/>
          <w:sz w:val="20"/>
        </w:rPr>
        <w:t>Caliciviridae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), rod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AC3ACB">
        <w:rPr>
          <w:rFonts w:ascii="Arial" w:eastAsia="Times New Roman" w:hAnsi="Arial" w:cs="Arial"/>
          <w:i/>
          <w:iCs/>
          <w:color w:val="000000"/>
          <w:sz w:val="20"/>
        </w:rPr>
        <w:t>Hepevirus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. Je to RNA vírus, ktorý má štyri genotypy – 1, 2, 3 a 4.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Genotypy 1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a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2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infikujú len ľudí a sú často spojené s rozsiahlymi epidémiami v krajinách, v ktorých je nízky hygienický štandard alebo sa v dôsledku živelných katastrof hygienický štandard znížil.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Genotypy 3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a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4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spôsobujú infekcie u ľudí, ošípaných a iných živočíšnych druhov (môžu mať charakter zoonózy) a sú zodpovedné za ochorenia nielen v rozvojových, ale aj v priemyselne vyspelých krajinách vrátane SR.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Vírus je odolný voči vplyvom vonkajšieho prostredia. Spoľahlivo ho ničí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autoklávovanie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. Z oxidačných činidiel sú účinné najmä chlórové dezinfekčné preparáty. Vírus je však rezistentný voči pôsobeniu chlóru v koncentráciách, ktoré sa používajú pre prípravu pitnej vody. Ďalej je účinná kyselina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peroctová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; z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aldehydových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činidiel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glutaraldehyd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alebo formaldehyd.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Klinický obraz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Inkubačná doba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sa pohybuje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od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14 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do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70 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dní, s priemerom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40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dní.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Prenos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vírusu hepatitídy E je najčastejšie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fekálno-orálnou cestou,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cez ústa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do tráviaceho traktu a krvou do pečene, odtiaľ do tráviaceho systému, z ktorého sa vylučuje stolicou počas troch až siedmych týždňov. Začiatok vylučovania vírusu stolicou je tesne pred nástupom klinických príznakov.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Zdroj infekcie</w:t>
      </w:r>
    </w:p>
    <w:p w:rsidR="00AC3ACB" w:rsidRPr="00AC3ACB" w:rsidRDefault="00AC3ACB" w:rsidP="00AC3ACB">
      <w:pPr>
        <w:numPr>
          <w:ilvl w:val="0"/>
          <w:numId w:val="1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stolica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infikovaného človeka,</w:t>
      </w:r>
    </w:p>
    <w:p w:rsidR="00AC3ACB" w:rsidRPr="00AC3ACB" w:rsidRDefault="00AC3ACB" w:rsidP="00AC3ACB">
      <w:pPr>
        <w:numPr>
          <w:ilvl w:val="0"/>
          <w:numId w:val="1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mäso a produkty infikovaných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zvierat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(prenos zo zvieraťa na človeka – charakter zoonózy),</w:t>
      </w:r>
    </w:p>
    <w:p w:rsidR="00AC3ACB" w:rsidRPr="00AC3ACB" w:rsidRDefault="00AC3ACB" w:rsidP="00AC3ACB">
      <w:pPr>
        <w:numPr>
          <w:ilvl w:val="0"/>
          <w:numId w:val="1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voda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potraviny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(fekálne kontaminované),</w:t>
      </w:r>
    </w:p>
    <w:p w:rsidR="00AC3ACB" w:rsidRPr="00AC3ACB" w:rsidRDefault="00AC3ACB" w:rsidP="00AC3ACB">
      <w:pPr>
        <w:numPr>
          <w:ilvl w:val="0"/>
          <w:numId w:val="1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transfúzia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infikovaných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krvných produktov,</w:t>
      </w:r>
    </w:p>
    <w:p w:rsidR="00AC3ACB" w:rsidRPr="00AC3ACB" w:rsidRDefault="00AC3ACB" w:rsidP="00AC3ACB">
      <w:pPr>
        <w:numPr>
          <w:ilvl w:val="0"/>
          <w:numId w:val="1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infikovaná tehotná žena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(vertikálny prenos na jej plod),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Príznaky a symptómy ochorenia</w:t>
      </w:r>
    </w:p>
    <w:p w:rsidR="00AC3ACB" w:rsidRPr="00AC3ACB" w:rsidRDefault="00AC3ACB" w:rsidP="00AC3ACB">
      <w:pPr>
        <w:numPr>
          <w:ilvl w:val="0"/>
          <w:numId w:val="2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Asymptomaticky</w:t>
      </w:r>
      <w:proofErr w:type="spellEnd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 xml:space="preserve"> priebeh –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u 30 až 50 % infikovaných. Boli dokázané aj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asymptomaticky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prebiehajúce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reinfekcie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C3ACB" w:rsidRPr="00AC3ACB" w:rsidRDefault="00AC3ACB" w:rsidP="00AC3ACB">
      <w:pPr>
        <w:numPr>
          <w:ilvl w:val="0"/>
          <w:numId w:val="2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Akútny priebeh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– u hepatitídy E je podobný klinickému obrazu  vírusovej hepatitídy A, len symptómy hepatitídy E sú výraznejšie, priebeh ochorenia je ťažší a zlyhanie pečene je častejšie ako u hepatitídy A. Typické príznaky sú</w:t>
      </w:r>
    </w:p>
    <w:p w:rsidR="00AC3ACB" w:rsidRPr="00AC3ACB" w:rsidRDefault="00AC3ACB" w:rsidP="00AC3ACB">
      <w:pPr>
        <w:numPr>
          <w:ilvl w:val="3"/>
          <w:numId w:val="2"/>
        </w:numPr>
        <w:shd w:val="clear" w:color="auto" w:fill="FFFFFF"/>
        <w:spacing w:after="0" w:line="244" w:lineRule="atLeast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chrípkové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(bolesti hlavy, horúčka, únava, nádcha, zápal spojoviek),</w:t>
      </w:r>
    </w:p>
    <w:p w:rsidR="00AC3ACB" w:rsidRPr="00AC3ACB" w:rsidRDefault="00AC3ACB" w:rsidP="00AC3ACB">
      <w:pPr>
        <w:numPr>
          <w:ilvl w:val="3"/>
          <w:numId w:val="2"/>
        </w:numPr>
        <w:shd w:val="clear" w:color="auto" w:fill="FFFFFF"/>
        <w:spacing w:after="0" w:line="244" w:lineRule="atLeast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kĺbové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(opuch a bolesti viacerých kĺbov, hlavne drobných),</w:t>
      </w:r>
    </w:p>
    <w:p w:rsidR="00AC3ACB" w:rsidRPr="00AC3ACB" w:rsidRDefault="00AC3ACB" w:rsidP="00AC3ACB">
      <w:pPr>
        <w:numPr>
          <w:ilvl w:val="3"/>
          <w:numId w:val="2"/>
        </w:numPr>
        <w:shd w:val="clear" w:color="auto" w:fill="FFFFFF"/>
        <w:spacing w:after="0" w:line="244" w:lineRule="atLeast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gastrointestinálne</w:t>
      </w:r>
      <w:proofErr w:type="spellEnd"/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(nevoľnosť, zvracanie,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nauzea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, nechutenstvo, zväčšenie pečene, bolesti brucha a žltačka),</w:t>
      </w:r>
    </w:p>
    <w:p w:rsidR="00AC3ACB" w:rsidRPr="00AC3ACB" w:rsidRDefault="00AC3ACB" w:rsidP="00AC3ACB">
      <w:pPr>
        <w:numPr>
          <w:ilvl w:val="0"/>
          <w:numId w:val="3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Chronický  priebeh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u ťažko 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imunodeficientných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 pacientov  (najmä  po  transplantácii) môže hepatitída E vyústiť do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chronickej infekcie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s 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fibrózou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a  cirhózou pečene. U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imunokompetentných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osôb infekcia do chronického štádia neprechádza.</w:t>
      </w:r>
    </w:p>
    <w:p w:rsidR="00AC3ACB" w:rsidRPr="00AC3ACB" w:rsidRDefault="00AC3ACB" w:rsidP="00AC3ACB">
      <w:pPr>
        <w:numPr>
          <w:ilvl w:val="0"/>
          <w:numId w:val="3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Fulminantný priebeh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 - sa prejavuje ako akútne zlyhanie pečene, čo môže viesť až k úmrtiu. Ťažký priebeh sa pripisuje generalizovanej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autoimunitnej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reakcii. Najnebezpečnejšia je infekcia v gravidite, kedy letalita pri nákaze v treťom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trimestri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dosahuje až 20 %, kým u ostatnej populácie sa letalita pohybuje medzi 0,5 - 4 %.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Boli pozorované rozdiely pri infekcii rôznymi genotypmi.</w:t>
      </w:r>
    </w:p>
    <w:p w:rsidR="00AC3ACB" w:rsidRPr="00AC3ACB" w:rsidRDefault="00AC3ACB" w:rsidP="00AC3ACB">
      <w:pPr>
        <w:numPr>
          <w:ilvl w:val="0"/>
          <w:numId w:val="4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 1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– najvyššia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incidencia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u ľudí medzi 15 – 35 rokom života s letalitou 1 %.</w:t>
      </w:r>
    </w:p>
    <w:p w:rsidR="00AC3ACB" w:rsidRPr="00AC3ACB" w:rsidRDefault="00AC3ACB" w:rsidP="00AC3ACB">
      <w:pPr>
        <w:numPr>
          <w:ilvl w:val="0"/>
          <w:numId w:val="4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 3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a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4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– častejšie u starších ľudí (&gt; 60 rokov, najmä v Japonsku), letalita 5 - 10 %.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Terapia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lastRenderedPageBreak/>
        <w:t>Zatiaľ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neexistuje žiadna účinná špecifická antivírusová liečba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hepatitídy E, ktorá by zmenila jej priebeh. Drvivá väčšina pacientov s hepatitídou sa zotaví spontánne a hospitalizácia nie je nutná. Fulminantná forma hepatitídy si však jednoznačne hospitalizáciu vyžaduje.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Liečba akútnej infekčnej hepatitídy typu E je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symptomatická a podporná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, zahŕňa :</w:t>
      </w:r>
    </w:p>
    <w:p w:rsidR="00AC3ACB" w:rsidRPr="00AC3ACB" w:rsidRDefault="00AC3ACB" w:rsidP="00AC3ACB">
      <w:pPr>
        <w:numPr>
          <w:ilvl w:val="0"/>
          <w:numId w:val="5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režimové opatrenia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– pokoj na lôžku väčšinou na infekčnom oddelení, pokoj nemusí byť absolútny</w:t>
      </w:r>
    </w:p>
    <w:p w:rsidR="00AC3ACB" w:rsidRPr="00AC3ACB" w:rsidRDefault="00AC3ACB" w:rsidP="00AC3ACB">
      <w:pPr>
        <w:numPr>
          <w:ilvl w:val="0"/>
          <w:numId w:val="5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diéta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– v prvých dňoch sacharidová, s dočasným vylúčením mastných jedál, neskôr po odznení zažívacích problémov sa pridávajú aj bielkoviny.</w:t>
      </w:r>
    </w:p>
    <w:p w:rsidR="00AC3ACB" w:rsidRPr="00AC3ACB" w:rsidRDefault="00AC3ACB" w:rsidP="00AC3ACB">
      <w:pPr>
        <w:numPr>
          <w:ilvl w:val="0"/>
          <w:numId w:val="5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medikamenty</w:t>
      </w:r>
    </w:p>
    <w:p w:rsidR="00AC3ACB" w:rsidRPr="00AC3ACB" w:rsidRDefault="00AC3ACB" w:rsidP="00AC3ACB">
      <w:pPr>
        <w:numPr>
          <w:ilvl w:val="2"/>
          <w:numId w:val="5"/>
        </w:numPr>
        <w:shd w:val="clear" w:color="auto" w:fill="FFFFFF"/>
        <w:spacing w:after="0" w:line="244" w:lineRule="atLeast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látky na podporu funkcie pečene, tzv.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hepatoprotektíva</w:t>
      </w:r>
      <w:proofErr w:type="spellEnd"/>
    </w:p>
    <w:p w:rsidR="00AC3ACB" w:rsidRPr="00AC3ACB" w:rsidRDefault="00AC3ACB" w:rsidP="00AC3ACB">
      <w:pPr>
        <w:numPr>
          <w:ilvl w:val="2"/>
          <w:numId w:val="5"/>
        </w:numPr>
        <w:shd w:val="clear" w:color="auto" w:fill="FFFFFF"/>
        <w:spacing w:after="0" w:line="244" w:lineRule="atLeast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vitamíny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skupiny B, vitamíny C a K,</w:t>
      </w:r>
    </w:p>
    <w:p w:rsidR="00AC3ACB" w:rsidRPr="00AC3ACB" w:rsidRDefault="00AC3ACB" w:rsidP="00AC3ACB">
      <w:pPr>
        <w:numPr>
          <w:ilvl w:val="2"/>
          <w:numId w:val="5"/>
        </w:numPr>
        <w:shd w:val="clear" w:color="auto" w:fill="FFFFFF"/>
        <w:spacing w:after="0" w:line="244" w:lineRule="atLeast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kortikosteroidy</w:t>
      </w:r>
      <w:proofErr w:type="spellEnd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,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len v závažných prípadoch s rizikom rozvoja pečeňovej kómy,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Prognóza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Infekcia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neprechádza do chronického štádia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, z  hepatitídy 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sa vylieči 98 % pacientov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Boli pozorované rozdiely pri infekcii rôznymi genotypmi.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Nebezpečný je fulminantný priebeh u tehotných žien s úmrtnosťou až 20%, najmä v poslednom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trimestri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. Pravdepodobným vysvetlením tohto stavu je podobnosť medzi vírusovými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a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fetálnymi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antigénmi ako aj fakt, že každé tehotenstvo je sprevádzané fyziologickou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imunosupresiou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, ktorá je nutná na to, aby imunitný systém matky toleroval antigény plodu. Tehotné ženy by aj z tohto dôvodu nemali cestovať do oblastí, kde sa hepatitída E endemicky vyskytuje.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Geografický výskyt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Hepatitída E sa vyskytuje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na celom svete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vo forme sporadických prípadov, ale aj vo forme rozsiahlych epidémií, najviac v Indii, Barme, Iráne, Bangladéši, Nepále, Pakistane, v bývalých stredoázijských republikách ZSSR, v Alžírsku, Líbyi, Somálsku, Mexiku, Indonézii, Číne i inde. Väčšinou šlo o epidémie v súvislosti s povodňami, pri ktorých došlo k fekálnej kontaminácii vodných zdrojov a vodovodných sietí.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Podľa informácií WHO sa každý rok vírusom hepatitídy E infikuje 20 miliónov ľudí. Z  nich až 3,5 milióna má priebeh akútnej hepatitídy typu E a 70 tisíc z nich na hepatitídu typu E zomrie, najmä pri infekcii genotypom 1 a 2. Až 65% všetkých úmrtí na hepatitídu typu E sa vyskytuje v oblastiach južnej a východnej Ázie, kde dosahuje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séroprevalencia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až 25%. V Egypte je 50% obyvateľov nad päť rokov veku pozitívnych na protilátky voči vírusu hepatitídy typu E.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br/>
        <w:t>Výskyt jednotlivých podtypov – genotypov HEV vo svete :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vtáčej hepatitídy E. (AHEV)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izolovaný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 xml:space="preserve">od </w:t>
      </w:r>
      <w:proofErr w:type="spellStart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Rhesus</w:t>
      </w:r>
      <w:proofErr w:type="spellEnd"/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1 (HEV-1)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 1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izolovaný v Barme, vyskytuje sa v tropických a subtropických oblastiach Ázie a Afriky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2 (HEV-2)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 2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izolovaný v Mexiku, vyskytuje sa v Mexiku, Strednej a Južnej Amerike a v Afrike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izolovaný v Mjanmarsku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izolovaný v Pakistane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3 (HEV-3)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 3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vyskytujúci sa celosvetovo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4 (HEV-4)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Genotyp 4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vyskytujúci sa najmä v Ázii (Čína)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ošípaných (PHEV)</w:t>
      </w:r>
    </w:p>
    <w:p w:rsidR="00AC3ACB" w:rsidRPr="00AC3ACB" w:rsidRDefault="00AC3ACB" w:rsidP="00AC3ACB">
      <w:pPr>
        <w:numPr>
          <w:ilvl w:val="0"/>
          <w:numId w:val="6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Podtyp vírusu hepatitídy E veľká pečeň a slezina (BLSV)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Prevencia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K základným opatreniam pre prevenciu nákazy patrí:</w:t>
      </w:r>
    </w:p>
    <w:p w:rsidR="00AC3ACB" w:rsidRPr="00AC3ACB" w:rsidRDefault="00AC3ACB" w:rsidP="00AC3ACB">
      <w:pPr>
        <w:numPr>
          <w:ilvl w:val="0"/>
          <w:numId w:val="7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dodržiavanie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zásad osobnej hygieny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a hygieny prostredia,</w:t>
      </w:r>
    </w:p>
    <w:p w:rsidR="00AC3ACB" w:rsidRPr="00AC3ACB" w:rsidRDefault="00AC3ACB" w:rsidP="00AC3ACB">
      <w:pPr>
        <w:numPr>
          <w:ilvl w:val="0"/>
          <w:numId w:val="7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zabezpečovanie zásobovania pitnou vodou -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 ochrana vodných zdrojov a zásobární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AC3ACB" w:rsidRPr="00AC3ACB" w:rsidRDefault="00AC3ACB" w:rsidP="00AC3ACB">
      <w:pPr>
        <w:numPr>
          <w:ilvl w:val="0"/>
          <w:numId w:val="7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ochrana potravín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pred kontamináciou,</w:t>
      </w:r>
    </w:p>
    <w:p w:rsidR="00AC3ACB" w:rsidRPr="00AC3ACB" w:rsidRDefault="00AC3ACB" w:rsidP="00AC3ACB">
      <w:pPr>
        <w:numPr>
          <w:ilvl w:val="0"/>
          <w:numId w:val="7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správna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likvidácia ľudských fekálií,</w:t>
      </w:r>
    </w:p>
    <w:p w:rsidR="00AC3ACB" w:rsidRDefault="00AC3ACB" w:rsidP="00AC3ACB">
      <w:pPr>
        <w:numPr>
          <w:ilvl w:val="0"/>
          <w:numId w:val="7"/>
        </w:numPr>
        <w:shd w:val="clear" w:color="auto" w:fill="FFFFFF"/>
        <w:spacing w:after="0" w:line="244" w:lineRule="atLeast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dostatočná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tepelná úprava mäsa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C3ACB" w:rsidRDefault="00AC3ACB" w:rsidP="00AC3ACB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C3ACB" w:rsidRDefault="00AC3ACB" w:rsidP="00AC3ACB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C3ACB" w:rsidRDefault="00AC3ACB" w:rsidP="00AC3ACB">
      <w:pPr>
        <w:pStyle w:val="Nadpis1"/>
        <w:spacing w:before="0" w:beforeAutospacing="0" w:after="0" w:afterAutospacing="0" w:line="288" w:lineRule="atLeast"/>
        <w:textAlignment w:val="baseline"/>
        <w:rPr>
          <w:rFonts w:ascii="Titillium Web" w:hAnsi="Titillium Web"/>
          <w:b w:val="0"/>
          <w:bCs w:val="0"/>
          <w:sz w:val="60"/>
          <w:szCs w:val="60"/>
        </w:rPr>
      </w:pPr>
      <w:r>
        <w:rPr>
          <w:rFonts w:ascii="Titillium Web" w:hAnsi="Titillium Web"/>
          <w:b w:val="0"/>
          <w:bCs w:val="0"/>
          <w:sz w:val="60"/>
          <w:szCs w:val="60"/>
        </w:rPr>
        <w:lastRenderedPageBreak/>
        <w:t>Hepatitída – keď pečeň trpí</w:t>
      </w:r>
    </w:p>
    <w:p w:rsidR="00AC3ACB" w:rsidRDefault="00AC3ACB" w:rsidP="00AC3ACB">
      <w:pPr>
        <w:spacing w:line="300" w:lineRule="atLeast"/>
        <w:textAlignment w:val="baseline"/>
        <w:rPr>
          <w:rFonts w:ascii="Times New Roman" w:hAnsi="Times New Roman"/>
          <w:sz w:val="18"/>
          <w:szCs w:val="18"/>
        </w:rPr>
      </w:pPr>
      <w:r>
        <w:rPr>
          <w:rStyle w:val="sp-post-share"/>
          <w:sz w:val="18"/>
          <w:szCs w:val="18"/>
          <w:bdr w:val="none" w:sz="0" w:space="0" w:color="auto" w:frame="1"/>
        </w:rPr>
        <w:t>Zdieľaj</w:t>
      </w:r>
      <w:r>
        <w:rPr>
          <w:rStyle w:val="apple-converted-space"/>
          <w:sz w:val="18"/>
          <w:szCs w:val="18"/>
          <w:bdr w:val="none" w:sz="0" w:space="0" w:color="auto" w:frame="1"/>
        </w:rPr>
        <w:t> </w:t>
      </w:r>
      <w:hyperlink r:id="rId5" w:anchor="comments" w:history="1">
        <w:r>
          <w:rPr>
            <w:rStyle w:val="Hypertextovprepojenie"/>
            <w:color w:val="58585A"/>
            <w:sz w:val="18"/>
            <w:szCs w:val="18"/>
            <w:bdr w:val="none" w:sz="0" w:space="0" w:color="auto" w:frame="1"/>
          </w:rPr>
          <w:t>0</w:t>
        </w:r>
      </w:hyperlink>
    </w:p>
    <w:p w:rsidR="00AC3ACB" w:rsidRDefault="00AC3ACB" w:rsidP="00AC3ACB">
      <w:pPr>
        <w:spacing w:line="384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rStyle w:val="apple-converted-space"/>
          <w:sz w:val="18"/>
          <w:szCs w:val="18"/>
        </w:rPr>
        <w:t> </w:t>
      </w:r>
      <w:hyperlink r:id="rId6" w:tooltip="Autor článku Zuzana Kmecová" w:history="1">
        <w:r>
          <w:rPr>
            <w:rStyle w:val="Hypertextovprepojenie"/>
            <w:color w:val="0058AE"/>
            <w:sz w:val="18"/>
            <w:szCs w:val="18"/>
            <w:bdr w:val="none" w:sz="0" w:space="0" w:color="auto" w:frame="1"/>
          </w:rPr>
          <w:t xml:space="preserve">Zuzana </w:t>
        </w:r>
        <w:proofErr w:type="spellStart"/>
        <w:r>
          <w:rPr>
            <w:rStyle w:val="Hypertextovprepojenie"/>
            <w:color w:val="0058AE"/>
            <w:sz w:val="18"/>
            <w:szCs w:val="18"/>
            <w:bdr w:val="none" w:sz="0" w:space="0" w:color="auto" w:frame="1"/>
          </w:rPr>
          <w:t>Kmecová</w:t>
        </w:r>
        <w:proofErr w:type="spellEnd"/>
      </w:hyperlink>
      <w:r>
        <w:rPr>
          <w:rStyle w:val="apple-converted-space"/>
          <w:sz w:val="18"/>
          <w:szCs w:val="18"/>
        </w:rPr>
        <w:t> </w:t>
      </w:r>
      <w:r>
        <w:rPr>
          <w:sz w:val="18"/>
          <w:szCs w:val="18"/>
        </w:rPr>
        <w:t>|</w:t>
      </w:r>
      <w:r>
        <w:rPr>
          <w:rStyle w:val="apple-converted-space"/>
          <w:sz w:val="18"/>
          <w:szCs w:val="18"/>
        </w:rPr>
        <w:t> </w:t>
      </w:r>
      <w:r>
        <w:rPr>
          <w:sz w:val="18"/>
          <w:szCs w:val="18"/>
        </w:rPr>
        <w:t>20. apríla 2016</w:t>
      </w:r>
    </w:p>
    <w:p w:rsidR="00AC3ACB" w:rsidRDefault="00AC3ACB" w:rsidP="00AC3ACB">
      <w:pPr>
        <w:spacing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Hepatitída,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zápal pečene</w:t>
      </w:r>
      <w:r>
        <w:rPr>
          <w:rFonts w:ascii="Titillium Web" w:hAnsi="Titillium Web"/>
          <w:color w:val="58585A"/>
          <w:sz w:val="23"/>
          <w:szCs w:val="23"/>
        </w:rPr>
        <w:t>, nepatrí práve medzi neškodné ochorenia. Závažnosť a následky hepatitídy, závisia od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typu</w:t>
      </w:r>
      <w:r>
        <w:rPr>
          <w:rFonts w:ascii="Titillium Web" w:hAnsi="Titillium Web"/>
          <w:color w:val="58585A"/>
          <w:sz w:val="23"/>
          <w:szCs w:val="23"/>
        </w:rPr>
        <w:t>, aj od vášho správania sa počas ochorenia.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Viete, ako sa môžete hepatitídou nakaziť?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Viete, aké sú jej príznaky?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Alebo, najlepšie – ako sa jej úplne vyhnúť?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Ako sa prenáša hepatitída?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Hepatitída je choroba, ktorú spôsobuje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vírus</w:t>
      </w:r>
      <w:r>
        <w:rPr>
          <w:rFonts w:ascii="Titillium Web" w:hAnsi="Titillium Web"/>
          <w:color w:val="58585A"/>
          <w:sz w:val="23"/>
          <w:szCs w:val="23"/>
        </w:rPr>
        <w:t>. Existuje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6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hlavných typov vírusov, a tým pádom aj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6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typov zápalov pečene.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Tieto vírusy sa označujú písmenami veľkej abecedy: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G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Hepatitída typu A a E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Prenáša sa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fekálno-orálnou cestou</w:t>
      </w:r>
      <w:r>
        <w:rPr>
          <w:rFonts w:ascii="Titillium Web" w:hAnsi="Titillium Web"/>
          <w:color w:val="58585A"/>
          <w:sz w:val="23"/>
          <w:szCs w:val="23"/>
        </w:rPr>
        <w:t>. Vírus sa nachádza v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stolici infikovanej osoby</w:t>
      </w:r>
      <w:r>
        <w:rPr>
          <w:rFonts w:ascii="Titillium Web" w:hAnsi="Titillium Web"/>
          <w:color w:val="58585A"/>
          <w:sz w:val="23"/>
          <w:szCs w:val="23"/>
        </w:rPr>
        <w:t>. Ak nedodržiavate základné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hyperlink r:id="rId7" w:tgtFrame="_blank" w:history="1">
        <w:r>
          <w:rPr>
            <w:rStyle w:val="Hypertextovprepojenie"/>
            <w:rFonts w:ascii="Titillium Web" w:hAnsi="Titillium Web"/>
            <w:b/>
            <w:bCs/>
            <w:color w:val="0058AE"/>
            <w:sz w:val="23"/>
            <w:szCs w:val="23"/>
            <w:bdr w:val="none" w:sz="0" w:space="0" w:color="auto" w:frame="1"/>
          </w:rPr>
          <w:t>hygienické zásady</w:t>
        </w:r>
      </w:hyperlink>
      <w:r>
        <w:rPr>
          <w:rFonts w:ascii="Titillium Web" w:hAnsi="Titillium Web"/>
          <w:color w:val="58585A"/>
          <w:sz w:val="23"/>
          <w:szCs w:val="23"/>
        </w:rPr>
        <w:t>(napr. umývanie rúk po použití toalety, alebo pred prípravou jedla), môžete nakaziť ostatných.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Na miestach, kde 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nedostatočné odstraňovanie odpadu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a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zásobovanie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pitnou vodou</w:t>
      </w:r>
      <w:r>
        <w:rPr>
          <w:rFonts w:ascii="Titillium Web" w:hAnsi="Titillium Web"/>
          <w:color w:val="58585A"/>
          <w:sz w:val="23"/>
          <w:szCs w:val="23"/>
        </w:rPr>
        <w:t>, existuje riziko kontaminácie vody hepatitídou. Nakaziť sa môžete práve z tejto kontaminovanej vody, alebo aj z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jedla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príborov</w:t>
      </w:r>
      <w:r>
        <w:rPr>
          <w:rFonts w:ascii="Titillium Web" w:hAnsi="Titillium Web"/>
          <w:color w:val="58585A"/>
          <w:sz w:val="23"/>
          <w:szCs w:val="23"/>
        </w:rPr>
        <w:t>, ktoré ňou boli umývané.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Hepatitída typu B, C, D a G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Prenáša sa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krvou</w:t>
      </w:r>
      <w:r>
        <w:rPr>
          <w:rFonts w:ascii="Titillium Web" w:hAnsi="Titillium Web"/>
          <w:color w:val="58585A"/>
          <w:sz w:val="23"/>
          <w:szCs w:val="23"/>
        </w:rPr>
        <w:t>,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inými telesnými tekutinami</w:t>
      </w:r>
      <w:r>
        <w:rPr>
          <w:rFonts w:ascii="Titillium Web" w:hAnsi="Titillium Web"/>
          <w:color w:val="58585A"/>
          <w:sz w:val="23"/>
          <w:szCs w:val="23"/>
        </w:rPr>
        <w:t xml:space="preserve">. Dajte si pozor na ostré nástroje, kde môže byť zaschnutá infikovaná krv, ako 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sú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manikúrové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nožnice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pilníky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žiletky</w:t>
      </w:r>
      <w:r>
        <w:rPr>
          <w:rFonts w:ascii="Titillium Web" w:hAnsi="Titillium Web"/>
          <w:color w:val="58585A"/>
          <w:sz w:val="23"/>
          <w:szCs w:val="23"/>
        </w:rPr>
        <w:t xml:space="preserve">. Nakaziť sa môžete aj 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pri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pohlavnom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styku</w:t>
      </w:r>
      <w:r>
        <w:rPr>
          <w:rFonts w:ascii="Titillium Web" w:hAnsi="Titillium Web"/>
          <w:color w:val="58585A"/>
          <w:sz w:val="23"/>
          <w:szCs w:val="23"/>
        </w:rPr>
        <w:t>, hlavne hepatitídou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(zriedkavo hepatitídou typu C).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Zvýšenú pozornosť venujte aj výberu salónu, ak vás „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zaujalo“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tetovanie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>,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proofErr w:type="spellStart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piercing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O rizikách tetovania, sa viac dozviete v našom článku: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hyperlink r:id="rId8" w:tgtFrame="_blank" w:history="1">
        <w:r>
          <w:rPr>
            <w:rStyle w:val="Hypertextovprepojenie"/>
            <w:rFonts w:ascii="Titillium Web" w:hAnsi="Titillium Web"/>
            <w:i/>
            <w:iCs/>
            <w:color w:val="0058AE"/>
            <w:sz w:val="23"/>
            <w:szCs w:val="23"/>
            <w:bdr w:val="none" w:sz="0" w:space="0" w:color="auto" w:frame="1"/>
          </w:rPr>
          <w:t>Permanentné tetovanie: Je naozaj bezpečné?</w:t>
        </w:r>
      </w:hyperlink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Ako sa môžem hepatitíde vyhnúť?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Typ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</w:t>
      </w:r>
      <w:r>
        <w:rPr>
          <w:rFonts w:ascii="Titillium Web" w:hAnsi="Titillium Web"/>
          <w:color w:val="58585A"/>
          <w:sz w:val="23"/>
          <w:szCs w:val="23"/>
        </w:rPr>
        <w:t> 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E</w:t>
      </w:r>
      <w:r>
        <w:rPr>
          <w:rFonts w:ascii="Titillium Web" w:hAnsi="Titillium Web"/>
          <w:color w:val="58585A"/>
          <w:sz w:val="23"/>
          <w:szCs w:val="23"/>
        </w:rPr>
        <w:t> „vyhľadáva“ ľudí, ktorí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nedodržiavajú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základné hygienické pravidlá</w:t>
      </w:r>
      <w:r>
        <w:rPr>
          <w:rFonts w:ascii="Titillium Web" w:hAnsi="Titillium Web"/>
          <w:color w:val="58585A"/>
          <w:sz w:val="23"/>
          <w:szCs w:val="23"/>
        </w:rPr>
        <w:t>. Nezabúdajte na umytie rúk nekontaminovanou vodou a mydlom (po návšteve toalety, alebo pred prípravou jedla). Pred jedením si umyte</w:t>
      </w:r>
      <w:r>
        <w:rPr>
          <w:rStyle w:val="apple-converted-space"/>
          <w:rFonts w:ascii="Titillium Web" w:hAnsi="Titillium Web"/>
          <w:b/>
          <w:bCs/>
          <w:color w:val="58585A"/>
          <w:sz w:val="23"/>
          <w:szCs w:val="23"/>
          <w:bdr w:val="none" w:sz="0" w:space="0" w:color="auto" w:frame="1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zeleninu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ovocie</w:t>
      </w:r>
      <w:r>
        <w:rPr>
          <w:rFonts w:ascii="Titillium Web" w:hAnsi="Titillium Web"/>
          <w:color w:val="58585A"/>
          <w:sz w:val="23"/>
          <w:szCs w:val="23"/>
        </w:rPr>
        <w:t>. Poučte aj vaše deti, ktoré na tieto zásady niekedy zabúdajú. V detských kolektívoch sa hepatitída vie rozšíriť rýchlo.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Typy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G</w:t>
      </w:r>
      <w:r>
        <w:rPr>
          <w:rFonts w:ascii="Titillium Web" w:hAnsi="Titillium Web"/>
          <w:color w:val="58585A"/>
          <w:sz w:val="23"/>
          <w:szCs w:val="23"/>
        </w:rPr>
        <w:t>, sa môžu objaviť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zariadeniach</w:t>
      </w:r>
      <w:r>
        <w:rPr>
          <w:rFonts w:ascii="Titillium Web" w:hAnsi="Titillium Web"/>
          <w:color w:val="58585A"/>
          <w:sz w:val="23"/>
          <w:szCs w:val="23"/>
        </w:rPr>
        <w:t>, kde je slabá hygiena. Ide hlavne o manikúrové a 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pedikúrové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 xml:space="preserve"> salóny, 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piercingové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 xml:space="preserve"> a 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tetovacie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 xml:space="preserve"> štúdiá. Pozorne si vyberajte tieto miesta, pretože hepatitída 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častokrát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 xml:space="preserve"> „drieme“ na použitom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pilníku</w:t>
      </w:r>
      <w:r>
        <w:rPr>
          <w:rFonts w:ascii="Titillium Web" w:hAnsi="Titillium Web"/>
          <w:color w:val="58585A"/>
          <w:sz w:val="23"/>
          <w:szCs w:val="23"/>
        </w:rPr>
        <w:t>,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ihle</w:t>
      </w:r>
      <w:r>
        <w:rPr>
          <w:rFonts w:ascii="Titillium Web" w:hAnsi="Titillium Web"/>
          <w:color w:val="58585A"/>
          <w:sz w:val="23"/>
          <w:szCs w:val="23"/>
        </w:rPr>
        <w:t>. Tieto zariadenia, resp. ich zamestnanci, podliehajú kontrole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hyperlink r:id="rId9" w:tgtFrame="_blank" w:history="1">
        <w:r>
          <w:rPr>
            <w:rStyle w:val="Hypertextovprepojenie"/>
            <w:rFonts w:ascii="Titillium Web" w:hAnsi="Titillium Web"/>
            <w:i/>
            <w:iCs/>
            <w:color w:val="0058AE"/>
            <w:sz w:val="23"/>
            <w:szCs w:val="23"/>
            <w:bdr w:val="none" w:sz="0" w:space="0" w:color="auto" w:frame="1"/>
          </w:rPr>
          <w:t>Úradu verejného zdravotníctva SR</w:t>
        </w:r>
      </w:hyperlink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lastRenderedPageBreak/>
        <w:t xml:space="preserve">(Ak máte pochybnosti o výbere </w:t>
      </w:r>
      <w:proofErr w:type="spellStart"/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tetovacieho</w:t>
      </w:r>
      <w:proofErr w:type="spellEnd"/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a </w:t>
      </w:r>
      <w:proofErr w:type="spellStart"/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piercingového</w:t>
      </w:r>
      <w:proofErr w:type="spellEnd"/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štúdia, kontaktujte váš Regionálny úrad verejného zdravotníctva, alebo požiadajte o nahliadnutie do rozhodnutia, ktorým bola prevádzka schválená.)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Dôležitá je aj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opatrnosť v pohlavnom živote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– nestriedajte sexuálnych partnerov, používajte prezervatív vždy, ak nemáte jasno o zdravotnom stave partnera.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b/>
          <w:bCs/>
          <w:color w:val="58585A"/>
          <w:sz w:val="23"/>
          <w:szCs w:val="23"/>
          <w:bdr w:val="none" w:sz="0" w:space="0" w:color="auto" w:frame="1"/>
        </w:rPr>
        <w:t>Nakazenie sa pri transfúzii, alebo kdekoľvek v nemocnici, na Slovensku bežné nie je.</w:t>
      </w:r>
    </w:p>
    <w:p w:rsidR="00AC3ACB" w:rsidRDefault="00AC3ACB" w:rsidP="00AC3ACB">
      <w:pPr>
        <w:pStyle w:val="Normlnywebov"/>
        <w:spacing w:before="0" w:beforeAutospacing="0" w:after="36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Očkovanie – ochrana pred hepatitídou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Najspoľahlivejšou prevenciou pred nákazou 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očkovanie</w:t>
      </w:r>
      <w:r>
        <w:rPr>
          <w:rFonts w:ascii="Titillium Web" w:hAnsi="Titillium Web"/>
          <w:color w:val="58585A"/>
          <w:sz w:val="23"/>
          <w:szCs w:val="23"/>
        </w:rPr>
        <w:t>. Najčastejšie sa vyskytujúce typy hepatitídy, sú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Fonts w:ascii="Titillium Web" w:hAnsi="Titillium Web"/>
          <w:color w:val="58585A"/>
          <w:sz w:val="23"/>
          <w:szCs w:val="23"/>
        </w:rPr>
        <w:t>. Na oba typy existujú vakcíny.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Očkovanie proti hepatitíde – kedy sa nechať zaočkovať?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Ministerstvo zdravotníctva SR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odporúča očkovanie proti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hepatitíde typu A</w:t>
      </w:r>
      <w:r>
        <w:rPr>
          <w:rFonts w:ascii="Titillium Web" w:hAnsi="Titillium Web"/>
          <w:color w:val="58585A"/>
          <w:sz w:val="23"/>
          <w:szCs w:val="23"/>
        </w:rPr>
        <w:t>. Zaočkovanie prebieha v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dvoch dávkach</w:t>
      </w:r>
      <w:r>
        <w:rPr>
          <w:rFonts w:ascii="Titillium Web" w:hAnsi="Titillium Web"/>
          <w:color w:val="58585A"/>
          <w:sz w:val="23"/>
          <w:szCs w:val="23"/>
        </w:rPr>
        <w:t>, druhá dávka sa aplikuje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6 – 18 mesiacov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po prvej.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Očkovanie je nevyhnutné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hlavne u osôb</w:t>
      </w:r>
      <w:r>
        <w:rPr>
          <w:rFonts w:ascii="Titillium Web" w:hAnsi="Titillium Web"/>
          <w:color w:val="58585A"/>
          <w:sz w:val="23"/>
          <w:szCs w:val="23"/>
        </w:rPr>
        <w:t>, ktoré s týmto vírusom prichádzajú (alebo môžu prísť) do kontaktu. Napríklad:</w:t>
      </w:r>
    </w:p>
    <w:p w:rsidR="00AC3ACB" w:rsidRDefault="00AC3ACB" w:rsidP="00AC3ACB">
      <w:pPr>
        <w:numPr>
          <w:ilvl w:val="0"/>
          <w:numId w:val="8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zamestnanci laboratórií, čističiek odpadových vôd,</w:t>
      </w:r>
    </w:p>
    <w:p w:rsidR="00AC3ACB" w:rsidRDefault="00AC3ACB" w:rsidP="00AC3ACB">
      <w:pPr>
        <w:numPr>
          <w:ilvl w:val="0"/>
          <w:numId w:val="8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príslušníci ozbrojených síl, hasičského a záchranného zboru,</w:t>
      </w:r>
    </w:p>
    <w:p w:rsidR="00AC3ACB" w:rsidRDefault="00AC3ACB" w:rsidP="00AC3ACB">
      <w:pPr>
        <w:numPr>
          <w:ilvl w:val="0"/>
          <w:numId w:val="8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ľudia, ktorí majú chronické ochorenie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hyperlink r:id="rId10" w:tgtFrame="_blank" w:history="1">
        <w:r>
          <w:rPr>
            <w:rStyle w:val="Hypertextovprepojenie"/>
            <w:rFonts w:ascii="Titillium Web" w:hAnsi="Titillium Web"/>
            <w:b/>
            <w:bCs/>
            <w:color w:val="0058AE"/>
            <w:sz w:val="23"/>
            <w:szCs w:val="23"/>
            <w:bdr w:val="none" w:sz="0" w:space="0" w:color="auto" w:frame="1"/>
          </w:rPr>
          <w:t>pečene</w:t>
        </w:r>
      </w:hyperlink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(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stukovatenie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 xml:space="preserve"> pečene, cirhóza, nádory pečene).</w:t>
      </w:r>
    </w:p>
    <w:p w:rsidR="00AC3ACB" w:rsidRDefault="00AC3ACB" w:rsidP="00AC3ACB">
      <w:pPr>
        <w:numPr>
          <w:ilvl w:val="0"/>
          <w:numId w:val="8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ľudia, ktorí cestujú do krajín so zvýšeným výskytom hepatitídy (Afrika, Ázia a Južnej Amerika).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Povinné očkovanie proti hepatitíde B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Očkovanie proti hepatitíde typu B, je momentálne na území Slovenskej republiky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povinné</w:t>
      </w:r>
      <w:r>
        <w:rPr>
          <w:rFonts w:ascii="Titillium Web" w:hAnsi="Titillium Web"/>
          <w:color w:val="58585A"/>
          <w:sz w:val="23"/>
          <w:szCs w:val="23"/>
        </w:rPr>
        <w:t>. Vakcína sa podáva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do svalu v oblasti ramena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– u starších detí,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do stehna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–u novorodencov.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Podľa očkovacieho kalendára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Úradu verejného zdravotníctva SR</w:t>
      </w:r>
      <w:r>
        <w:rPr>
          <w:rFonts w:ascii="Titillium Web" w:hAnsi="Titillium Web"/>
          <w:color w:val="58585A"/>
          <w:sz w:val="23"/>
          <w:szCs w:val="23"/>
        </w:rPr>
        <w:t>, dieťa bude zaočkované troma dávkami: v 3., 5. a 11. mesiaci života. Ide o </w:t>
      </w:r>
      <w:proofErr w:type="spellStart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hexavalentnú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očkovaciu látku</w:t>
      </w:r>
      <w:r>
        <w:rPr>
          <w:rFonts w:ascii="Titillium Web" w:hAnsi="Titillium Web"/>
          <w:color w:val="58585A"/>
          <w:sz w:val="23"/>
          <w:szCs w:val="23"/>
        </w:rPr>
        <w:t>, to znamená, že okrem hepatitídy typu B, chráni aj pred:</w:t>
      </w:r>
    </w:p>
    <w:p w:rsidR="00AC3ACB" w:rsidRDefault="00AC3ACB" w:rsidP="00AC3ACB">
      <w:pPr>
        <w:numPr>
          <w:ilvl w:val="0"/>
          <w:numId w:val="9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záškrtom,</w:t>
      </w:r>
    </w:p>
    <w:p w:rsidR="00AC3ACB" w:rsidRDefault="00AC3ACB" w:rsidP="00AC3ACB">
      <w:pPr>
        <w:numPr>
          <w:ilvl w:val="0"/>
          <w:numId w:val="9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tetanom,</w:t>
      </w:r>
    </w:p>
    <w:p w:rsidR="00AC3ACB" w:rsidRDefault="00AC3ACB" w:rsidP="00AC3ACB">
      <w:pPr>
        <w:numPr>
          <w:ilvl w:val="0"/>
          <w:numId w:val="9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čiernym kašľom,</w:t>
      </w:r>
    </w:p>
    <w:p w:rsidR="00AC3ACB" w:rsidRDefault="00AC3ACB" w:rsidP="00AC3ACB">
      <w:pPr>
        <w:numPr>
          <w:ilvl w:val="0"/>
          <w:numId w:val="9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hyperlink r:id="rId11" w:tgtFrame="_blank" w:history="1">
        <w:r>
          <w:rPr>
            <w:rStyle w:val="Siln"/>
            <w:rFonts w:ascii="Titillium Web" w:hAnsi="Titillium Web"/>
            <w:color w:val="0058AE"/>
            <w:sz w:val="23"/>
            <w:szCs w:val="23"/>
            <w:bdr w:val="none" w:sz="0" w:space="0" w:color="auto" w:frame="1"/>
          </w:rPr>
          <w:t>detskou obrnou</w:t>
        </w:r>
      </w:hyperlink>
      <w:r>
        <w:rPr>
          <w:rFonts w:ascii="Titillium Web" w:hAnsi="Titillium Web"/>
          <w:color w:val="58585A"/>
          <w:sz w:val="23"/>
          <w:szCs w:val="23"/>
        </w:rPr>
        <w:t>,</w:t>
      </w:r>
    </w:p>
    <w:p w:rsidR="00AC3ACB" w:rsidRPr="00AC3ACB" w:rsidRDefault="00AC3ACB" w:rsidP="00AC3ACB">
      <w:pPr>
        <w:numPr>
          <w:ilvl w:val="0"/>
          <w:numId w:val="9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proofErr w:type="spellStart"/>
      <w:r>
        <w:rPr>
          <w:rFonts w:ascii="Titillium Web" w:hAnsi="Titillium Web"/>
          <w:color w:val="58585A"/>
          <w:sz w:val="23"/>
          <w:szCs w:val="23"/>
        </w:rPr>
        <w:t>hemofilovými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 xml:space="preserve"> invazívnymi nákazami.</w:t>
      </w:r>
    </w:p>
    <w:p w:rsidR="00AC3ACB" w:rsidRDefault="00AC3ACB" w:rsidP="00AC3ACB">
      <w:pPr>
        <w:pStyle w:val="wp-caption-text"/>
        <w:spacing w:before="0" w:beforeAutospacing="0" w:after="0" w:afterAutospacing="0" w:line="240" w:lineRule="atLeast"/>
        <w:jc w:val="center"/>
        <w:textAlignment w:val="baseline"/>
        <w:rPr>
          <w:rFonts w:ascii="Titillium Web" w:hAnsi="Titillium Web"/>
          <w:color w:val="58585A"/>
          <w:sz w:val="17"/>
          <w:szCs w:val="17"/>
        </w:rPr>
      </w:pPr>
      <w:r>
        <w:rPr>
          <w:rFonts w:ascii="Titillium Web" w:hAnsi="Titillium Web"/>
          <w:color w:val="58585A"/>
          <w:sz w:val="17"/>
          <w:szCs w:val="17"/>
        </w:rPr>
        <w:t>Hepatitída A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Čo robiť, ak ste sa nakazili hepatitídou?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Závažnosť hepatitídy závisí od toho, akým typom vírusu ste sa nakazili. Pri hepatitídach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</w:t>
      </w:r>
      <w:r>
        <w:rPr>
          <w:rFonts w:ascii="Titillium Web" w:hAnsi="Titillium Web"/>
          <w:color w:val="58585A"/>
          <w:sz w:val="23"/>
          <w:szCs w:val="23"/>
        </w:rPr>
        <w:t> 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E</w:t>
      </w:r>
      <w:r>
        <w:rPr>
          <w:rFonts w:ascii="Titillium Web" w:hAnsi="Titillium Web"/>
          <w:color w:val="58585A"/>
          <w:sz w:val="23"/>
          <w:szCs w:val="23"/>
        </w:rPr>
        <w:t>, je závažnosť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nízka</w:t>
      </w:r>
      <w:r>
        <w:rPr>
          <w:rFonts w:ascii="Titillium Web" w:hAnsi="Titillium Web"/>
          <w:color w:val="58585A"/>
          <w:sz w:val="23"/>
          <w:szCs w:val="23"/>
        </w:rPr>
        <w:t>. Tieto typy neprechádzajú do dlhodobého ochorenia pečene, a smrteľnosť je skoro nulová.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Pozor však</w:t>
      </w:r>
      <w:r>
        <w:rPr>
          <w:rFonts w:ascii="Titillium Web" w:hAnsi="Titillium Web"/>
          <w:color w:val="58585A"/>
          <w:sz w:val="23"/>
          <w:szCs w:val="23"/>
        </w:rPr>
        <w:t>, ak vás trápi hepatitída typu 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počas tehotenstva</w:t>
      </w:r>
      <w:r>
        <w:rPr>
          <w:rFonts w:ascii="Titillium Web" w:hAnsi="Titillium Web"/>
          <w:color w:val="58585A"/>
          <w:sz w:val="23"/>
          <w:szCs w:val="23"/>
        </w:rPr>
        <w:t>: priebeh ochorenia je v tomto prípade ťažší. Inkubačná doba (čas od nakazenia sa vírusom, po prvé príznaky) pri type A: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30 dní</w:t>
      </w:r>
      <w:r>
        <w:rPr>
          <w:rFonts w:ascii="Titillium Web" w:hAnsi="Titillium Web"/>
          <w:color w:val="58585A"/>
          <w:sz w:val="23"/>
          <w:szCs w:val="23"/>
        </w:rPr>
        <w:t>, pri type E: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40 dní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lastRenderedPageBreak/>
        <w:t>Pri hepatitídach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G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hrozí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chronické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(dlhodobé, opakujúce sa)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ochorenie pečene</w:t>
      </w:r>
      <w:r>
        <w:rPr>
          <w:rFonts w:ascii="Titillium Web" w:hAnsi="Titillium Web"/>
          <w:color w:val="58585A"/>
          <w:sz w:val="23"/>
          <w:szCs w:val="23"/>
        </w:rPr>
        <w:t>. Typy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sú dokonca spájané so 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vznikom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rakoviny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 xml:space="preserve"> pečene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Inkubačná doba týchto typov hepatitíd je dlhšia: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50 – 180 dní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Ako sa cítim, keď mám hepatitídu?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Príznaky hepatitídy môžu byť rôzne. Pri hepatitíde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</w:t>
      </w:r>
      <w:r>
        <w:rPr>
          <w:rFonts w:ascii="Titillium Web" w:hAnsi="Titillium Web"/>
          <w:color w:val="58585A"/>
          <w:sz w:val="23"/>
          <w:szCs w:val="23"/>
        </w:rPr>
        <w:t>, sa ochorenie začína neurčitými príznakmi – môžete sa cítiť, ako keby ste mali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hyperlink r:id="rId12" w:tgtFrame="_blank" w:history="1">
        <w:r>
          <w:rPr>
            <w:rStyle w:val="Hypertextovprepojenie"/>
            <w:rFonts w:ascii="Titillium Web" w:hAnsi="Titillium Web"/>
            <w:b/>
            <w:bCs/>
            <w:color w:val="0058AE"/>
            <w:sz w:val="23"/>
            <w:szCs w:val="23"/>
            <w:bdr w:val="none" w:sz="0" w:space="0" w:color="auto" w:frame="1"/>
          </w:rPr>
          <w:t>chrípku</w:t>
        </w:r>
      </w:hyperlink>
      <w:r>
        <w:rPr>
          <w:rFonts w:ascii="Titillium Web" w:hAnsi="Titillium Web"/>
          <w:color w:val="58585A"/>
          <w:sz w:val="23"/>
          <w:szCs w:val="23"/>
        </w:rPr>
        <w:t>. Môže sa pridružiť nechutenstvo, zvracanie, hnačky a chudnutie. Neskôr sa prejaví štádium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žltačky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(žlté očné bielka, koža, tmavý moč a svetlá stolica). Pečeň, ktorá sa nachádza na pravej strane za rebrami, 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zväčšená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bolestivá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Pri akútnej hepatitíde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Fonts w:ascii="Titillium Web" w:hAnsi="Titillium Web"/>
          <w:color w:val="58585A"/>
          <w:sz w:val="23"/>
          <w:szCs w:val="23"/>
        </w:rPr>
        <w:t>, sú príznaky rovnaké, avšak pri jej chronickej forme, môžete byť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úplne bez ťažkostí</w:t>
      </w:r>
      <w:r>
        <w:rPr>
          <w:rFonts w:ascii="Titillium Web" w:hAnsi="Titillium Web"/>
          <w:color w:val="58585A"/>
          <w:sz w:val="23"/>
          <w:szCs w:val="23"/>
        </w:rPr>
        <w:t>, až kým sa neprejaví vážnejšie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poškodenie pečene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Hepatitída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má nenápadné,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mierne príznaky</w:t>
      </w:r>
      <w:r>
        <w:rPr>
          <w:rFonts w:ascii="Titillium Web" w:hAnsi="Titillium Web"/>
          <w:color w:val="58585A"/>
          <w:sz w:val="23"/>
          <w:szCs w:val="23"/>
        </w:rPr>
        <w:t>, až kým sa nevyvinie do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chronickej formy</w:t>
      </w:r>
      <w:r>
        <w:rPr>
          <w:rFonts w:ascii="Titillium Web" w:hAnsi="Titillium Web"/>
          <w:color w:val="58585A"/>
          <w:sz w:val="23"/>
          <w:szCs w:val="23"/>
        </w:rPr>
        <w:t>. Len 10 % chorých pociťuje únavu, nechutenstvo, nutkanie na vracanie a žlté sfarbenie kože.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Hepatitídou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sa väčšinou nakazíte súčasne s typom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Pri hepatitíde typu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E</w:t>
      </w:r>
      <w:r>
        <w:rPr>
          <w:rFonts w:ascii="Titillium Web" w:hAnsi="Titillium Web"/>
          <w:color w:val="58585A"/>
          <w:sz w:val="23"/>
          <w:szCs w:val="23"/>
        </w:rPr>
        <w:t>, polovica pacientov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nepociťuje žiadne príznaky</w:t>
      </w:r>
      <w:r>
        <w:rPr>
          <w:rFonts w:ascii="Titillium Web" w:hAnsi="Titillium Web"/>
          <w:color w:val="58585A"/>
          <w:sz w:val="23"/>
          <w:szCs w:val="23"/>
        </w:rPr>
        <w:t>, druhá časť pociťuje príznaky, ako pri type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</w:t>
      </w:r>
      <w:r>
        <w:rPr>
          <w:rFonts w:ascii="Titillium Web" w:hAnsi="Titillium Web"/>
          <w:color w:val="58585A"/>
          <w:sz w:val="23"/>
          <w:szCs w:val="23"/>
        </w:rPr>
        <w:t>, len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výraznejšie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Všetky typy hepatitídy majú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veľmi podobné príznaky</w:t>
      </w:r>
      <w:r>
        <w:rPr>
          <w:rFonts w:ascii="Titillium Web" w:hAnsi="Titillium Web"/>
          <w:color w:val="58585A"/>
          <w:sz w:val="23"/>
          <w:szCs w:val="23"/>
        </w:rPr>
        <w:t>. Zradné je to, že tieto infekcie môžu spočiatku prebiehať bez symptómov.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To, či máte hepatitídu, vám potvrdí lekár – na základe vyšetrenia.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Musím držať diétu?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Diéta je dôležitou súčasťou liečby u skoro všetkých ochorení pečene. Pri hepatitídach je dôležité, aby ste si jedlá pripravovali z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čerstvých potravín</w:t>
      </w:r>
      <w:r>
        <w:rPr>
          <w:rFonts w:ascii="Titillium Web" w:hAnsi="Titillium Web"/>
          <w:color w:val="58585A"/>
          <w:sz w:val="23"/>
          <w:szCs w:val="23"/>
        </w:rPr>
        <w:t>, a hlavne –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jedzte pravidelne</w:t>
      </w:r>
      <w:r>
        <w:rPr>
          <w:rFonts w:ascii="Titillium Web" w:hAnsi="Titillium Web"/>
          <w:color w:val="58585A"/>
          <w:sz w:val="23"/>
          <w:szCs w:val="23"/>
        </w:rPr>
        <w:t>, pretože budete horšie zvládať nepravidelné stravovanie. Jedzte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5x denne</w:t>
      </w:r>
      <w:r>
        <w:rPr>
          <w:rFonts w:ascii="Titillium Web" w:hAnsi="Titillium Web"/>
          <w:color w:val="58585A"/>
          <w:sz w:val="23"/>
          <w:szCs w:val="23"/>
        </w:rPr>
        <w:t>,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menšie porcie</w:t>
      </w:r>
      <w:r>
        <w:rPr>
          <w:rFonts w:ascii="Titillium Web" w:hAnsi="Titillium Web"/>
          <w:color w:val="58585A"/>
          <w:sz w:val="23"/>
          <w:szCs w:val="23"/>
        </w:rPr>
        <w:t>, 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vyhýbajte sa prejedaniu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36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 xml:space="preserve">V počiatočných štádiách ochorenia, by mala strava obsahovať </w:t>
      </w:r>
      <w:proofErr w:type="spellStart"/>
      <w:r>
        <w:rPr>
          <w:rFonts w:ascii="Titillium Web" w:hAnsi="Titillium Web"/>
          <w:color w:val="58585A"/>
          <w:sz w:val="23"/>
          <w:szCs w:val="23"/>
        </w:rPr>
        <w:t>najmä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cukry</w:t>
      </w:r>
      <w:proofErr w:type="spellEnd"/>
      <w:r>
        <w:rPr>
          <w:rFonts w:ascii="Titillium Web" w:hAnsi="Titillium Web"/>
          <w:color w:val="58585A"/>
          <w:sz w:val="23"/>
          <w:szCs w:val="23"/>
        </w:rPr>
        <w:t>, po ústupe ťažkostí pridávajte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bielkoviny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tuky</w:t>
      </w:r>
      <w:r>
        <w:rPr>
          <w:rFonts w:ascii="Titillium Web" w:hAnsi="Titillium Web"/>
          <w:color w:val="58585A"/>
          <w:sz w:val="23"/>
          <w:szCs w:val="23"/>
        </w:rPr>
        <w:t>. Tuky mierne obmedzte a prijímajte ich vo forme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olivového oleja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hyperlink r:id="rId13" w:tgtFrame="_blank" w:history="1">
        <w:r>
          <w:rPr>
            <w:rStyle w:val="Hypertextovprepojenie"/>
            <w:rFonts w:ascii="Titillium Web" w:hAnsi="Titillium Web"/>
            <w:b/>
            <w:bCs/>
            <w:color w:val="0058AE"/>
            <w:sz w:val="23"/>
            <w:szCs w:val="23"/>
            <w:bdr w:val="none" w:sz="0" w:space="0" w:color="auto" w:frame="1"/>
          </w:rPr>
          <w:t>čerstvého masla</w:t>
        </w:r>
      </w:hyperlink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Z bielkovín, si vyberte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mliečne výrobky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(tvaroh)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kvalitné mäso</w:t>
      </w:r>
      <w:r>
        <w:rPr>
          <w:rFonts w:ascii="Titillium Web" w:hAnsi="Titillium Web"/>
          <w:color w:val="58585A"/>
          <w:sz w:val="23"/>
          <w:szCs w:val="23"/>
        </w:rPr>
        <w:t>(snažte sa, aby zviera, z ktorého pochádza, nebolo kŕmené antibiotikami a rastovými hormónmi).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Jedlá menej soľte</w:t>
      </w:r>
      <w:r>
        <w:rPr>
          <w:rFonts w:ascii="Titillium Web" w:hAnsi="Titillium Web"/>
          <w:color w:val="58585A"/>
          <w:sz w:val="23"/>
          <w:szCs w:val="23"/>
        </w:rPr>
        <w:t>, namiesto toho ich dochucujte bylinkami. Taktiež zaraďte do jedálnička potraviny, ktoré majú dostatok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vitamínu B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C</w:t>
      </w:r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Stravu si upravujte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dusením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varením</w:t>
      </w:r>
      <w:r>
        <w:rPr>
          <w:rFonts w:ascii="Titillium Web" w:hAnsi="Titillium Web"/>
          <w:color w:val="58585A"/>
          <w:sz w:val="23"/>
          <w:szCs w:val="23"/>
        </w:rPr>
        <w:t>, na vyprážanie zabudnite! Rovnaké tabu je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alkohol</w:t>
      </w:r>
      <w:r>
        <w:rPr>
          <w:rFonts w:ascii="Titillium Web" w:hAnsi="Titillium Web"/>
          <w:color w:val="58585A"/>
          <w:sz w:val="23"/>
          <w:szCs w:val="23"/>
        </w:rPr>
        <w:t>! Obmedzte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konzervované potraviny</w:t>
      </w:r>
      <w:r>
        <w:rPr>
          <w:rFonts w:ascii="Titillium Web" w:hAnsi="Titillium Web"/>
          <w:color w:val="58585A"/>
          <w:sz w:val="23"/>
          <w:szCs w:val="23"/>
        </w:rPr>
        <w:t>, ktoré môžu obsahovať rôzne chemické látky!</w:t>
      </w:r>
    </w:p>
    <w:p w:rsidR="00AC3ACB" w:rsidRDefault="00AC3ACB" w:rsidP="00AC3ACB">
      <w:pPr>
        <w:pStyle w:val="Nadpis2"/>
        <w:spacing w:before="0" w:after="240" w:line="420" w:lineRule="atLeast"/>
        <w:textAlignment w:val="baseline"/>
        <w:rPr>
          <w:rFonts w:ascii="Titillium Web" w:hAnsi="Titillium Web"/>
          <w:b w:val="0"/>
          <w:bCs w:val="0"/>
          <w:color w:val="58585A"/>
          <w:sz w:val="30"/>
          <w:szCs w:val="30"/>
        </w:rPr>
      </w:pPr>
      <w:r>
        <w:rPr>
          <w:rFonts w:ascii="Titillium Web" w:hAnsi="Titillium Web"/>
          <w:b w:val="0"/>
          <w:bCs w:val="0"/>
          <w:color w:val="58585A"/>
          <w:sz w:val="30"/>
          <w:szCs w:val="30"/>
        </w:rPr>
        <w:t>Je koža žltá iba pri hepatitíde?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Žlté sfarbenie kože je najčastejšie spájané s hepatitídami. Príčinou zažltnutia však môžu byť aj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iné ochorenia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r>
        <w:rPr>
          <w:rFonts w:ascii="Titillium Web" w:hAnsi="Titillium Web"/>
          <w:color w:val="58585A"/>
          <w:sz w:val="23"/>
          <w:szCs w:val="23"/>
        </w:rPr>
        <w:t>a</w: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 stavy</w:t>
      </w:r>
      <w:r>
        <w:rPr>
          <w:rFonts w:ascii="Titillium Web" w:hAnsi="Titillium Web"/>
          <w:color w:val="58585A"/>
          <w:sz w:val="23"/>
          <w:szCs w:val="23"/>
        </w:rPr>
        <w:t>:</w:t>
      </w:r>
    </w:p>
    <w:p w:rsidR="00AC3ACB" w:rsidRDefault="00AC3ACB" w:rsidP="00AC3ACB">
      <w:pPr>
        <w:numPr>
          <w:ilvl w:val="0"/>
          <w:numId w:val="10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malária,</w:t>
      </w:r>
    </w:p>
    <w:p w:rsidR="00AC3ACB" w:rsidRDefault="00AC3ACB" w:rsidP="00AC3ACB">
      <w:pPr>
        <w:numPr>
          <w:ilvl w:val="0"/>
          <w:numId w:val="10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hyperlink r:id="rId14" w:tgtFrame="_blank" w:history="1">
        <w:proofErr w:type="spellStart"/>
        <w:r>
          <w:rPr>
            <w:rStyle w:val="Siln"/>
            <w:rFonts w:ascii="Titillium Web" w:hAnsi="Titillium Web"/>
            <w:color w:val="0058AE"/>
            <w:sz w:val="23"/>
            <w:szCs w:val="23"/>
            <w:bdr w:val="none" w:sz="0" w:space="0" w:color="auto" w:frame="1"/>
          </w:rPr>
          <w:t>kosáčikovitá</w:t>
        </w:r>
        <w:proofErr w:type="spellEnd"/>
        <w:r>
          <w:rPr>
            <w:rStyle w:val="Siln"/>
            <w:rFonts w:ascii="Titillium Web" w:hAnsi="Titillium Web"/>
            <w:color w:val="0058AE"/>
            <w:sz w:val="23"/>
            <w:szCs w:val="23"/>
            <w:bdr w:val="none" w:sz="0" w:space="0" w:color="auto" w:frame="1"/>
          </w:rPr>
          <w:t xml:space="preserve"> anémia</w:t>
        </w:r>
      </w:hyperlink>
      <w:r>
        <w:rPr>
          <w:rFonts w:ascii="Titillium Web" w:hAnsi="Titillium Web"/>
          <w:color w:val="58585A"/>
          <w:sz w:val="23"/>
          <w:szCs w:val="23"/>
        </w:rPr>
        <w:t>,</w:t>
      </w:r>
    </w:p>
    <w:p w:rsidR="00AC3ACB" w:rsidRDefault="00AC3ACB" w:rsidP="00AC3ACB">
      <w:pPr>
        <w:numPr>
          <w:ilvl w:val="0"/>
          <w:numId w:val="10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rôzne druhy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proofErr w:type="spellStart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fldChar w:fldCharType="begin"/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instrText xml:space="preserve"> HYPERLINK "http://referaty.atlas.sk/prirodne-vedy/biologia-a-geologia/19465/?print=1" \t "_blank" </w:instrTex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fldChar w:fldCharType="separate"/>
      </w:r>
      <w:r>
        <w:rPr>
          <w:rStyle w:val="Hypertextovprepojenie"/>
          <w:rFonts w:ascii="Titillium Web" w:hAnsi="Titillium Web"/>
          <w:b/>
          <w:bCs/>
          <w:color w:val="0058AE"/>
          <w:sz w:val="23"/>
          <w:szCs w:val="23"/>
          <w:bdr w:val="none" w:sz="0" w:space="0" w:color="auto" w:frame="1"/>
        </w:rPr>
        <w:t>talasémie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fldChar w:fldCharType="end"/>
      </w:r>
      <w:r>
        <w:rPr>
          <w:rFonts w:ascii="Titillium Web" w:hAnsi="Titillium Web"/>
          <w:color w:val="58585A"/>
          <w:sz w:val="23"/>
          <w:szCs w:val="23"/>
        </w:rPr>
        <w:t>,</w:t>
      </w:r>
    </w:p>
    <w:p w:rsidR="00AC3ACB" w:rsidRDefault="00AC3ACB" w:rsidP="00AC3ACB">
      <w:pPr>
        <w:numPr>
          <w:ilvl w:val="0"/>
          <w:numId w:val="10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rakovina pečene, alkoholické poškodenie pečene,</w:t>
      </w:r>
    </w:p>
    <w:p w:rsidR="00AC3ACB" w:rsidRDefault="00AC3ACB" w:rsidP="00AC3ACB">
      <w:pPr>
        <w:numPr>
          <w:ilvl w:val="0"/>
          <w:numId w:val="10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lastRenderedPageBreak/>
        <w:t>predávkovanie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proofErr w:type="spellStart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fldChar w:fldCharType="begin"/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instrText xml:space="preserve"> HYPERLINK "https://www.slovenskypacient.sk/ibuprofen-ucinky-paracetamol-v-tehotenstve-davkovanie/" \t "_blank" </w:instrText>
      </w:r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fldChar w:fldCharType="separate"/>
      </w:r>
      <w:r>
        <w:rPr>
          <w:rStyle w:val="Hypertextovprepojenie"/>
          <w:rFonts w:ascii="Titillium Web" w:hAnsi="Titillium Web"/>
          <w:b/>
          <w:bCs/>
          <w:color w:val="0058AE"/>
          <w:sz w:val="23"/>
          <w:szCs w:val="23"/>
          <w:bdr w:val="none" w:sz="0" w:space="0" w:color="auto" w:frame="1"/>
        </w:rPr>
        <w:t>paracetamolom</w:t>
      </w:r>
      <w:proofErr w:type="spellEnd"/>
      <w:r>
        <w:rPr>
          <w:rStyle w:val="Siln"/>
          <w:rFonts w:ascii="Titillium Web" w:hAnsi="Titillium Web"/>
          <w:color w:val="58585A"/>
          <w:sz w:val="23"/>
          <w:szCs w:val="23"/>
          <w:bdr w:val="none" w:sz="0" w:space="0" w:color="auto" w:frame="1"/>
        </w:rPr>
        <w:fldChar w:fldCharType="end"/>
      </w:r>
      <w:r>
        <w:rPr>
          <w:rFonts w:ascii="Titillium Web" w:hAnsi="Titillium Web"/>
          <w:color w:val="58585A"/>
          <w:sz w:val="23"/>
          <w:szCs w:val="23"/>
        </w:rPr>
        <w:t>,</w:t>
      </w:r>
    </w:p>
    <w:p w:rsidR="00AC3ACB" w:rsidRDefault="00AC3ACB" w:rsidP="00AC3ACB">
      <w:pPr>
        <w:numPr>
          <w:ilvl w:val="0"/>
          <w:numId w:val="10"/>
        </w:numPr>
        <w:spacing w:after="0" w:line="300" w:lineRule="atLeast"/>
        <w:ind w:left="450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zápal, alebo</w:t>
      </w:r>
      <w:r>
        <w:rPr>
          <w:rStyle w:val="apple-converted-space"/>
          <w:rFonts w:ascii="Titillium Web" w:hAnsi="Titillium Web"/>
          <w:color w:val="58585A"/>
          <w:sz w:val="23"/>
          <w:szCs w:val="23"/>
        </w:rPr>
        <w:t> </w:t>
      </w:r>
      <w:hyperlink r:id="rId15" w:tgtFrame="_blank" w:history="1">
        <w:r>
          <w:rPr>
            <w:rStyle w:val="Hypertextovprepojenie"/>
            <w:rFonts w:ascii="Titillium Web" w:hAnsi="Titillium Web"/>
            <w:b/>
            <w:bCs/>
            <w:color w:val="0058AE"/>
            <w:sz w:val="23"/>
            <w:szCs w:val="23"/>
            <w:bdr w:val="none" w:sz="0" w:space="0" w:color="auto" w:frame="1"/>
          </w:rPr>
          <w:t>rakovina pankreasu</w:t>
        </w:r>
      </w:hyperlink>
      <w:r>
        <w:rPr>
          <w:rFonts w:ascii="Titillium Web" w:hAnsi="Titillium Web"/>
          <w:color w:val="58585A"/>
          <w:sz w:val="23"/>
          <w:szCs w:val="23"/>
        </w:rPr>
        <w:t>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Siln"/>
          <w:rFonts w:ascii="Titillium Web" w:hAnsi="Titillium Web"/>
          <w:i/>
          <w:iCs/>
          <w:color w:val="58585A"/>
          <w:sz w:val="23"/>
          <w:szCs w:val="23"/>
          <w:bdr w:val="none" w:sz="0" w:space="0" w:color="auto" w:frame="1"/>
        </w:rPr>
        <w:t>V prípade, že sa vírusom hepatitídy nakazíte, dbajte o to, aby ste prísne dodržiavali liečbu, resp. režim, naordinovaný lekárom.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Siln"/>
          <w:rFonts w:ascii="Titillium Web" w:hAnsi="Titillium Web"/>
          <w:i/>
          <w:iCs/>
          <w:color w:val="58585A"/>
          <w:sz w:val="23"/>
          <w:szCs w:val="23"/>
          <w:bdr w:val="none" w:sz="0" w:space="0" w:color="auto" w:frame="1"/>
        </w:rPr>
        <w:t xml:space="preserve">Hepatitída môže narobiť pacientovi veľa komplikácií, ale  – našťastie – očkovaním sa pred ňou vieme ochrániť. Hoci iba proti typom A </w:t>
      </w:r>
      <w:proofErr w:type="spellStart"/>
      <w:r>
        <w:rPr>
          <w:rStyle w:val="Siln"/>
          <w:rFonts w:ascii="Titillium Web" w:hAnsi="Titillium Web"/>
          <w:i/>
          <w:iCs/>
          <w:color w:val="58585A"/>
          <w:sz w:val="23"/>
          <w:szCs w:val="23"/>
          <w:bdr w:val="none" w:sz="0" w:space="0" w:color="auto" w:frame="1"/>
        </w:rPr>
        <w:t>a</w:t>
      </w:r>
      <w:proofErr w:type="spellEnd"/>
      <w:r>
        <w:rPr>
          <w:rStyle w:val="Siln"/>
          <w:rFonts w:ascii="Titillium Web" w:hAnsi="Titillium Web"/>
          <w:i/>
          <w:iCs/>
          <w:color w:val="58585A"/>
          <w:sz w:val="23"/>
          <w:szCs w:val="23"/>
          <w:bdr w:val="none" w:sz="0" w:space="0" w:color="auto" w:frame="1"/>
        </w:rPr>
        <w:t xml:space="preserve"> B.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Autorka študuje na Farmaceutickej fakulte UK v Bratislave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Redakčne upravené a krátené (</w:t>
      </w:r>
      <w:proofErr w:type="spellStart"/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jam</w:t>
      </w:r>
      <w:proofErr w:type="spellEnd"/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)</w:t>
      </w:r>
    </w:p>
    <w:p w:rsidR="00AC3ACB" w:rsidRDefault="00AC3ACB" w:rsidP="00AC3ACB">
      <w:pPr>
        <w:pStyle w:val="Normlnywebov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Style w:val="Zvraznenie"/>
          <w:rFonts w:ascii="Titillium Web" w:hAnsi="Titillium Web"/>
          <w:color w:val="58585A"/>
          <w:sz w:val="23"/>
          <w:szCs w:val="23"/>
          <w:bdr w:val="none" w:sz="0" w:space="0" w:color="auto" w:frame="1"/>
        </w:rPr>
        <w:t>Ilustračné fotografie</w:t>
      </w:r>
    </w:p>
    <w:p w:rsidR="00AC3ACB" w:rsidRDefault="00AC3ACB" w:rsidP="00AC3ACB">
      <w:pPr>
        <w:pStyle w:val="Normlnywebov"/>
        <w:spacing w:before="0" w:beforeAutospacing="0" w:after="360" w:afterAutospacing="0" w:line="300" w:lineRule="atLeast"/>
        <w:textAlignment w:val="baseline"/>
        <w:rPr>
          <w:rFonts w:ascii="Titillium Web" w:hAnsi="Titillium Web"/>
          <w:color w:val="58585A"/>
          <w:sz w:val="23"/>
          <w:szCs w:val="23"/>
        </w:rPr>
      </w:pPr>
      <w:r>
        <w:rPr>
          <w:rFonts w:ascii="Titillium Web" w:hAnsi="Titillium Web"/>
          <w:color w:val="58585A"/>
          <w:sz w:val="23"/>
          <w:szCs w:val="23"/>
        </w:rPr>
        <w:t>Bibliografia:</w:t>
      </w:r>
    </w:p>
    <w:p w:rsidR="00AC3ACB" w:rsidRPr="00AC3ACB" w:rsidRDefault="00AC3ACB" w:rsidP="00AC3ACB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>Prevencia spočíva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v očkovaní rizikových osôb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(gravidné ženy,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imunodeficientní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pacienti, cestovatelia) a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dôslednom</w:t>
      </w:r>
      <w:proofErr w:type="spellEnd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 xml:space="preserve"> dodržiavaní hygienických zásah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v endemických oblastiach výskytu hepatitídy E.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Očkovanie sa paušálne v praxi nepoužíva, ale boli uskutočnené štúdie jeho účinnosti. Očkovaniu sa podrobili osoby v rizikových oblastiach (vojaci). Očkovanie sa vykonáva troma dávkami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rekombinantnej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vakcíny. Už 14 dní po podaní poslednej dávky má vakcína ochranný účinok.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Laboratórna diagnostika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Diagnostika hepatitídy E je založená na dôkaze protilátok tried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IgG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a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IgM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anti-HEV</w:t>
      </w:r>
      <w:proofErr w:type="spellEnd"/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 xml:space="preserve">metódou enzýmovej </w:t>
      </w:r>
      <w:proofErr w:type="spellStart"/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imunoanalýzy</w:t>
      </w:r>
      <w:proofErr w:type="spellEnd"/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(CMIA, ELISA, ELFA). Na základe rôznych štúdií sa odhaduje, že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anti-HEV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IgM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protilátky je možné zistiť 3 – 4 týždne po infekcii a sú dokázateľné spravidla až 3 mesiace. Tvorba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anti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HEV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IgG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protilátok nastupuje krátko po objavení sa protilátok triedy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IgM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, s vrcholom tvorby o niekoľko týždňov neskôr a sú zistiteľné dlhodobo (mesiace až roky po infekcii). V diagnostike sa používa i metóda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imunoblotu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na stanovenie protilátok triedy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IgG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aj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IgM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. Nadstavbová diagnostika využíva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Tahoma" w:eastAsia="Times New Roman" w:hAnsi="Tahoma" w:cs="Tahoma"/>
          <w:b/>
          <w:bCs/>
          <w:color w:val="000000"/>
          <w:sz w:val="20"/>
        </w:rPr>
        <w:t>molekulárno-biologické metódy</w:t>
      </w:r>
      <w:r w:rsidRPr="00AC3ACB">
        <w:rPr>
          <w:rFonts w:ascii="Arial" w:eastAsia="Times New Roman" w:hAnsi="Arial" w:cs="Arial"/>
          <w:color w:val="000000"/>
          <w:sz w:val="20"/>
        </w:rPr>
        <w:t> </w:t>
      </w:r>
      <w:r w:rsidRPr="00AC3ACB">
        <w:rPr>
          <w:rFonts w:ascii="Arial" w:eastAsia="Times New Roman" w:hAnsi="Arial" w:cs="Arial"/>
          <w:color w:val="000000"/>
          <w:sz w:val="20"/>
          <w:szCs w:val="20"/>
        </w:rPr>
        <w:t>(dôkaz HEV RNA), používaná je najmä na epidemiologické štúdie výskytu a cirkulácie jednotlivých genotypov vírusu hepatitídy E v populácii.</w:t>
      </w:r>
    </w:p>
    <w:p w:rsidR="00AC3ACB" w:rsidRPr="00AC3ACB" w:rsidRDefault="00AC3ACB" w:rsidP="00AC3ACB">
      <w:pPr>
        <w:shd w:val="clear" w:color="auto" w:fill="FFFFFF"/>
        <w:spacing w:before="90" w:after="30" w:line="240" w:lineRule="auto"/>
        <w:outlineLvl w:val="2"/>
        <w:rPr>
          <w:rFonts w:ascii="Arial" w:eastAsia="Times New Roman" w:hAnsi="Arial" w:cs="Arial"/>
          <w:b/>
          <w:bCs/>
          <w:color w:val="0E2553"/>
          <w:sz w:val="21"/>
          <w:szCs w:val="21"/>
        </w:rPr>
      </w:pPr>
      <w:r w:rsidRPr="00AC3ACB">
        <w:rPr>
          <w:rFonts w:ascii="Tahoma" w:eastAsia="Times New Roman" w:hAnsi="Tahoma" w:cs="Tahoma"/>
          <w:b/>
          <w:bCs/>
          <w:color w:val="0E2553"/>
          <w:sz w:val="21"/>
        </w:rPr>
        <w:t>Biologické vzorky, odber biologického materiálu a transport do laboratória</w:t>
      </w:r>
    </w:p>
    <w:p w:rsidR="00AC3ACB" w:rsidRPr="00AC3ACB" w:rsidRDefault="00AC3ACB" w:rsidP="00AC3AC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Na analýzu prítomnosti protilátok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anti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HEV sa odoberá krv v množstve 5 – 7 ml do odberovej súpravy určenej na odber a transport krvi s 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aktivátorom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 xml:space="preserve"> zrážania (krv na </w:t>
      </w:r>
      <w:proofErr w:type="spellStart"/>
      <w:r w:rsidRPr="00AC3ACB">
        <w:rPr>
          <w:rFonts w:ascii="Arial" w:eastAsia="Times New Roman" w:hAnsi="Arial" w:cs="Arial"/>
          <w:color w:val="000000"/>
          <w:sz w:val="20"/>
          <w:szCs w:val="20"/>
        </w:rPr>
        <w:t>sérológiu</w:t>
      </w:r>
      <w:proofErr w:type="spellEnd"/>
      <w:r w:rsidRPr="00AC3ACB">
        <w:rPr>
          <w:rFonts w:ascii="Arial" w:eastAsia="Times New Roman" w:hAnsi="Arial" w:cs="Arial"/>
          <w:color w:val="000000"/>
          <w:sz w:val="20"/>
          <w:szCs w:val="20"/>
        </w:rPr>
        <w:t>). Do dvoch hodín sa môže krv skladovať a prepravovať pri teplote 18 - 23˚C. Ak skladovanie a transport budú trvať dlhší čas, vzorka sa musí uložiť a prepravovať pri teplote 2 - 8˚C (teplota v chladničke). Ak je doba potrebná na uloženie vzorky dlhšia, musí sa krv po zrazení scentrifugovať, oddeliť sérum od krvnej zrazeniny a v sterilnej skúmavke prepravovať iba sérum. Skúmavka musí byť správne označená. Ak je vzorka séra zmrazená, musí sa táto skutočnosť vyznačiť na žiadanke a vzorka musí byť prepravovaná v zmrazenom stave po celú dobu transportu. </w:t>
      </w:r>
    </w:p>
    <w:p w:rsidR="00000000" w:rsidRDefault="00AC3ACB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tillium 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1621"/>
    <w:multiLevelType w:val="multilevel"/>
    <w:tmpl w:val="6AE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B0547"/>
    <w:multiLevelType w:val="multilevel"/>
    <w:tmpl w:val="5FA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92CEE"/>
    <w:multiLevelType w:val="multilevel"/>
    <w:tmpl w:val="C35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8778B"/>
    <w:multiLevelType w:val="multilevel"/>
    <w:tmpl w:val="E3F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17AA1"/>
    <w:multiLevelType w:val="multilevel"/>
    <w:tmpl w:val="744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706E8"/>
    <w:multiLevelType w:val="multilevel"/>
    <w:tmpl w:val="58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C301BE"/>
    <w:multiLevelType w:val="multilevel"/>
    <w:tmpl w:val="E3E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171340"/>
    <w:multiLevelType w:val="multilevel"/>
    <w:tmpl w:val="522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D0171"/>
    <w:multiLevelType w:val="multilevel"/>
    <w:tmpl w:val="16F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624306"/>
    <w:multiLevelType w:val="multilevel"/>
    <w:tmpl w:val="F5C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ACB"/>
    <w:rsid w:val="00AC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C3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C3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AC3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C3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3Char">
    <w:name w:val="Nadpis 3 Char"/>
    <w:basedOn w:val="Predvolenpsmoodseku"/>
    <w:link w:val="Nadpis3"/>
    <w:uiPriority w:val="9"/>
    <w:rsid w:val="00AC3A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ln">
    <w:name w:val="Strong"/>
    <w:basedOn w:val="Predvolenpsmoodseku"/>
    <w:uiPriority w:val="22"/>
    <w:qFormat/>
    <w:rsid w:val="00AC3ACB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AC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AC3ACB"/>
  </w:style>
  <w:style w:type="character" w:styleId="Zvraznenie">
    <w:name w:val="Emphasis"/>
    <w:basedOn w:val="Predvolenpsmoodseku"/>
    <w:uiPriority w:val="20"/>
    <w:qFormat/>
    <w:rsid w:val="00AC3ACB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C3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p-post-share">
    <w:name w:val="sp-post-share"/>
    <w:basedOn w:val="Predvolenpsmoodseku"/>
    <w:rsid w:val="00AC3ACB"/>
  </w:style>
  <w:style w:type="character" w:customStyle="1" w:styleId="sp-post-comments">
    <w:name w:val="sp-post-comments"/>
    <w:basedOn w:val="Predvolenpsmoodseku"/>
    <w:rsid w:val="00AC3ACB"/>
  </w:style>
  <w:style w:type="character" w:styleId="Hypertextovprepojenie">
    <w:name w:val="Hyperlink"/>
    <w:basedOn w:val="Predvolenpsmoodseku"/>
    <w:uiPriority w:val="99"/>
    <w:semiHidden/>
    <w:unhideWhenUsed/>
    <w:rsid w:val="00AC3ACB"/>
    <w:rPr>
      <w:color w:val="0000FF"/>
      <w:u w:val="single"/>
    </w:rPr>
  </w:style>
  <w:style w:type="character" w:customStyle="1" w:styleId="fn">
    <w:name w:val="fn"/>
    <w:basedOn w:val="Predvolenpsmoodseku"/>
    <w:rsid w:val="00AC3ACB"/>
  </w:style>
  <w:style w:type="paragraph" w:customStyle="1" w:styleId="wp-caption-text">
    <w:name w:val="wp-caption-text"/>
    <w:basedOn w:val="Normlny"/>
    <w:rsid w:val="00AC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399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28">
              <w:marLeft w:val="0"/>
              <w:marRight w:val="1275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3179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enskypacient.sk/tetovanie-je-naozaj-bezpecne-starostlivost-odstranenie-tetovania/" TargetMode="External"/><Relationship Id="rId13" Type="http://schemas.openxmlformats.org/officeDocument/2006/relationships/hyperlink" Target="https://www.slovenskypacient.sk/cholesterol-a-margarin-dva-velke-omy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ovenskypacient.sk/spravna-hygiena-ruk-uz-si-si-umyl-ruky/" TargetMode="External"/><Relationship Id="rId12" Type="http://schemas.openxmlformats.org/officeDocument/2006/relationships/hyperlink" Target="https://www.slovenskypacient.sk/horuce-napoje-na-chripku-prechladnuti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lovenskypacient.sk/author/kmecova/" TargetMode="External"/><Relationship Id="rId11" Type="http://schemas.openxmlformats.org/officeDocument/2006/relationships/hyperlink" Target="https://www.slovenskypacient.sk/detska-obrna-infekcna-choroba-priciny/" TargetMode="External"/><Relationship Id="rId5" Type="http://schemas.openxmlformats.org/officeDocument/2006/relationships/hyperlink" Target="https://www.slovenskypacient.sk/hepatitida-a-hepatitida-b-hepatitida-c-hepatitida-d-hepatitida-e-priznaky-ockovanie/" TargetMode="External"/><Relationship Id="rId15" Type="http://schemas.openxmlformats.org/officeDocument/2006/relationships/hyperlink" Target="https://www.slovenskypacient.sk/rakovina-pankreasu-nador-ktory-sa-ukryva/" TargetMode="External"/><Relationship Id="rId10" Type="http://schemas.openxmlformats.org/officeDocument/2006/relationships/hyperlink" Target="https://www.slovenskypacient.sk/pocuvate-svoju-pec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vzsr.sk/" TargetMode="External"/><Relationship Id="rId14" Type="http://schemas.openxmlformats.org/officeDocument/2006/relationships/hyperlink" Target="http://www.mladyvedec.sk/archiv/archiv-druheho-cisla/38-vetko-zle-moe-by-na-nieo-dobre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2634</Words>
  <Characters>15016</Characters>
  <Application>Microsoft Office Word</Application>
  <DocSecurity>0</DocSecurity>
  <Lines>125</Lines>
  <Paragraphs>35</Paragraphs>
  <ScaleCrop>false</ScaleCrop>
  <Company/>
  <LinksUpToDate>false</LinksUpToDate>
  <CharactersWithSpaces>17615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2017-11-06T20:15:00Z</dcterms:created>
  <dcterms:modified xsi:type="dcterms:W3CDTF">2017-11-06T20:17:00Z</dcterms:modified>
</cp:coreProperties>
</file>