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7A" w:rsidRDefault="00607D7F">
      <w:pPr>
        <w:pStyle w:val="Nzov"/>
      </w:pPr>
      <w:r>
        <w:t>Čítanie s porozumením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>II.EF</w:t>
      </w:r>
    </w:p>
    <w:p w:rsidR="00F7547A" w:rsidRDefault="00F7547A">
      <w:pPr>
        <w:pStyle w:val="Nadpis1"/>
      </w:pPr>
      <w:bookmarkStart w:id="0" w:name="_GoBack"/>
      <w:bookmarkEnd w:id="0"/>
      <w:r>
        <w:rPr>
          <w:noProof/>
          <w:lang w:eastAsia="sk-SK"/>
        </w:rPr>
        <w:pict>
          <v:roundrect id="1026" o:spid="_x0000_s1030" style="position:absolute;margin-left:206.25pt;margin-top:4pt;width:103.3pt;height:21.1pt;z-index:2;visibility:visible;mso-width-percent:0;mso-height-percent:0;mso-wrap-distance-left:0;mso-wrap-distance-right:0;mso-position-horizontal-relative:text;mso-position-vertical-relative:text;mso-width-percent:0;mso-height-percent:0;mso-width-relative:page;mso-height-relative:page" arcsize="10923f" fillcolor="#b2a1c7" strokecolor="#b2a1c7" strokeweight="1pt">
            <v:fill color2="#b2a1c7" angle="135" colors="0 #b2a1c7;.5 #e5e0ec;1 #b2a1c7" focus="100%" type="gradient"/>
            <v:shadow on="t" type="perspective" color="#3f3151" opacity=".5" offset=".31553mm,.63106mm"/>
            <v:textbox>
              <w:txbxContent>
                <w:p w:rsidR="00F7547A" w:rsidRDefault="00607D7F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1часть</w:t>
                  </w:r>
                </w:p>
              </w:txbxContent>
            </v:textbox>
          </v:roundrect>
        </w:pict>
      </w:r>
      <w:proofErr w:type="spellStart"/>
      <w:r w:rsidR="00607D7F">
        <w:t>Чтение</w:t>
      </w:r>
      <w:proofErr w:type="spellEnd"/>
      <w:r w:rsidR="00607D7F">
        <w:t xml:space="preserve"> и </w:t>
      </w:r>
      <w:proofErr w:type="spellStart"/>
      <w:r w:rsidR="00607D7F">
        <w:t>понимание</w:t>
      </w:r>
      <w:proofErr w:type="spellEnd"/>
    </w:p>
    <w:p w:rsidR="00F7547A" w:rsidRDefault="00607D7F">
      <w:pPr>
        <w:tabs>
          <w:tab w:val="left" w:pos="2348"/>
        </w:tabs>
      </w:pPr>
      <w:r>
        <w:tab/>
      </w:r>
    </w:p>
    <w:p w:rsidR="00F7547A" w:rsidRDefault="00F7547A">
      <w:pPr>
        <w:tabs>
          <w:tab w:val="left" w:pos="23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1027" o:spid="_x0000_s1029" style="position:absolute;margin-left:0;margin-top:46.95pt;width:536.35pt;height:573.65pt;z-index:3;visibility:visible;mso-width-percent:0;mso-height-percent:0;mso-wrap-distance-left:0;mso-wrap-distance-right:0;mso-position-horizontal:center;mso-position-horizontal-relative:margin;mso-position-vertical-relative:text;mso-width-percent:0;mso-height-percent:0;mso-width-relative:page;mso-height-relative:page" arcsize="10923f" strokecolor="#7f64a2" strokeweight="1pt">
            <v:stroke dashstyle="dash"/>
            <v:textbox>
              <w:txbxContent>
                <w:p w:rsidR="00F7547A" w:rsidRDefault="00607D7F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Суп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и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наше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здоровье</w:t>
                  </w:r>
                  <w:proofErr w:type="spellEnd"/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1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Готовятсясупыобычно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а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бульонах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-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мясном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костном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рыбном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грибном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Вкусны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вегетарианские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изовощей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круп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Многиенародыиздавнасчитали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чтосуп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–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самыйдешёвыйисточник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сохраненияздоровья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поддержаниясил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ДревнейГрецииучастникиОлимпийскихигрприносили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жертвуЗевсукoз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телят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согласноритуалу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закалывали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мясоварили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огромномкотле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бульонатлетывыливалипередначаломсостязанийдляукреплениясил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В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Японии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сейчасженщин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ампослеродовдаютсуп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сваренный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з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морскихводорослей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НародыСредиземноморьяи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СевернойАфрикиполагают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чтоотмногихболезнейспасаетчесночныйсуп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1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У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каждогонародаесть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cвоилюбимыесупы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Чтобыперечислитьвсевидысупов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журнальнойполосы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пожалуй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будетмало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Однаизсамых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первых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повaренныхкниг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написанная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Китае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4700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летназад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ужепредлaгаланесколькорецептов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1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ДревнемЕгиптепервыйсупсварил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в III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тысячилетиидоновойэры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возничийрабМенес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Онукрал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фараонакурицу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сварилеё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носъестьнеуспел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былпойман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закован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кандалы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достав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ленвместе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варевомк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владыке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Фараон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учуяваромат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исходившийотгоршка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cказал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: "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Дайпопробовать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!" А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потомназначилпрестуникасвоимшеф-поваром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1"/>
                    </w:numPr>
                    <w:spacing w:after="0" w:line="360" w:lineRule="auto"/>
                    <w:ind w:left="284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Народнаямедицинарекомендоваласупы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каксредство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предупредающеевозникновениеракажелудка.Наукаподтвердилаэто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. В США в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результатеобследования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60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тысяччеловекбылоустановлено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чтолюди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которыенежалуютсянасвоёздоровье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частоедятсуп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1"/>
                    </w:numPr>
                    <w:spacing w:after="0" w:line="360" w:lineRule="auto"/>
                    <w:ind w:left="284" w:hanging="426"/>
                    <w:jc w:val="both"/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Русская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кухня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богата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рецептами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супов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предпочтение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отдаёт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всё-таки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русским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щам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Им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уже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более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тысячи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Менялись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эпохи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менялись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вкусы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щи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оставались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щами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Традиционный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способ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приготовления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связанные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с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ним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вкус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аромат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сохранились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F7547A" w:rsidRDefault="00F7547A">
                  <w:pPr>
                    <w:spacing w:after="0" w:line="360" w:lineRule="auto"/>
                    <w:jc w:val="both"/>
                  </w:pPr>
                </w:p>
                <w:p w:rsidR="00F7547A" w:rsidRDefault="00F7547A">
                  <w:pPr>
                    <w:spacing w:after="0" w:line="360" w:lineRule="auto"/>
                    <w:jc w:val="both"/>
                  </w:pPr>
                </w:p>
                <w:p w:rsidR="00F7547A" w:rsidRDefault="00F7547A">
                  <w:pPr>
                    <w:spacing w:after="0" w:line="360" w:lineRule="auto"/>
                    <w:jc w:val="both"/>
                  </w:pPr>
                </w:p>
                <w:p w:rsidR="00F7547A" w:rsidRDefault="00F7547A">
                  <w:pPr>
                    <w:spacing w:after="0" w:line="360" w:lineRule="auto"/>
                    <w:jc w:val="both"/>
                  </w:pPr>
                </w:p>
              </w:txbxContent>
            </v:textbox>
            <w10:wrap anchorx="margin"/>
          </v:roundrect>
        </w:pict>
      </w:r>
      <w:r w:rsidR="00607D7F">
        <w:rPr>
          <w:rFonts w:ascii="Arial" w:hAnsi="Arial" w:cs="Arial"/>
          <w:sz w:val="24"/>
          <w:szCs w:val="24"/>
        </w:rPr>
        <w:t xml:space="preserve">Po prečítaní textu rozhodnite, ktoré z tvrdení </w:t>
      </w:r>
      <w:r w:rsidR="00607D7F">
        <w:rPr>
          <w:rFonts w:ascii="Arial" w:hAnsi="Arial" w:cs="Arial"/>
          <w:b/>
          <w:sz w:val="24"/>
          <w:szCs w:val="24"/>
        </w:rPr>
        <w:t xml:space="preserve">A – </w:t>
      </w:r>
      <w:proofErr w:type="spellStart"/>
      <w:r w:rsidR="00607D7F">
        <w:rPr>
          <w:rFonts w:ascii="Arial" w:hAnsi="Arial" w:cs="Arial"/>
          <w:b/>
          <w:sz w:val="24"/>
          <w:szCs w:val="24"/>
        </w:rPr>
        <w:t>F</w:t>
      </w:r>
      <w:r w:rsidR="00607D7F">
        <w:rPr>
          <w:rFonts w:ascii="Arial" w:hAnsi="Arial" w:cs="Arial"/>
          <w:sz w:val="24"/>
          <w:szCs w:val="24"/>
        </w:rPr>
        <w:t>je</w:t>
      </w:r>
      <w:proofErr w:type="spellEnd"/>
      <w:r w:rsidR="00607D7F">
        <w:rPr>
          <w:rFonts w:ascii="Arial" w:hAnsi="Arial" w:cs="Arial"/>
          <w:sz w:val="24"/>
          <w:szCs w:val="24"/>
        </w:rPr>
        <w:t xml:space="preserve"> na základe informácií z textu </w:t>
      </w:r>
      <w:r w:rsidR="00607D7F">
        <w:rPr>
          <w:rFonts w:ascii="Arial" w:hAnsi="Arial" w:cs="Arial"/>
          <w:b/>
          <w:sz w:val="24"/>
          <w:szCs w:val="24"/>
        </w:rPr>
        <w:t>pravdivé (</w:t>
      </w:r>
      <w:proofErr w:type="spellStart"/>
      <w:r w:rsidR="00607D7F">
        <w:rPr>
          <w:rFonts w:ascii="Arial" w:hAnsi="Arial" w:cs="Arial"/>
          <w:b/>
          <w:sz w:val="24"/>
          <w:szCs w:val="24"/>
        </w:rPr>
        <w:t>верно</w:t>
      </w:r>
      <w:proofErr w:type="spellEnd"/>
      <w:r w:rsidR="00607D7F">
        <w:rPr>
          <w:rFonts w:ascii="Arial" w:hAnsi="Arial" w:cs="Arial"/>
          <w:b/>
          <w:sz w:val="24"/>
          <w:szCs w:val="24"/>
        </w:rPr>
        <w:t>)</w:t>
      </w:r>
      <w:r w:rsidR="00607D7F">
        <w:rPr>
          <w:rFonts w:ascii="Arial" w:hAnsi="Arial" w:cs="Arial"/>
          <w:sz w:val="24"/>
          <w:szCs w:val="24"/>
        </w:rPr>
        <w:t xml:space="preserve"> a ktoré </w:t>
      </w:r>
      <w:r w:rsidR="00607D7F">
        <w:rPr>
          <w:rFonts w:ascii="Arial" w:hAnsi="Arial" w:cs="Arial"/>
          <w:b/>
          <w:sz w:val="24"/>
          <w:szCs w:val="24"/>
        </w:rPr>
        <w:t>nepravdivé (</w:t>
      </w:r>
      <w:proofErr w:type="spellStart"/>
      <w:r w:rsidR="00607D7F">
        <w:rPr>
          <w:rFonts w:ascii="Arial" w:hAnsi="Arial" w:cs="Arial"/>
          <w:b/>
          <w:sz w:val="24"/>
          <w:szCs w:val="24"/>
        </w:rPr>
        <w:t>неверно</w:t>
      </w:r>
      <w:proofErr w:type="spellEnd"/>
      <w:r w:rsidR="00607D7F">
        <w:rPr>
          <w:rFonts w:ascii="Arial" w:hAnsi="Arial" w:cs="Arial"/>
          <w:b/>
          <w:sz w:val="24"/>
          <w:szCs w:val="24"/>
        </w:rPr>
        <w:t>)</w:t>
      </w:r>
      <w:r w:rsidR="00607D7F">
        <w:rPr>
          <w:rFonts w:ascii="Arial" w:hAnsi="Arial" w:cs="Arial"/>
          <w:sz w:val="24"/>
          <w:szCs w:val="24"/>
        </w:rPr>
        <w:t xml:space="preserve">. Uveďte aj označenie </w:t>
      </w:r>
      <w:r w:rsidR="00607D7F">
        <w:rPr>
          <w:rFonts w:ascii="Arial" w:hAnsi="Arial" w:cs="Arial"/>
          <w:sz w:val="24"/>
          <w:szCs w:val="24"/>
        </w:rPr>
        <w:t xml:space="preserve">tej časti textu </w:t>
      </w:r>
      <w:r w:rsidR="00607D7F">
        <w:rPr>
          <w:rFonts w:ascii="Arial" w:hAnsi="Arial" w:cs="Arial"/>
          <w:b/>
          <w:sz w:val="24"/>
          <w:szCs w:val="24"/>
        </w:rPr>
        <w:t>1 – 5(</w:t>
      </w:r>
      <w:proofErr w:type="spellStart"/>
      <w:r w:rsidR="00607D7F">
        <w:rPr>
          <w:rFonts w:ascii="Arial" w:hAnsi="Arial" w:cs="Arial"/>
          <w:b/>
          <w:sz w:val="24"/>
          <w:szCs w:val="24"/>
        </w:rPr>
        <w:t>абзац</w:t>
      </w:r>
      <w:proofErr w:type="spellEnd"/>
      <w:r w:rsidR="00607D7F">
        <w:rPr>
          <w:rFonts w:ascii="Arial" w:hAnsi="Arial" w:cs="Arial"/>
          <w:b/>
          <w:sz w:val="24"/>
          <w:szCs w:val="24"/>
        </w:rPr>
        <w:t>)</w:t>
      </w:r>
      <w:r w:rsidR="00607D7F">
        <w:rPr>
          <w:rFonts w:ascii="Arial" w:hAnsi="Arial" w:cs="Arial"/>
          <w:sz w:val="24"/>
          <w:szCs w:val="24"/>
        </w:rPr>
        <w:t>, na základe ktorej ste sa rozhodli o pravdivosti či nepravdivosti daného tvrdenia</w:t>
      </w:r>
    </w:p>
    <w:p w:rsidR="00F7547A" w:rsidRDefault="00607D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10314" w:type="dxa"/>
        <w:jc w:val="center"/>
        <w:tblLayout w:type="fixed"/>
        <w:tblLook w:val="04A0"/>
      </w:tblPr>
      <w:tblGrid>
        <w:gridCol w:w="5778"/>
        <w:gridCol w:w="1512"/>
        <w:gridCol w:w="1512"/>
        <w:gridCol w:w="1512"/>
      </w:tblGrid>
      <w:tr w:rsidR="00F7547A">
        <w:trPr>
          <w:trHeight w:val="585"/>
          <w:jc w:val="center"/>
        </w:trPr>
        <w:tc>
          <w:tcPr>
            <w:tcW w:w="5778" w:type="dxa"/>
            <w:shd w:val="clear" w:color="auto" w:fill="E5DFEC"/>
            <w:vAlign w:val="center"/>
          </w:tcPr>
          <w:p w:rsidR="00F7547A" w:rsidRDefault="00607D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tvrdenie</w:t>
            </w:r>
          </w:p>
        </w:tc>
        <w:tc>
          <w:tcPr>
            <w:tcW w:w="1512" w:type="dxa"/>
            <w:shd w:val="clear" w:color="auto" w:fill="E5DFEC"/>
            <w:vAlign w:val="center"/>
          </w:tcPr>
          <w:p w:rsidR="00F7547A" w:rsidRDefault="00607D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pravdivé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верно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512" w:type="dxa"/>
            <w:shd w:val="clear" w:color="auto" w:fill="E5DFEC"/>
            <w:vAlign w:val="center"/>
          </w:tcPr>
          <w:p w:rsidR="00F7547A" w:rsidRDefault="00607D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nepravdivé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неверно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512" w:type="dxa"/>
            <w:shd w:val="clear" w:color="auto" w:fill="E5DFEC"/>
            <w:vAlign w:val="center"/>
          </w:tcPr>
          <w:p w:rsidR="00F7547A" w:rsidRDefault="00607D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časť</w:t>
            </w:r>
          </w:p>
          <w:p w:rsidR="00F7547A" w:rsidRDefault="00607D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абзац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F7547A">
        <w:trPr>
          <w:trHeight w:val="828"/>
          <w:jc w:val="center"/>
        </w:trPr>
        <w:tc>
          <w:tcPr>
            <w:tcW w:w="5778" w:type="dxa"/>
            <w:vAlign w:val="center"/>
          </w:tcPr>
          <w:p w:rsidR="00F7547A" w:rsidRDefault="00607D7F">
            <w:pPr>
              <w:pStyle w:val="Odsekzoznamu"/>
              <w:numPr>
                <w:ilvl w:val="0"/>
                <w:numId w:val="7"/>
              </w:num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Русская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кухня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богата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рецептами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супов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лучше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всех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русский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борщ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12" w:type="dxa"/>
            <w:vAlign w:val="center"/>
          </w:tcPr>
          <w:p w:rsidR="00F7547A" w:rsidRDefault="00F754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7547A" w:rsidRDefault="00607D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</w:p>
        </w:tc>
        <w:tc>
          <w:tcPr>
            <w:tcW w:w="1512" w:type="dxa"/>
            <w:vAlign w:val="center"/>
          </w:tcPr>
          <w:p w:rsidR="00F7547A" w:rsidRDefault="00607D7F" w:rsidP="00607D7F">
            <w:pPr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F7547A">
        <w:trPr>
          <w:trHeight w:val="828"/>
          <w:jc w:val="center"/>
        </w:trPr>
        <w:tc>
          <w:tcPr>
            <w:tcW w:w="5778" w:type="dxa"/>
            <w:vAlign w:val="center"/>
          </w:tcPr>
          <w:p w:rsidR="00F7547A" w:rsidRDefault="00607D7F">
            <w:pPr>
              <w:pStyle w:val="Odsekzoznamu"/>
              <w:numPr>
                <w:ilvl w:val="0"/>
                <w:numId w:val="7"/>
              </w:num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народе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уже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давно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расспространена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идея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что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суп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защищает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желудок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от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рака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12" w:type="dxa"/>
            <w:vAlign w:val="center"/>
          </w:tcPr>
          <w:p w:rsidR="00F7547A" w:rsidRDefault="00F754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7547A" w:rsidRDefault="00607D7F">
            <w:pPr>
              <w:rPr>
                <w:rFonts w:ascii="Arial" w:hAnsi="Arial" w:cs="Arial"/>
                <w:sz w:val="24"/>
                <w:szCs w:val="24"/>
              </w:rPr>
            </w:pPr>
            <w:r w:rsidRPr="00607D7F">
              <w:rPr>
                <w:rFonts w:ascii="Arial" w:hAnsi="Arial" w:cs="Arial"/>
                <w:sz w:val="24"/>
                <w:szCs w:val="24"/>
                <w:lang w:val="ru-RU"/>
              </w:rPr>
              <w:t xml:space="preserve">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</w:p>
        </w:tc>
        <w:tc>
          <w:tcPr>
            <w:tcW w:w="1512" w:type="dxa"/>
            <w:vAlign w:val="center"/>
          </w:tcPr>
          <w:p w:rsidR="00F7547A" w:rsidRDefault="00607D7F" w:rsidP="00607D7F">
            <w:pPr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F7547A">
        <w:trPr>
          <w:trHeight w:val="828"/>
          <w:jc w:val="center"/>
        </w:trPr>
        <w:tc>
          <w:tcPr>
            <w:tcW w:w="5778" w:type="dxa"/>
            <w:vAlign w:val="center"/>
          </w:tcPr>
          <w:p w:rsidR="00F7547A" w:rsidRDefault="00607D7F">
            <w:pPr>
              <w:pStyle w:val="Odsekzoznamu"/>
              <w:numPr>
                <w:ilvl w:val="0"/>
                <w:numId w:val="7"/>
              </w:num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Японии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cейчас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верят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что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суп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сваренный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морской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рыбы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помогает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женщине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после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родов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12" w:type="dxa"/>
            <w:vAlign w:val="center"/>
          </w:tcPr>
          <w:p w:rsidR="00F7547A" w:rsidRDefault="00F754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7547A" w:rsidRDefault="00607D7F">
            <w:pPr>
              <w:rPr>
                <w:rFonts w:ascii="Arial" w:hAnsi="Arial" w:cs="Arial"/>
                <w:sz w:val="24"/>
                <w:szCs w:val="24"/>
              </w:rPr>
            </w:pPr>
            <w:r w:rsidRPr="00607D7F">
              <w:rPr>
                <w:rFonts w:ascii="Arial" w:hAnsi="Arial" w:cs="Arial"/>
                <w:sz w:val="24"/>
                <w:szCs w:val="24"/>
                <w:lang w:val="ru-RU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</w:p>
        </w:tc>
        <w:tc>
          <w:tcPr>
            <w:tcW w:w="1512" w:type="dxa"/>
            <w:vAlign w:val="center"/>
          </w:tcPr>
          <w:p w:rsidR="00F7547A" w:rsidRDefault="00607D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1</w:t>
            </w:r>
          </w:p>
        </w:tc>
      </w:tr>
      <w:tr w:rsidR="00F7547A">
        <w:trPr>
          <w:trHeight w:val="828"/>
          <w:jc w:val="center"/>
        </w:trPr>
        <w:tc>
          <w:tcPr>
            <w:tcW w:w="5778" w:type="dxa"/>
            <w:vAlign w:val="center"/>
          </w:tcPr>
          <w:p w:rsidR="00F7547A" w:rsidRDefault="00607D7F">
            <w:pPr>
              <w:pStyle w:val="Odsekzoznamu"/>
              <w:numPr>
                <w:ilvl w:val="0"/>
                <w:numId w:val="7"/>
              </w:num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Древнем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Египте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первый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суп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сварил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фараону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раб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Менес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 IV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тысячелетии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нашей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эры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12" w:type="dxa"/>
            <w:vAlign w:val="center"/>
          </w:tcPr>
          <w:p w:rsidR="00F7547A" w:rsidRDefault="00F754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7547A" w:rsidRDefault="00607D7F" w:rsidP="00607D7F">
            <w:pPr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</w:p>
        </w:tc>
        <w:tc>
          <w:tcPr>
            <w:tcW w:w="1512" w:type="dxa"/>
            <w:vAlign w:val="center"/>
          </w:tcPr>
          <w:p w:rsidR="00F7547A" w:rsidRDefault="00607D7F" w:rsidP="00607D7F">
            <w:pPr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F7547A">
        <w:trPr>
          <w:trHeight w:val="828"/>
          <w:jc w:val="center"/>
        </w:trPr>
        <w:tc>
          <w:tcPr>
            <w:tcW w:w="5778" w:type="dxa"/>
            <w:vAlign w:val="center"/>
          </w:tcPr>
          <w:p w:rsidR="00F7547A" w:rsidRDefault="00607D7F">
            <w:pPr>
              <w:pStyle w:val="Odsekzoznamu"/>
              <w:numPr>
                <w:ilvl w:val="0"/>
                <w:numId w:val="7"/>
              </w:num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Народы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Северной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Африки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верят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что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суп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черники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излечивает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разные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болезни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12" w:type="dxa"/>
            <w:vAlign w:val="center"/>
          </w:tcPr>
          <w:p w:rsidR="00F7547A" w:rsidRDefault="00F754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7547A" w:rsidRDefault="00607D7F">
            <w:pPr>
              <w:rPr>
                <w:rFonts w:ascii="Arial" w:hAnsi="Arial" w:cs="Arial"/>
                <w:sz w:val="24"/>
                <w:szCs w:val="24"/>
              </w:rPr>
            </w:pPr>
            <w:r w:rsidRPr="00607D7F">
              <w:rPr>
                <w:rFonts w:ascii="Arial" w:hAnsi="Arial" w:cs="Arial"/>
                <w:sz w:val="24"/>
                <w:szCs w:val="24"/>
                <w:lang w:val="ru-RU"/>
              </w:rPr>
              <w:t xml:space="preserve">      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</w:p>
        </w:tc>
        <w:tc>
          <w:tcPr>
            <w:tcW w:w="1512" w:type="dxa"/>
            <w:vAlign w:val="center"/>
          </w:tcPr>
          <w:p w:rsidR="00F7547A" w:rsidRDefault="00607D7F" w:rsidP="00607D7F">
            <w:pPr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F7547A">
        <w:trPr>
          <w:trHeight w:val="828"/>
          <w:jc w:val="center"/>
        </w:trPr>
        <w:tc>
          <w:tcPr>
            <w:tcW w:w="5778" w:type="dxa"/>
            <w:vAlign w:val="center"/>
          </w:tcPr>
          <w:p w:rsidR="00F7547A" w:rsidRDefault="00607D7F">
            <w:pPr>
              <w:pStyle w:val="Odsekzoznamu"/>
              <w:numPr>
                <w:ilvl w:val="0"/>
                <w:numId w:val="7"/>
              </w:numPr>
              <w:ind w:left="426" w:hanging="28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Уже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участники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Олимпийских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игр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Древней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Греции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подкреплялись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перед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состязаниями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овощным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супом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12" w:type="dxa"/>
            <w:vAlign w:val="center"/>
          </w:tcPr>
          <w:p w:rsidR="00F7547A" w:rsidRDefault="00F7547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  <w:vAlign w:val="center"/>
          </w:tcPr>
          <w:p w:rsidR="00F7547A" w:rsidRDefault="00607D7F" w:rsidP="00607D7F">
            <w:pPr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</w:p>
        </w:tc>
        <w:tc>
          <w:tcPr>
            <w:tcW w:w="1512" w:type="dxa"/>
            <w:vAlign w:val="center"/>
          </w:tcPr>
          <w:p w:rsidR="00F7547A" w:rsidRDefault="00607D7F" w:rsidP="00607D7F">
            <w:pPr>
              <w:ind w:firstLineChars="200" w:firstLin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</w:tbl>
    <w:p w:rsidR="00F7547A" w:rsidRDefault="00F754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1028" o:spid="_x0000_s1028" style="position:absolute;left:0;text-align:left;margin-left:206.5pt;margin-top:18.6pt;width:103.3pt;height:21.1pt;z-index:4;visibility:visible;mso-width-percent:0;mso-height-percent:0;mso-wrap-distance-left:0;mso-wrap-distance-right:0;mso-position-horizontal-relative:text;mso-position-vertical-relative:text;mso-width-percent:0;mso-height-percent:0;mso-width-relative:page;mso-height-relative:page" arcsize="10923f" fillcolor="#ebf1dd" strokecolor="#b2a1c7" strokeweight="1pt">
            <v:shadow on="t" type="perspective" color="#3f3151" opacity=".5" offset=".31553mm,.63106mm"/>
            <v:textbox>
              <w:txbxContent>
                <w:p w:rsidR="00F7547A" w:rsidRDefault="00607D7F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2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часть</w:t>
                  </w:r>
                  <w:proofErr w:type="spellEnd"/>
                </w:p>
              </w:txbxContent>
            </v:textbox>
          </v:roundrect>
        </w:pict>
      </w:r>
    </w:p>
    <w:p w:rsidR="00F7547A" w:rsidRDefault="00607D7F">
      <w:pPr>
        <w:tabs>
          <w:tab w:val="left" w:pos="446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7547A" w:rsidRDefault="00607D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návšteve pamiatkovej rezervácie </w:t>
      </w:r>
      <w:proofErr w:type="spellStart"/>
      <w:r>
        <w:rPr>
          <w:rFonts w:ascii="Arial" w:hAnsi="Arial" w:cs="Arial"/>
          <w:sz w:val="24"/>
          <w:szCs w:val="24"/>
        </w:rPr>
        <w:t>Kiži</w:t>
      </w:r>
      <w:proofErr w:type="spellEnd"/>
      <w:r>
        <w:rPr>
          <w:rFonts w:ascii="Arial" w:hAnsi="Arial" w:cs="Arial"/>
          <w:sz w:val="24"/>
          <w:szCs w:val="24"/>
        </w:rPr>
        <w:t xml:space="preserve"> odpovedá sprievodkyňa na otázky účastníkov okružnej plavby Moskva – </w:t>
      </w:r>
      <w:proofErr w:type="spellStart"/>
      <w:r>
        <w:rPr>
          <w:rFonts w:ascii="Arial" w:hAnsi="Arial" w:cs="Arial"/>
          <w:sz w:val="24"/>
          <w:szCs w:val="24"/>
        </w:rPr>
        <w:t>Peterburg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Kiži</w:t>
      </w:r>
      <w:proofErr w:type="spellEnd"/>
      <w:r>
        <w:rPr>
          <w:rFonts w:ascii="Arial" w:hAnsi="Arial" w:cs="Arial"/>
          <w:sz w:val="24"/>
          <w:szCs w:val="24"/>
        </w:rPr>
        <w:t xml:space="preserve">. Najskôr si prečítajte deväť otázok turistov, označené písmenami </w:t>
      </w:r>
      <w:r>
        <w:rPr>
          <w:rFonts w:ascii="Arial" w:hAnsi="Arial" w:cs="Arial"/>
          <w:b/>
          <w:sz w:val="24"/>
          <w:szCs w:val="24"/>
        </w:rPr>
        <w:t>A – I</w:t>
      </w:r>
      <w:r>
        <w:rPr>
          <w:rFonts w:ascii="Arial" w:hAnsi="Arial" w:cs="Arial"/>
          <w:sz w:val="24"/>
          <w:szCs w:val="24"/>
        </w:rPr>
        <w:t xml:space="preserve">, potom odpovede sprievodkyne </w:t>
      </w:r>
      <w:r>
        <w:rPr>
          <w:rFonts w:ascii="Arial" w:hAnsi="Arial" w:cs="Arial"/>
          <w:b/>
          <w:sz w:val="24"/>
          <w:szCs w:val="24"/>
        </w:rPr>
        <w:t>1 – 7</w:t>
      </w:r>
      <w:r>
        <w:rPr>
          <w:rFonts w:ascii="Arial" w:hAnsi="Arial" w:cs="Arial"/>
          <w:sz w:val="24"/>
          <w:szCs w:val="24"/>
        </w:rPr>
        <w:t>. Ku každej odpovedi s</w:t>
      </w:r>
      <w:r>
        <w:rPr>
          <w:rFonts w:ascii="Arial" w:hAnsi="Arial" w:cs="Arial"/>
          <w:sz w:val="24"/>
          <w:szCs w:val="24"/>
        </w:rPr>
        <w:t>prievodkyne, priraďte na základe jej obsahu správnu otázku. Dve otázky nepatria k žiadnej časti textu.</w:t>
      </w:r>
    </w:p>
    <w:p w:rsidR="00F7547A" w:rsidRDefault="00F754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ect id="1029" o:spid="_x0000_s1027" style="position:absolute;left:0;text-align:left;margin-left:0;margin-top:2.7pt;width:494.65pt;height:205.1pt;z-index:5;visibility:visible;mso-width-percent:0;mso-height-percent:0;mso-wrap-distance-left:0;mso-wrap-distance-right:0;mso-position-horizontal:center;mso-position-horizontal-relative:margin;mso-position-vertical-relative:text;mso-width-percent:0;mso-height-percent:0;mso-width-relative:page;mso-height-relative:page" fillcolor="#d7e3bc">
            <v:textbox>
              <w:txbxContent>
                <w:p w:rsidR="00F7547A" w:rsidRDefault="00607D7F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Почему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называют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Кижи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"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дивным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чудом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Севера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"?</w:t>
                  </w:r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Место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для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храма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выбирали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наверное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старательно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Типичных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золотых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куполов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здесь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Место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для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храма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было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выбрано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монахами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Есть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предания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связанные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строительством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храма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Чем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уникальна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архитектура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Преображенской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церкви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Фольклорные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праздники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острове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устраивают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Преображенская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церков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ансамбле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самая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древняя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F7547A" w:rsidRDefault="00607D7F">
                  <w:pPr>
                    <w:pStyle w:val="Odsekzoznamu"/>
                    <w:numPr>
                      <w:ilvl w:val="0"/>
                      <w:numId w:val="8"/>
                    </w:num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Кижах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можно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найти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деревянные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простых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жителей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XVII – XVIII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веков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</w:txbxContent>
            </v:textbox>
            <w10:wrap anchorx="margin"/>
          </v:rect>
        </w:pict>
      </w:r>
    </w:p>
    <w:p w:rsidR="00F7547A" w:rsidRDefault="00F7547A">
      <w:pPr>
        <w:rPr>
          <w:rFonts w:ascii="Arial" w:hAnsi="Arial" w:cs="Arial"/>
          <w:sz w:val="24"/>
          <w:szCs w:val="24"/>
        </w:rPr>
      </w:pPr>
    </w:p>
    <w:p w:rsidR="00F7547A" w:rsidRDefault="00F7547A">
      <w:pPr>
        <w:rPr>
          <w:rFonts w:ascii="Arial" w:hAnsi="Arial" w:cs="Arial"/>
          <w:sz w:val="24"/>
          <w:szCs w:val="24"/>
        </w:rPr>
      </w:pPr>
    </w:p>
    <w:p w:rsidR="00F7547A" w:rsidRDefault="00F7547A">
      <w:pPr>
        <w:rPr>
          <w:rFonts w:ascii="Arial" w:hAnsi="Arial" w:cs="Arial"/>
          <w:sz w:val="24"/>
          <w:szCs w:val="24"/>
        </w:rPr>
      </w:pPr>
    </w:p>
    <w:p w:rsidR="00F7547A" w:rsidRDefault="00F7547A">
      <w:pPr>
        <w:rPr>
          <w:rFonts w:ascii="Arial" w:hAnsi="Arial" w:cs="Arial"/>
          <w:sz w:val="24"/>
          <w:szCs w:val="24"/>
        </w:rPr>
      </w:pPr>
    </w:p>
    <w:p w:rsidR="00F7547A" w:rsidRDefault="00F7547A">
      <w:pPr>
        <w:rPr>
          <w:rFonts w:ascii="Arial" w:hAnsi="Arial" w:cs="Arial"/>
          <w:sz w:val="24"/>
          <w:szCs w:val="24"/>
        </w:rPr>
      </w:pPr>
    </w:p>
    <w:p w:rsidR="00F7547A" w:rsidRDefault="00F7547A">
      <w:pPr>
        <w:rPr>
          <w:rFonts w:ascii="Arial" w:hAnsi="Arial" w:cs="Arial"/>
          <w:sz w:val="24"/>
          <w:szCs w:val="24"/>
        </w:rPr>
      </w:pPr>
    </w:p>
    <w:p w:rsidR="00F7547A" w:rsidRDefault="00F7547A">
      <w:pPr>
        <w:rPr>
          <w:rFonts w:ascii="Arial" w:hAnsi="Arial" w:cs="Arial"/>
          <w:sz w:val="24"/>
          <w:szCs w:val="24"/>
        </w:rPr>
      </w:pPr>
    </w:p>
    <w:p w:rsidR="00F7547A" w:rsidRDefault="00F7547A">
      <w:pPr>
        <w:rPr>
          <w:rFonts w:ascii="Arial" w:hAnsi="Arial" w:cs="Arial"/>
          <w:sz w:val="24"/>
          <w:szCs w:val="24"/>
        </w:rPr>
      </w:pPr>
    </w:p>
    <w:p w:rsidR="00F7547A" w:rsidRDefault="00607D7F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Уже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древние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времена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понравился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мастерам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холмистый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остров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Трудно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было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найти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иное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место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где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церковный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шатёр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поднимался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столь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величаво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Издали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раньше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чем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наша</w:t>
      </w:r>
      <w:proofErr w:type="spellEnd"/>
      <w:r>
        <w:rPr>
          <w:rFonts w:ascii="Arial" w:hAnsi="Arial" w:cs="Arial"/>
          <w:sz w:val="24"/>
          <w:szCs w:val="24"/>
        </w:rPr>
        <w:t xml:space="preserve"> "</w:t>
      </w:r>
      <w:proofErr w:type="spellStart"/>
      <w:r>
        <w:rPr>
          <w:rFonts w:ascii="Arial" w:hAnsi="Arial" w:cs="Arial"/>
          <w:sz w:val="24"/>
          <w:szCs w:val="24"/>
        </w:rPr>
        <w:t>Ракета</w:t>
      </w:r>
      <w:proofErr w:type="spellEnd"/>
      <w:r>
        <w:rPr>
          <w:rFonts w:ascii="Arial" w:hAnsi="Arial" w:cs="Arial"/>
          <w:sz w:val="24"/>
          <w:szCs w:val="24"/>
        </w:rPr>
        <w:t xml:space="preserve">" </w:t>
      </w:r>
      <w:proofErr w:type="spellStart"/>
      <w:r>
        <w:rPr>
          <w:rFonts w:ascii="Arial" w:hAnsi="Arial" w:cs="Arial"/>
          <w:sz w:val="24"/>
          <w:szCs w:val="24"/>
        </w:rPr>
        <w:t>причалит</w:t>
      </w:r>
      <w:proofErr w:type="spellEnd"/>
      <w:r>
        <w:rPr>
          <w:rFonts w:ascii="Arial" w:hAnsi="Arial" w:cs="Arial"/>
          <w:sz w:val="24"/>
          <w:szCs w:val="24"/>
        </w:rPr>
        <w:t xml:space="preserve"> к </w:t>
      </w:r>
      <w:proofErr w:type="spellStart"/>
      <w:r>
        <w:rPr>
          <w:rFonts w:ascii="Arial" w:hAnsi="Arial" w:cs="Arial"/>
          <w:sz w:val="24"/>
          <w:szCs w:val="24"/>
        </w:rPr>
        <w:t>пристани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острова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можно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вид</w:t>
      </w:r>
      <w:r>
        <w:rPr>
          <w:rFonts w:ascii="Arial" w:hAnsi="Arial" w:cs="Arial"/>
          <w:sz w:val="24"/>
          <w:szCs w:val="24"/>
        </w:rPr>
        <w:t>еть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силуэт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заповедника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7547A" w:rsidRDefault="00607D7F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На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неповторимых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просторах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Заонежья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среди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Онежского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озера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находится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скалистых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холмах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церковь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которую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недаром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считают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вершиной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народного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деревянного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зодчества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7547A" w:rsidRDefault="00607D7F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Кижский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музей-заповедник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каким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знаем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его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сегодня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состоит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из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дву</w:t>
      </w:r>
      <w:r>
        <w:rPr>
          <w:rFonts w:ascii="Arial" w:hAnsi="Arial" w:cs="Arial"/>
          <w:sz w:val="24"/>
          <w:szCs w:val="24"/>
        </w:rPr>
        <w:t>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церквей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Преображенской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зимной</w:t>
      </w:r>
      <w:proofErr w:type="spellEnd"/>
      <w:r>
        <w:rPr>
          <w:rFonts w:ascii="Arial" w:hAnsi="Arial" w:cs="Arial"/>
          <w:sz w:val="24"/>
          <w:szCs w:val="24"/>
        </w:rPr>
        <w:t xml:space="preserve">) и </w:t>
      </w:r>
      <w:proofErr w:type="spellStart"/>
      <w:r>
        <w:rPr>
          <w:rFonts w:ascii="Arial" w:hAnsi="Arial" w:cs="Arial"/>
          <w:sz w:val="24"/>
          <w:szCs w:val="24"/>
        </w:rPr>
        <w:t>Покровской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летней</w:t>
      </w:r>
      <w:proofErr w:type="spellEnd"/>
      <w:r>
        <w:rPr>
          <w:rFonts w:ascii="Arial" w:hAnsi="Arial" w:cs="Arial"/>
          <w:sz w:val="24"/>
          <w:szCs w:val="24"/>
        </w:rPr>
        <w:t xml:space="preserve">), а </w:t>
      </w:r>
      <w:proofErr w:type="spellStart"/>
      <w:r>
        <w:rPr>
          <w:rFonts w:ascii="Arial" w:hAnsi="Arial" w:cs="Arial"/>
          <w:sz w:val="24"/>
          <w:szCs w:val="24"/>
        </w:rPr>
        <w:t>также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колокольни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срубленной</w:t>
      </w:r>
      <w:proofErr w:type="spellEnd"/>
      <w:r>
        <w:rPr>
          <w:rFonts w:ascii="Arial" w:hAnsi="Arial" w:cs="Arial"/>
          <w:sz w:val="24"/>
          <w:szCs w:val="24"/>
        </w:rPr>
        <w:t xml:space="preserve"> в 1862 </w:t>
      </w:r>
      <w:proofErr w:type="spellStart"/>
      <w:r>
        <w:rPr>
          <w:rFonts w:ascii="Arial" w:hAnsi="Arial" w:cs="Arial"/>
          <w:sz w:val="24"/>
          <w:szCs w:val="24"/>
        </w:rPr>
        <w:t>году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Преображенская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церков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построена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пепелище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храма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стоявшего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раньше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том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же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месте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7547A" w:rsidRDefault="00607D7F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Главки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старинных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церквей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Спасского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погоста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сверкают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серебристым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чут</w:t>
      </w:r>
      <w:r>
        <w:rPr>
          <w:rFonts w:ascii="Arial" w:hAnsi="Arial" w:cs="Arial"/>
          <w:sz w:val="24"/>
          <w:szCs w:val="24"/>
        </w:rPr>
        <w:t>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печальным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отсветом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золото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осиновых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куполов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временем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потемнело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7547A" w:rsidRDefault="00607D7F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proofErr w:type="spellStart"/>
      <w:r>
        <w:rPr>
          <w:rFonts w:ascii="Arial" w:hAnsi="Arial" w:cs="Arial"/>
          <w:sz w:val="24"/>
          <w:szCs w:val="24"/>
        </w:rPr>
        <w:t>ней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удивительно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гармонируют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массивные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бревенчатые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срубы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лёгкая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резьба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поражает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динамичность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двадцати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двух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глав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расположенных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пять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ярусов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которые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украшают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храм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7547A" w:rsidRDefault="00607D7F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Согласно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народн</w:t>
      </w:r>
      <w:r>
        <w:rPr>
          <w:rFonts w:ascii="Arial" w:hAnsi="Arial" w:cs="Arial"/>
          <w:sz w:val="24"/>
          <w:szCs w:val="24"/>
        </w:rPr>
        <w:t>ой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легенде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мастер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что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сотворил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это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чудо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закончив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работу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забросил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топор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озеро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словами</w:t>
      </w:r>
      <w:proofErr w:type="spellEnd"/>
      <w:r>
        <w:rPr>
          <w:rFonts w:ascii="Arial" w:hAnsi="Arial" w:cs="Arial"/>
          <w:sz w:val="24"/>
          <w:szCs w:val="24"/>
        </w:rPr>
        <w:t>: "</w:t>
      </w:r>
      <w:proofErr w:type="spellStart"/>
      <w:r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было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нет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не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будет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болше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церкви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такой</w:t>
      </w:r>
      <w:proofErr w:type="spellEnd"/>
      <w:r>
        <w:rPr>
          <w:rFonts w:ascii="Arial" w:hAnsi="Arial" w:cs="Arial"/>
          <w:sz w:val="24"/>
          <w:szCs w:val="24"/>
        </w:rPr>
        <w:t>".</w:t>
      </w:r>
    </w:p>
    <w:p w:rsidR="00F7547A" w:rsidRDefault="00607D7F">
      <w:pPr>
        <w:pStyle w:val="Odsekzoznamu"/>
        <w:numPr>
          <w:ilvl w:val="0"/>
          <w:numId w:val="9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Музей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заповедник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открытый</w:t>
      </w:r>
      <w:proofErr w:type="spellEnd"/>
      <w:r>
        <w:rPr>
          <w:rFonts w:ascii="Arial" w:hAnsi="Arial" w:cs="Arial"/>
          <w:sz w:val="24"/>
          <w:szCs w:val="24"/>
        </w:rPr>
        <w:t xml:space="preserve"> в 1966 </w:t>
      </w:r>
      <w:proofErr w:type="spellStart"/>
      <w:r>
        <w:rPr>
          <w:rFonts w:ascii="Arial" w:hAnsi="Arial" w:cs="Arial"/>
          <w:sz w:val="24"/>
          <w:szCs w:val="24"/>
        </w:rPr>
        <w:t>году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полон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таких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сокровищ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как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церковь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Воскрешения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Лазара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это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древнейшая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острове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архитектурная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миниатюра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века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часовня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веков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древние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мельницы</w:t>
      </w:r>
      <w:proofErr w:type="spellEnd"/>
      <w:r>
        <w:rPr>
          <w:rFonts w:ascii="Arial" w:hAnsi="Arial" w:cs="Arial"/>
          <w:sz w:val="24"/>
          <w:szCs w:val="24"/>
        </w:rPr>
        <w:t xml:space="preserve">; в </w:t>
      </w:r>
      <w:proofErr w:type="spellStart"/>
      <w:r>
        <w:rPr>
          <w:rFonts w:ascii="Arial" w:hAnsi="Arial" w:cs="Arial"/>
          <w:sz w:val="24"/>
          <w:szCs w:val="24"/>
        </w:rPr>
        <w:t>музее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хранятся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вышивки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тканые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изделия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резьба</w:t>
      </w:r>
      <w:proofErr w:type="spellEnd"/>
      <w:r>
        <w:rPr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Fonts w:ascii="Arial" w:hAnsi="Arial" w:cs="Arial"/>
          <w:sz w:val="24"/>
          <w:szCs w:val="24"/>
        </w:rPr>
        <w:t>роспись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дереву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Mriekatabuky"/>
        <w:tblW w:w="0" w:type="auto"/>
        <w:jc w:val="center"/>
        <w:shd w:val="clear" w:color="auto" w:fill="EAF1DD"/>
        <w:tblLook w:val="04A0"/>
      </w:tblPr>
      <w:tblGrid>
        <w:gridCol w:w="1437"/>
        <w:gridCol w:w="1437"/>
        <w:gridCol w:w="1437"/>
        <w:gridCol w:w="1437"/>
        <w:gridCol w:w="1438"/>
        <w:gridCol w:w="1438"/>
        <w:gridCol w:w="1438"/>
      </w:tblGrid>
      <w:tr w:rsidR="00F7547A">
        <w:trPr>
          <w:jc w:val="center"/>
        </w:trPr>
        <w:tc>
          <w:tcPr>
            <w:tcW w:w="1437" w:type="dxa"/>
            <w:shd w:val="clear" w:color="auto" w:fill="EAF1DD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1)</w:t>
            </w:r>
          </w:p>
        </w:tc>
        <w:tc>
          <w:tcPr>
            <w:tcW w:w="1437" w:type="dxa"/>
            <w:shd w:val="clear" w:color="auto" w:fill="EAF1DD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2)</w:t>
            </w:r>
          </w:p>
        </w:tc>
        <w:tc>
          <w:tcPr>
            <w:tcW w:w="1437" w:type="dxa"/>
            <w:shd w:val="clear" w:color="auto" w:fill="EAF1DD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3)</w:t>
            </w:r>
          </w:p>
        </w:tc>
        <w:tc>
          <w:tcPr>
            <w:tcW w:w="1437" w:type="dxa"/>
            <w:shd w:val="clear" w:color="auto" w:fill="EAF1DD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4)</w:t>
            </w:r>
          </w:p>
        </w:tc>
        <w:tc>
          <w:tcPr>
            <w:tcW w:w="1438" w:type="dxa"/>
            <w:shd w:val="clear" w:color="auto" w:fill="EAF1DD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5)</w:t>
            </w:r>
          </w:p>
        </w:tc>
        <w:tc>
          <w:tcPr>
            <w:tcW w:w="1438" w:type="dxa"/>
            <w:shd w:val="clear" w:color="auto" w:fill="EAF1DD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6)</w:t>
            </w:r>
          </w:p>
        </w:tc>
        <w:tc>
          <w:tcPr>
            <w:tcW w:w="1438" w:type="dxa"/>
            <w:shd w:val="clear" w:color="auto" w:fill="EAF1DD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7)</w:t>
            </w:r>
          </w:p>
        </w:tc>
      </w:tr>
      <w:tr w:rsidR="00F7547A">
        <w:trPr>
          <w:jc w:val="center"/>
        </w:trPr>
        <w:tc>
          <w:tcPr>
            <w:tcW w:w="1437" w:type="dxa"/>
            <w:shd w:val="clear" w:color="auto" w:fill="EAF1DD"/>
          </w:tcPr>
          <w:p w:rsidR="00F7547A" w:rsidRDefault="00607D7F" w:rsidP="00607D7F">
            <w:pPr>
              <w:pStyle w:val="Odsekzoznamu"/>
              <w:spacing w:line="360" w:lineRule="auto"/>
              <w:ind w:left="0" w:firstLineChars="200" w:firstLine="4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  <w:tc>
          <w:tcPr>
            <w:tcW w:w="1437" w:type="dxa"/>
            <w:shd w:val="clear" w:color="auto" w:fill="EAF1DD"/>
          </w:tcPr>
          <w:p w:rsidR="00F7547A" w:rsidRDefault="00607D7F" w:rsidP="00607D7F">
            <w:pPr>
              <w:pStyle w:val="Odsekzoznamu"/>
              <w:spacing w:line="360" w:lineRule="auto"/>
              <w:ind w:left="0" w:firstLineChars="200" w:firstLine="4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</w:p>
        </w:tc>
        <w:tc>
          <w:tcPr>
            <w:tcW w:w="1437" w:type="dxa"/>
            <w:shd w:val="clear" w:color="auto" w:fill="EAF1DD"/>
          </w:tcPr>
          <w:p w:rsidR="00F7547A" w:rsidRDefault="00607D7F" w:rsidP="00607D7F">
            <w:pPr>
              <w:pStyle w:val="Odsekzoznamu"/>
              <w:spacing w:line="360" w:lineRule="auto"/>
              <w:ind w:left="0" w:firstLineChars="200" w:firstLine="4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  <w:tc>
          <w:tcPr>
            <w:tcW w:w="1437" w:type="dxa"/>
            <w:shd w:val="clear" w:color="auto" w:fill="EAF1DD"/>
          </w:tcPr>
          <w:p w:rsidR="00F7547A" w:rsidRDefault="00607D7F" w:rsidP="00607D7F">
            <w:pPr>
              <w:pStyle w:val="Odsekzoznamu"/>
              <w:spacing w:line="360" w:lineRule="auto"/>
              <w:ind w:left="0" w:firstLineChars="200" w:firstLine="4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</w:p>
        </w:tc>
        <w:tc>
          <w:tcPr>
            <w:tcW w:w="1438" w:type="dxa"/>
            <w:shd w:val="clear" w:color="auto" w:fill="EAF1DD"/>
          </w:tcPr>
          <w:p w:rsidR="00F7547A" w:rsidRDefault="00F7547A">
            <w:pPr>
              <w:pStyle w:val="Odsekzoznamu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  <w:shd w:val="clear" w:color="auto" w:fill="EAF1DD"/>
          </w:tcPr>
          <w:p w:rsidR="00F7547A" w:rsidRDefault="00607D7F" w:rsidP="00607D7F">
            <w:pPr>
              <w:pStyle w:val="Odsekzoznamu"/>
              <w:spacing w:line="360" w:lineRule="auto"/>
              <w:ind w:left="0" w:firstLineChars="200" w:firstLine="4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</w:p>
        </w:tc>
        <w:tc>
          <w:tcPr>
            <w:tcW w:w="1438" w:type="dxa"/>
            <w:shd w:val="clear" w:color="auto" w:fill="EAF1DD"/>
          </w:tcPr>
          <w:p w:rsidR="00F7547A" w:rsidRDefault="00607D7F" w:rsidP="00607D7F">
            <w:pPr>
              <w:pStyle w:val="Odsekzoznamu"/>
              <w:spacing w:line="360" w:lineRule="auto"/>
              <w:ind w:left="0" w:firstLineChars="200" w:firstLine="4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</w:tc>
      </w:tr>
    </w:tbl>
    <w:p w:rsidR="00F7547A" w:rsidRDefault="00F7547A">
      <w:pPr>
        <w:pStyle w:val="Odsekzoznamu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:rsidR="00F7547A" w:rsidRDefault="00F7547A">
      <w:pPr>
        <w:pStyle w:val="Odsekzoznamu"/>
        <w:spacing w:line="360" w:lineRule="auto"/>
        <w:ind w:left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1030" o:spid="_x0000_s1026" style="position:absolute;left:0;text-align:left;margin-left:202.85pt;margin-top:.25pt;width:103.3pt;height:21.1pt;z-index:6;visibility:visible;mso-width-percent:0;mso-height-percent:0;mso-wrap-distance-left:0;mso-wrap-distance-right:0;mso-position-horizontal-relative:text;mso-position-vertical-relative:text;mso-width-percent:0;mso-height-percent:0;mso-width-relative:page;mso-height-relative:page" arcsize="10923f" fillcolor="#dbe5f1" strokecolor="#b2a1c7" strokeweight="1pt">
            <v:shadow on="t" type="perspective" color="#3f3151" opacity=".5" offset=".31553mm,.63106mm"/>
            <v:textbox>
              <w:txbxContent>
                <w:p w:rsidR="00F7547A" w:rsidRDefault="00607D7F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3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часть</w:t>
                  </w:r>
                  <w:proofErr w:type="spellEnd"/>
                </w:p>
              </w:txbxContent>
            </v:textbox>
          </v:roundrect>
        </w:pict>
      </w:r>
    </w:p>
    <w:p w:rsidR="00F7547A" w:rsidRDefault="00607D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Otázky </w:t>
      </w:r>
      <w:r>
        <w:rPr>
          <w:rFonts w:ascii="Arial" w:hAnsi="Arial" w:cs="Arial"/>
          <w:b/>
          <w:sz w:val="24"/>
          <w:szCs w:val="24"/>
        </w:rPr>
        <w:t>1) – 7)</w:t>
      </w:r>
      <w:r>
        <w:rPr>
          <w:rFonts w:ascii="Arial" w:hAnsi="Arial" w:cs="Arial"/>
          <w:sz w:val="24"/>
          <w:szCs w:val="24"/>
        </w:rPr>
        <w:t xml:space="preserve"> sa vzťahujú na text z predchádzajúcej časti. Na každú otázku krátko odpovedzte, najviac dvomi – tromi slovami.</w:t>
      </w:r>
    </w:p>
    <w:p w:rsidR="00F7547A" w:rsidRDefault="00607D7F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Как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называют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самую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древнюю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церквушку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архитектурного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ансамбля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Кижи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F7547A" w:rsidRDefault="00607D7F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Среди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какого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озера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находится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сказочный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кижский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ансамбль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F7547A" w:rsidRDefault="00607D7F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Как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называется</w:t>
      </w:r>
      <w:proofErr w:type="spellEnd"/>
      <w:r>
        <w:rPr>
          <w:rFonts w:ascii="Arial" w:hAnsi="Arial" w:cs="Arial"/>
          <w:sz w:val="24"/>
          <w:szCs w:val="24"/>
        </w:rPr>
        <w:t xml:space="preserve"> "</w:t>
      </w:r>
      <w:proofErr w:type="spellStart"/>
      <w:r>
        <w:rPr>
          <w:rFonts w:ascii="Arial" w:hAnsi="Arial" w:cs="Arial"/>
          <w:sz w:val="24"/>
          <w:szCs w:val="24"/>
        </w:rPr>
        <w:t>зимная</w:t>
      </w:r>
      <w:proofErr w:type="spellEnd"/>
      <w:r>
        <w:rPr>
          <w:rFonts w:ascii="Arial" w:hAnsi="Arial" w:cs="Arial"/>
          <w:sz w:val="24"/>
          <w:szCs w:val="24"/>
        </w:rPr>
        <w:t xml:space="preserve">" </w:t>
      </w:r>
      <w:proofErr w:type="spellStart"/>
      <w:r>
        <w:rPr>
          <w:rFonts w:ascii="Arial" w:hAnsi="Arial" w:cs="Arial"/>
          <w:sz w:val="24"/>
          <w:szCs w:val="24"/>
        </w:rPr>
        <w:t>церковь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Кижского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заповедника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F7547A" w:rsidRDefault="00607D7F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скольких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ярусах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расположены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главы</w:t>
      </w:r>
      <w:proofErr w:type="spellEnd"/>
      <w:r>
        <w:rPr>
          <w:rFonts w:ascii="Arial" w:hAnsi="Arial" w:cs="Arial"/>
          <w:sz w:val="24"/>
          <w:szCs w:val="24"/>
        </w:rPr>
        <w:t xml:space="preserve"> "</w:t>
      </w:r>
      <w:proofErr w:type="spellStart"/>
      <w:r>
        <w:rPr>
          <w:rFonts w:ascii="Arial" w:hAnsi="Arial" w:cs="Arial"/>
          <w:sz w:val="24"/>
          <w:szCs w:val="24"/>
        </w:rPr>
        <w:t>зимней</w:t>
      </w:r>
      <w:proofErr w:type="spellEnd"/>
      <w:r>
        <w:rPr>
          <w:rFonts w:ascii="Arial" w:hAnsi="Arial" w:cs="Arial"/>
          <w:sz w:val="24"/>
          <w:szCs w:val="24"/>
        </w:rPr>
        <w:t xml:space="preserve">" </w:t>
      </w:r>
      <w:proofErr w:type="spellStart"/>
      <w:r>
        <w:rPr>
          <w:rFonts w:ascii="Arial" w:hAnsi="Arial" w:cs="Arial"/>
          <w:sz w:val="24"/>
          <w:szCs w:val="24"/>
        </w:rPr>
        <w:t>церкви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которые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её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украшают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F7547A" w:rsidRDefault="00607D7F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Когда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был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открыт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музей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Кижах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F7547A" w:rsidRDefault="00607D7F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Назовите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два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примера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декоративного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прикладного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исскуства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которое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хранят</w:t>
      </w:r>
      <w:proofErr w:type="spellEnd"/>
      <w:r>
        <w:rPr>
          <w:rFonts w:ascii="Arial" w:hAnsi="Arial" w:cs="Arial"/>
          <w:sz w:val="24"/>
          <w:szCs w:val="24"/>
        </w:rPr>
        <w:t xml:space="preserve"> в </w:t>
      </w:r>
      <w:proofErr w:type="spellStart"/>
      <w:r>
        <w:rPr>
          <w:rFonts w:ascii="Arial" w:hAnsi="Arial" w:cs="Arial"/>
          <w:sz w:val="24"/>
          <w:szCs w:val="24"/>
        </w:rPr>
        <w:t>Кижском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музее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7547A" w:rsidRDefault="00607D7F">
      <w:pPr>
        <w:pStyle w:val="Odsekzoznamu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Как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лучше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всего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попас</w:t>
      </w:r>
      <w:r>
        <w:rPr>
          <w:rFonts w:ascii="Arial" w:hAnsi="Arial" w:cs="Arial"/>
          <w:sz w:val="24"/>
          <w:szCs w:val="24"/>
        </w:rPr>
        <w:t>ть</w:t>
      </w:r>
      <w:proofErr w:type="spellEnd"/>
      <w:r>
        <w:rPr>
          <w:rFonts w:ascii="Arial" w:hAnsi="Arial" w:cs="Arial"/>
          <w:sz w:val="24"/>
          <w:szCs w:val="24"/>
        </w:rPr>
        <w:t xml:space="preserve"> к </w:t>
      </w:r>
      <w:proofErr w:type="spellStart"/>
      <w:r>
        <w:rPr>
          <w:rFonts w:ascii="Arial" w:hAnsi="Arial" w:cs="Arial"/>
          <w:sz w:val="24"/>
          <w:szCs w:val="24"/>
        </w:rPr>
        <w:t>живописному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ансамблю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Кижи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tbl>
      <w:tblPr>
        <w:tblStyle w:val="Mriekatabuky"/>
        <w:tblW w:w="10132" w:type="dxa"/>
        <w:jc w:val="center"/>
        <w:tblLook w:val="04A0"/>
      </w:tblPr>
      <w:tblGrid>
        <w:gridCol w:w="964"/>
        <w:gridCol w:w="1366"/>
        <w:gridCol w:w="2045"/>
        <w:gridCol w:w="1724"/>
        <w:gridCol w:w="731"/>
        <w:gridCol w:w="2886"/>
        <w:gridCol w:w="422"/>
      </w:tblGrid>
      <w:tr w:rsidR="00F7547A">
        <w:trPr>
          <w:trHeight w:val="452"/>
          <w:jc w:val="center"/>
        </w:trPr>
        <w:tc>
          <w:tcPr>
            <w:tcW w:w="1447" w:type="dxa"/>
            <w:shd w:val="clear" w:color="auto" w:fill="B8CCE4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1)</w:t>
            </w:r>
          </w:p>
        </w:tc>
        <w:tc>
          <w:tcPr>
            <w:tcW w:w="1447" w:type="dxa"/>
            <w:shd w:val="clear" w:color="auto" w:fill="B8CCE4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1447" w:type="dxa"/>
            <w:shd w:val="clear" w:color="auto" w:fill="B8CCE4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1447" w:type="dxa"/>
            <w:shd w:val="clear" w:color="auto" w:fill="B8CCE4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448" w:type="dxa"/>
            <w:shd w:val="clear" w:color="auto" w:fill="B8CCE4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448" w:type="dxa"/>
            <w:shd w:val="clear" w:color="auto" w:fill="B8CCE4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6)</w:t>
            </w:r>
          </w:p>
        </w:tc>
        <w:tc>
          <w:tcPr>
            <w:tcW w:w="1448" w:type="dxa"/>
            <w:shd w:val="clear" w:color="auto" w:fill="B8CCE4"/>
            <w:vAlign w:val="center"/>
          </w:tcPr>
          <w:p w:rsidR="00F7547A" w:rsidRDefault="00607D7F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</w:tr>
      <w:tr w:rsidR="00F7547A">
        <w:trPr>
          <w:trHeight w:val="628"/>
          <w:jc w:val="center"/>
        </w:trPr>
        <w:tc>
          <w:tcPr>
            <w:tcW w:w="1447" w:type="dxa"/>
            <w:vAlign w:val="center"/>
          </w:tcPr>
          <w:p w:rsidR="00F7547A" w:rsidRDefault="00607D7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Ракета</w:t>
            </w:r>
            <w:proofErr w:type="spellEnd"/>
          </w:p>
        </w:tc>
        <w:tc>
          <w:tcPr>
            <w:tcW w:w="1447" w:type="dxa"/>
            <w:vAlign w:val="center"/>
          </w:tcPr>
          <w:p w:rsidR="00F7547A" w:rsidRDefault="00607D7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Онежского</w:t>
            </w:r>
            <w:proofErr w:type="spellEnd"/>
          </w:p>
        </w:tc>
        <w:tc>
          <w:tcPr>
            <w:tcW w:w="1447" w:type="dxa"/>
            <w:vAlign w:val="center"/>
          </w:tcPr>
          <w:p w:rsidR="00F7547A" w:rsidRDefault="00607D7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Преображенской</w:t>
            </w:r>
            <w:proofErr w:type="spellEnd"/>
          </w:p>
        </w:tc>
        <w:tc>
          <w:tcPr>
            <w:tcW w:w="1447" w:type="dxa"/>
            <w:vAlign w:val="center"/>
          </w:tcPr>
          <w:p w:rsidR="00F7547A" w:rsidRDefault="00607D7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двадцатидвух</w:t>
            </w:r>
            <w:proofErr w:type="spellEnd"/>
          </w:p>
        </w:tc>
        <w:tc>
          <w:tcPr>
            <w:tcW w:w="1448" w:type="dxa"/>
            <w:vAlign w:val="center"/>
          </w:tcPr>
          <w:p w:rsidR="00F7547A" w:rsidRDefault="00607D7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1966</w:t>
            </w:r>
          </w:p>
        </w:tc>
        <w:tc>
          <w:tcPr>
            <w:tcW w:w="1448" w:type="dxa"/>
            <w:vAlign w:val="center"/>
          </w:tcPr>
          <w:p w:rsidR="00F7547A" w:rsidRDefault="00607D7F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вышивки,тканыеизделия</w:t>
            </w:r>
            <w:proofErr w:type="spellEnd"/>
          </w:p>
        </w:tc>
        <w:tc>
          <w:tcPr>
            <w:tcW w:w="1448" w:type="dxa"/>
            <w:vAlign w:val="center"/>
          </w:tcPr>
          <w:p w:rsidR="00F7547A" w:rsidRDefault="00F7547A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7547A" w:rsidRDefault="00F754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F7547A" w:rsidSect="00F7547A">
      <w:headerReference w:type="default" r:id="rId8"/>
      <w:footerReference w:type="default" r:id="rId9"/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47A" w:rsidRDefault="00F7547A" w:rsidP="00F7547A">
      <w:pPr>
        <w:spacing w:after="0" w:line="240" w:lineRule="auto"/>
      </w:pPr>
      <w:r>
        <w:separator/>
      </w:r>
    </w:p>
  </w:endnote>
  <w:endnote w:type="continuationSeparator" w:id="1">
    <w:p w:rsidR="00F7547A" w:rsidRDefault="00F7547A" w:rsidP="00F75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7A" w:rsidRDefault="00F7547A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47A" w:rsidRDefault="00F7547A" w:rsidP="00F7547A">
      <w:pPr>
        <w:spacing w:after="0" w:line="240" w:lineRule="auto"/>
      </w:pPr>
      <w:r>
        <w:separator/>
      </w:r>
    </w:p>
  </w:footnote>
  <w:footnote w:type="continuationSeparator" w:id="1">
    <w:p w:rsidR="00F7547A" w:rsidRDefault="00F7547A" w:rsidP="00F75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47A" w:rsidRDefault="00F7547A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924376C"/>
    <w:lvl w:ilvl="0" w:tplc="6A7CA42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836183E"/>
    <w:lvl w:ilvl="0" w:tplc="6A7CA42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4E2C8B8"/>
    <w:lvl w:ilvl="0" w:tplc="C1185F3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C40D802"/>
    <w:lvl w:ilvl="0" w:tplc="6A7CA420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4ED47E3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72F8F718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47A"/>
    <w:rsid w:val="00607D7F"/>
    <w:rsid w:val="00F75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547A"/>
  </w:style>
  <w:style w:type="paragraph" w:styleId="Nadpis1">
    <w:name w:val="heading 1"/>
    <w:basedOn w:val="Normlny"/>
    <w:next w:val="Normlny"/>
    <w:link w:val="Nadpis1Char"/>
    <w:uiPriority w:val="9"/>
    <w:qFormat/>
    <w:rsid w:val="00F7547A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7547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7547A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rsid w:val="00F75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7547A"/>
  </w:style>
  <w:style w:type="paragraph" w:styleId="Pta">
    <w:name w:val="footer"/>
    <w:basedOn w:val="Normlny"/>
    <w:link w:val="PtaChar"/>
    <w:uiPriority w:val="99"/>
    <w:rsid w:val="00F75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7547A"/>
  </w:style>
  <w:style w:type="table" w:styleId="Mriekatabuky">
    <w:name w:val="Table Grid"/>
    <w:basedOn w:val="Normlnatabuka"/>
    <w:uiPriority w:val="59"/>
    <w:rsid w:val="00F75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F7547A"/>
    <w:pPr>
      <w:ind w:left="720"/>
      <w:contextualSpacing/>
    </w:pPr>
  </w:style>
  <w:style w:type="character" w:customStyle="1" w:styleId="sb">
    <w:name w:val="sb"/>
    <w:basedOn w:val="Predvolenpsmoodseku"/>
    <w:rsid w:val="00F7547A"/>
  </w:style>
  <w:style w:type="character" w:customStyle="1" w:styleId="orig">
    <w:name w:val="orig"/>
    <w:basedOn w:val="Predvolenpsmoodseku"/>
    <w:rsid w:val="00F7547A"/>
  </w:style>
  <w:style w:type="paragraph" w:styleId="Podtitul">
    <w:name w:val="Subtitle"/>
    <w:basedOn w:val="Normlny"/>
    <w:next w:val="Normlny"/>
    <w:link w:val="PodtitulChar"/>
    <w:uiPriority w:val="11"/>
    <w:qFormat/>
    <w:rsid w:val="00F7547A"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7547A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rsid w:val="00F7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rsid w:val="00F7547A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F7547A"/>
    <w:rPr>
      <w:rFonts w:ascii="Cambria" w:eastAsia="SimSun" w:hAnsi="Cambria" w:cs="SimSu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362D08-F2AA-44C4-81AE-B8E981BA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507</Words>
  <Characters>2891</Characters>
  <Application>Microsoft Office Word</Application>
  <DocSecurity>0</DocSecurity>
  <Lines>24</Lines>
  <Paragraphs>6</Paragraphs>
  <ScaleCrop>false</ScaleCrop>
  <Company>HP</Company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2020-10-26T06:32:00Z</dcterms:created>
  <dcterms:modified xsi:type="dcterms:W3CDTF">2020-10-26T06:32:00Z</dcterms:modified>
</cp:coreProperties>
</file>