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FF6600"/>
          <w:lang w:eastAsia="sk-SK"/>
        </w:rPr>
      </w:pPr>
    </w:p>
    <w:p w:rsidR="00517700" w:rsidRPr="00E614C7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</w:pPr>
      <w:r w:rsidRPr="00E614C7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>Budúci čas pravidelných slovies</w:t>
      </w:r>
    </w:p>
    <w:p w:rsidR="00517700" w:rsidRPr="00E614C7" w:rsidRDefault="00517700" w:rsidP="00517700">
      <w:pPr>
        <w:pStyle w:val="Odsekzoznamu"/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E614C7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- vyjadruje budúci dej</w:t>
      </w:r>
    </w:p>
    <w:p w:rsidR="00517700" w:rsidRPr="00E614C7" w:rsidRDefault="00517700" w:rsidP="00517700">
      <w:pPr>
        <w:pStyle w:val="Odsekzoznamu"/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E614C7">
        <w:rPr>
          <w:rFonts w:ascii="Arial" w:eastAsia="Times New Roman" w:hAnsi="Arial" w:cs="Arial"/>
          <w:sz w:val="24"/>
          <w:szCs w:val="24"/>
          <w:lang w:eastAsia="sk-SK"/>
        </w:rPr>
        <w:br/>
        <w:t>- má dva tvary: </w:t>
      </w:r>
    </w:p>
    <w:p w:rsidR="00517700" w:rsidRPr="00E614C7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sz w:val="24"/>
          <w:szCs w:val="24"/>
          <w:lang w:eastAsia="sk-SK"/>
        </w:rPr>
        <w:t>a) </w:t>
      </w:r>
      <w:r w:rsidRPr="00E614C7">
        <w:rPr>
          <w:rFonts w:ascii="Arial" w:eastAsia="Times New Roman" w:hAnsi="Arial" w:cs="Arial"/>
          <w:i/>
          <w:iCs/>
          <w:sz w:val="24"/>
          <w:szCs w:val="24"/>
          <w:lang w:eastAsia="sk-SK"/>
        </w:rPr>
        <w:t xml:space="preserve">zložený budúci čas 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sz w:val="24"/>
          <w:szCs w:val="24"/>
          <w:lang w:eastAsia="sk-SK"/>
        </w:rPr>
        <w:t>b)</w:t>
      </w:r>
      <w:r w:rsidRPr="00E614C7">
        <w:rPr>
          <w:rFonts w:ascii="Arial" w:eastAsia="Times New Roman" w:hAnsi="Arial" w:cs="Arial"/>
          <w:i/>
          <w:iCs/>
          <w:sz w:val="24"/>
          <w:szCs w:val="24"/>
          <w:lang w:eastAsia="sk-SK"/>
        </w:rPr>
        <w:t> jednoduchý budúci čas </w:t>
      </w:r>
    </w:p>
    <w:p w:rsidR="00517700" w:rsidRPr="00E614C7" w:rsidRDefault="00517700" w:rsidP="00517700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</w:pP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- v ruštin</w:t>
      </w:r>
      <w:r w:rsidRPr="00E614C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je na rozd</w:t>
      </w:r>
      <w:r w:rsidRPr="00E614C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ie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l od </w:t>
      </w:r>
      <w:r w:rsidRPr="00E614C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slovenčiny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nutn</w:t>
      </w:r>
      <w:r w:rsidRPr="00E614C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é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</w:t>
      </w:r>
      <w:r w:rsidRPr="00517700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  <w:lang w:eastAsia="sk-SK"/>
        </w:rPr>
        <w:t>vždy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použ</w:t>
      </w:r>
      <w:r w:rsidRPr="00E614C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iť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osobn</w:t>
      </w:r>
      <w:r w:rsidRPr="00E614C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é zá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meno</w:t>
      </w:r>
    </w:p>
    <w:p w:rsidR="00123DD9" w:rsidRPr="00517700" w:rsidRDefault="00123DD9" w:rsidP="0051770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517700" w:rsidRPr="00E614C7" w:rsidRDefault="00517700" w:rsidP="00123DD9">
      <w:pPr>
        <w:pStyle w:val="Odsekzoznamu"/>
        <w:numPr>
          <w:ilvl w:val="0"/>
          <w:numId w:val="2"/>
        </w:num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</w:pPr>
      <w:r w:rsidRPr="00E614C7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>Tvar zloženého budúceho času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sz w:val="24"/>
          <w:szCs w:val="24"/>
          <w:lang w:eastAsia="sk-SK"/>
        </w:rPr>
        <w:t>- tvar pomocného slovesa</w:t>
      </w: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быть</w:t>
      </w:r>
      <w:proofErr w:type="spellEnd"/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i/>
          <w:iCs/>
          <w:sz w:val="24"/>
          <w:szCs w:val="24"/>
          <w:lang w:eastAsia="sk-SK"/>
        </w:rPr>
        <w:t>+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infinitiv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nedokonav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ý</w:t>
      </w:r>
      <w:r w:rsidRPr="00517700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ch 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slov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i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es (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časov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o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neohraničený d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j)</w:t>
      </w:r>
    </w:p>
    <w:p w:rsidR="00517700" w:rsidRPr="00E614C7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br/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чита́ть</w:t>
      </w:r>
      <w:proofErr w:type="spellEnd"/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    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čitát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']      čí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tať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1"/>
        <w:gridCol w:w="1383"/>
        <w:gridCol w:w="1321"/>
        <w:gridCol w:w="1246"/>
        <w:gridCol w:w="2129"/>
      </w:tblGrid>
      <w:tr w:rsidR="00517700" w:rsidRPr="00517700" w:rsidTr="00517700"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я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бу́ду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[búdu]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bud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em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čítať</w:t>
            </w:r>
          </w:p>
        </w:tc>
      </w:tr>
      <w:tr w:rsidR="00517700" w:rsidRPr="00517700" w:rsidTr="00517700"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бу́дешь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búdiš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   budeš 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čítať </w:t>
            </w:r>
          </w:p>
        </w:tc>
      </w:tr>
      <w:tr w:rsidR="00517700" w:rsidRPr="00517700" w:rsidTr="00517700"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/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она́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/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оно́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бу́дет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búdit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чита́ть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bude 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čítať</w:t>
            </w:r>
          </w:p>
        </w:tc>
      </w:tr>
      <w:tr w:rsidR="00517700" w:rsidRPr="00517700" w:rsidTr="00517700"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бу́дем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búdim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čitáť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budeme 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čítať</w:t>
            </w:r>
          </w:p>
        </w:tc>
      </w:tr>
      <w:tr w:rsidR="00517700" w:rsidRPr="00517700" w:rsidTr="00517700"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вы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бу́дете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búditě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budete 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čítať</w:t>
            </w:r>
          </w:p>
        </w:tc>
      </w:tr>
      <w:tr w:rsidR="00517700" w:rsidRPr="00517700" w:rsidTr="00517700"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они́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бу́дут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búdut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bud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ú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čítať</w:t>
            </w:r>
          </w:p>
        </w:tc>
      </w:tr>
    </w:tbl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Я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бу́ду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ходи́ть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на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рабо́ту</w:t>
      </w:r>
      <w:proofErr w:type="spellEnd"/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[ja búdu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chadíť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 na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rabótu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em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chodi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do práce.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Ты</w:t>
      </w:r>
      <w:proofErr w:type="spellEnd"/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бу́дешь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смотре́ть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телеви́зор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[ty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búdiš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smatrjéť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tilivízar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Budeš 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pozerať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televízor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Она́</w:t>
      </w:r>
      <w:proofErr w:type="spellEnd"/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бу́дет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гото́вить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у́жин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aná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búdit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gatóviť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úžin]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 va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riť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veče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ru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Мы</w:t>
      </w:r>
      <w:proofErr w:type="spellEnd"/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бу́дем</w:t>
      </w:r>
      <w:proofErr w:type="spellEnd"/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лови́ть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ры́бу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[my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búdim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lavíť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rýbu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Budeme chyta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ryby.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Вы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бу́дете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игра́ть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в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футбо́л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[vy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búditě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igráť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 f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futból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Budete hr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ať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f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u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tbal.</w:t>
      </w:r>
    </w:p>
    <w:p w:rsidR="00517700" w:rsidRPr="00E614C7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Они́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бу́дут</w:t>
      </w:r>
      <w:proofErr w:type="spellEnd"/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чита́ть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aní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búdut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čitáť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ú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(si) čí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tať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17700" w:rsidRPr="00E614C7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  <w:t xml:space="preserve">- 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zápor s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vyjad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uje č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stic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ou</w:t>
      </w: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не</w:t>
      </w:r>
      <w:proofErr w:type="spellEnd"/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, 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kt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o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rá s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dáv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a za zá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meno, p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ed tvar pomocného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slovesa </w:t>
      </w:r>
      <w:proofErr w:type="spellStart"/>
      <w:r w:rsidRPr="00E614C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быть</w:t>
      </w:r>
      <w:proofErr w:type="spellEnd"/>
      <w:r w:rsidRPr="00E614C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а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infinitiv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slovesa</w:t>
      </w:r>
    </w:p>
    <w:p w:rsidR="00123DD9" w:rsidRPr="00517700" w:rsidRDefault="00123DD9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123DD9" w:rsidRPr="00E614C7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Я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не</w:t>
      </w:r>
      <w:proofErr w:type="spellEnd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бу́ду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есть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[ja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ni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búdu jesť]</w:t>
      </w:r>
      <w:r w:rsid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Nebud</w:t>
      </w:r>
      <w:r w:rsidR="00E614C7">
        <w:rPr>
          <w:rFonts w:ascii="Arial" w:eastAsia="Times New Roman" w:hAnsi="Arial" w:cs="Arial"/>
          <w:sz w:val="24"/>
          <w:szCs w:val="24"/>
          <w:lang w:eastAsia="sk-SK"/>
        </w:rPr>
        <w:t>em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j</w:t>
      </w:r>
      <w:r w:rsidR="00E614C7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s</w:t>
      </w:r>
      <w:r w:rsidR="00E614C7">
        <w:rPr>
          <w:rFonts w:ascii="Arial" w:eastAsia="Times New Roman" w:hAnsi="Arial" w:cs="Arial"/>
          <w:sz w:val="24"/>
          <w:szCs w:val="24"/>
          <w:lang w:eastAsia="sk-SK"/>
        </w:rPr>
        <w:t>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123DD9" w:rsidRPr="00E614C7" w:rsidRDefault="00517700" w:rsidP="00123DD9">
      <w:pPr>
        <w:pStyle w:val="Odsekzoznamu"/>
        <w:numPr>
          <w:ilvl w:val="0"/>
          <w:numId w:val="2"/>
        </w:num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</w:pPr>
      <w:r w:rsidRPr="00E614C7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>Tvar jednoduchého bud</w:t>
      </w:r>
      <w:r w:rsidR="00123DD9" w:rsidRPr="00E614C7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>úce</w:t>
      </w:r>
      <w:r w:rsidRPr="00E614C7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>ho času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lastRenderedPageBreak/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br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-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vyjadřuje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se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přítomnými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tvary </w:t>
      </w:r>
      <w:r w:rsidRPr="00517700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dokonav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ý</w:t>
      </w:r>
      <w:r w:rsidRPr="00517700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ch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sloves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(=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časově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ohraničený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děj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) 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br/>
        <w:t xml:space="preserve">-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např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. </w:t>
      </w:r>
      <w:proofErr w:type="spellStart"/>
      <w:r w:rsidRPr="00E614C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про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чита́ть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(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přečíst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), </w:t>
      </w:r>
      <w:proofErr w:type="spellStart"/>
      <w:r w:rsidRPr="00E614C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на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писа́ть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(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napsat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), </w:t>
      </w:r>
      <w:proofErr w:type="spellStart"/>
      <w:r w:rsidRPr="00E614C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вы́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учить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(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naučit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se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123DD9" w:rsidRPr="00E614C7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br/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прочита́ть</w:t>
      </w:r>
      <w:proofErr w:type="spellEnd"/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   [</w:t>
      </w:r>
      <w:proofErr w:type="spellStart"/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pračitát</w:t>
      </w:r>
      <w:proofErr w:type="spellEnd"/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']      p</w:t>
      </w:r>
      <w:r w:rsidR="00123DD9" w:rsidRPr="00E614C7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rečítať</w:t>
      </w: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tbl>
      <w:tblPr>
        <w:tblW w:w="10299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3"/>
        <w:gridCol w:w="1827"/>
        <w:gridCol w:w="1843"/>
        <w:gridCol w:w="2395"/>
        <w:gridCol w:w="2261"/>
      </w:tblGrid>
      <w:tr w:rsidR="00517700" w:rsidRPr="00517700" w:rsidTr="00123DD9"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r w:rsidRPr="00E614C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nedokonavý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r w:rsidRPr="00E614C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dokonavý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517700" w:rsidRPr="00517700" w:rsidTr="00123DD9"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чита́ю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про</w:t>
            </w:r>
            <w:proofErr w:type="spellEnd"/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чита́ю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čitáju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pračitáju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čtu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přečtu</w:t>
            </w:r>
            <w:proofErr w:type="spellEnd"/>
          </w:p>
        </w:tc>
      </w:tr>
      <w:tr w:rsidR="00517700" w:rsidRPr="00517700" w:rsidTr="00123DD9"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чита́ешь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 </w:t>
            </w: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про</w:t>
            </w:r>
            <w:proofErr w:type="spellEnd"/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чита́ешь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čitáješ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pračitáješ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čteš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přečteš</w:t>
            </w:r>
            <w:proofErr w:type="spellEnd"/>
          </w:p>
        </w:tc>
      </w:tr>
      <w:tr w:rsidR="00517700" w:rsidRPr="00517700" w:rsidTr="00123DD9"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/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она́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/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оно́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чита́ет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про</w:t>
            </w:r>
            <w:proofErr w:type="spellEnd"/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чита́ет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čitáit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pračitáit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čte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přečte</w:t>
            </w:r>
            <w:proofErr w:type="spellEnd"/>
          </w:p>
        </w:tc>
      </w:tr>
      <w:tr w:rsidR="00517700" w:rsidRPr="00517700" w:rsidTr="00123DD9"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чита́ем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про</w:t>
            </w:r>
            <w:proofErr w:type="spellEnd"/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чита́ем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čitáim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pračitáim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čteme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přečteme</w:t>
            </w:r>
            <w:proofErr w:type="spellEnd"/>
          </w:p>
        </w:tc>
      </w:tr>
      <w:tr w:rsidR="00517700" w:rsidRPr="00517700" w:rsidTr="00123DD9"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вы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чита́ете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про</w:t>
            </w:r>
            <w:proofErr w:type="spellEnd"/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чита́ете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čitáite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pračitáite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čtete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přečtete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  <w:tr w:rsidR="00517700" w:rsidRPr="00517700" w:rsidTr="00123DD9"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они́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чита́ют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 </w:t>
            </w: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про</w:t>
            </w:r>
            <w:proofErr w:type="spellEnd"/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чита́ют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čitájut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pračitájut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700" w:rsidRPr="00517700" w:rsidRDefault="00517700" w:rsidP="005177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čtou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přečtou</w:t>
            </w:r>
            <w:proofErr w:type="spellEnd"/>
          </w:p>
        </w:tc>
      </w:tr>
    </w:tbl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Я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ме́ряю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ту́фли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="00123DD9"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="00123DD9"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="00123DD9"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[ja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pamjéraju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túfli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ab/>
        <w:t>S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k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ú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sim si 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topánky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Ты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рас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ска́жешь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ему́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про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меня́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?</w:t>
      </w:r>
      <w:r w:rsidR="00123DD9"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[ty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raskážyš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pra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miňá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ab/>
        <w:t>Povieš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(po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rozprávaš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) mu o </w:t>
      </w:r>
      <w:r w:rsidR="00123DD9" w:rsidRPr="00E614C7">
        <w:rPr>
          <w:rFonts w:ascii="Arial" w:eastAsia="Times New Roman" w:hAnsi="Arial" w:cs="Arial"/>
          <w:sz w:val="24"/>
          <w:szCs w:val="24"/>
          <w:lang w:eastAsia="sk-SK"/>
        </w:rPr>
        <w:t>mne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Он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на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ре́жет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сала́т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="00123DD9"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="00123DD9"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="00123DD9"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[on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narjéžit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salát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Nakráj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alát.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Мы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у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ви́дем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спекта́кль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="008446F2"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="008446F2"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[my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uvídim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spiktákl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']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Uvidíme p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edstaven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ie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Вы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е́дете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в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го́род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.</w:t>
      </w:r>
      <w:r w:rsidR="008446F2"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="008446F2"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 xml:space="preserve">[vy </w:t>
      </w:r>
      <w:proofErr w:type="spellStart"/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pajéditě</w:t>
      </w:r>
      <w:proofErr w:type="spellEnd"/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 xml:space="preserve"> v </w:t>
      </w:r>
      <w:proofErr w:type="spellStart"/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gór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at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P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ô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jdete do m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sta.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Они́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гуля́ют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в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па́рке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="008446F2"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="008446F2"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aní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pagul'ájut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f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párkě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Pr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jd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ú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s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v parku.</w:t>
      </w:r>
    </w:p>
    <w:p w:rsidR="008446F2" w:rsidRPr="00E614C7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- zápor s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vyjad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uje č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stic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ou</w:t>
      </w: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не</w:t>
      </w:r>
      <w:proofErr w:type="spellEnd"/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, 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kt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o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rá s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dáv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a za zá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meno, p</w:t>
      </w:r>
      <w:r w:rsidR="008446F2" w:rsidRPr="00E614C7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ed sloveso</w:t>
      </w:r>
    </w:p>
    <w:p w:rsidR="00517700" w:rsidRPr="00517700" w:rsidRDefault="00517700" w:rsidP="00517700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br/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Она́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не</w:t>
      </w:r>
      <w:proofErr w:type="spellEnd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ме́ряет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пла́тье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              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aná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ni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pamjérajet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plát'je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     Ne</w:t>
      </w:r>
      <w:r w:rsidR="00E614C7">
        <w:rPr>
          <w:rFonts w:ascii="Arial" w:eastAsia="Times New Roman" w:hAnsi="Arial" w:cs="Arial"/>
          <w:sz w:val="24"/>
          <w:szCs w:val="24"/>
          <w:lang w:eastAsia="sk-SK"/>
        </w:rPr>
        <w:t>vyskúša si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šaty.</w:t>
      </w:r>
    </w:p>
    <w:p w:rsidR="00B620C0" w:rsidRPr="00E614C7" w:rsidRDefault="00B620C0">
      <w:pPr>
        <w:rPr>
          <w:rFonts w:ascii="Arial" w:hAnsi="Arial" w:cs="Arial"/>
          <w:sz w:val="24"/>
          <w:szCs w:val="24"/>
        </w:rPr>
      </w:pPr>
    </w:p>
    <w:p w:rsidR="008446F2" w:rsidRPr="00E614C7" w:rsidRDefault="008446F2" w:rsidP="008446F2">
      <w:pPr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E614C7">
        <w:rPr>
          <w:rFonts w:ascii="Arial" w:hAnsi="Arial" w:cs="Arial"/>
          <w:sz w:val="24"/>
          <w:szCs w:val="24"/>
        </w:rPr>
        <w:t>моей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сестры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614C7">
        <w:rPr>
          <w:rFonts w:ascii="Arial" w:hAnsi="Arial" w:cs="Arial"/>
          <w:sz w:val="24"/>
          <w:szCs w:val="24"/>
        </w:rPr>
        <w:t>завтра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не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…………. </w:t>
      </w:r>
      <w:proofErr w:type="spellStart"/>
      <w:r w:rsidRPr="00E614C7">
        <w:rPr>
          <w:rFonts w:ascii="Arial" w:hAnsi="Arial" w:cs="Arial"/>
          <w:sz w:val="24"/>
          <w:szCs w:val="24"/>
        </w:rPr>
        <w:t>времени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446F2" w:rsidRPr="00E614C7" w:rsidRDefault="008446F2" w:rsidP="00F27E6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        </w:t>
      </w:r>
    </w:p>
    <w:p w:rsidR="008446F2" w:rsidRPr="00E614C7" w:rsidRDefault="008446F2" w:rsidP="00F27E6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будет</w:t>
      </w:r>
      <w:proofErr w:type="spellEnd"/>
    </w:p>
    <w:p w:rsidR="008446F2" w:rsidRPr="00E614C7" w:rsidRDefault="008446F2" w:rsidP="00F27E6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были</w:t>
      </w:r>
      <w:proofErr w:type="spellEnd"/>
    </w:p>
    <w:p w:rsidR="008446F2" w:rsidRPr="00E614C7" w:rsidRDefault="008446F2" w:rsidP="00F27E6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было</w:t>
      </w:r>
      <w:proofErr w:type="spellEnd"/>
    </w:p>
    <w:p w:rsidR="008446F2" w:rsidRPr="00E614C7" w:rsidRDefault="008446F2" w:rsidP="00F27E6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После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обеда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я ……………в </w:t>
      </w:r>
      <w:proofErr w:type="spellStart"/>
      <w:r w:rsidRPr="00E614C7">
        <w:rPr>
          <w:rFonts w:ascii="Arial" w:hAnsi="Arial" w:cs="Arial"/>
          <w:sz w:val="24"/>
          <w:szCs w:val="24"/>
        </w:rPr>
        <w:t>офисе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446F2" w:rsidRPr="00E614C7" w:rsidRDefault="008446F2" w:rsidP="00F27E6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быть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               </w:t>
      </w:r>
    </w:p>
    <w:p w:rsidR="008446F2" w:rsidRPr="00E614C7" w:rsidRDefault="008446F2" w:rsidP="00F27E6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будешь</w:t>
      </w:r>
      <w:proofErr w:type="spellEnd"/>
    </w:p>
    <w:p w:rsidR="008446F2" w:rsidRPr="00E614C7" w:rsidRDefault="008446F2" w:rsidP="00F27E6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были</w:t>
      </w:r>
      <w:proofErr w:type="spellEnd"/>
    </w:p>
    <w:p w:rsidR="008446F2" w:rsidRPr="00E614C7" w:rsidRDefault="008446F2" w:rsidP="00F27E6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буду</w:t>
      </w:r>
      <w:proofErr w:type="spellEnd"/>
    </w:p>
    <w:p w:rsidR="008446F2" w:rsidRPr="00E614C7" w:rsidRDefault="008446F2" w:rsidP="00F27E6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Она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…………….. </w:t>
      </w:r>
      <w:proofErr w:type="spellStart"/>
      <w:r w:rsidRPr="00E614C7">
        <w:rPr>
          <w:rFonts w:ascii="Arial" w:hAnsi="Arial" w:cs="Arial"/>
          <w:sz w:val="24"/>
          <w:szCs w:val="24"/>
        </w:rPr>
        <w:t>звонить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сестре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будет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была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было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Они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………….. </w:t>
      </w:r>
      <w:proofErr w:type="spellStart"/>
      <w:r w:rsidRPr="00E614C7">
        <w:rPr>
          <w:rFonts w:ascii="Arial" w:hAnsi="Arial" w:cs="Arial"/>
          <w:sz w:val="24"/>
          <w:szCs w:val="24"/>
        </w:rPr>
        <w:t>собираться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614C7">
        <w:rPr>
          <w:rFonts w:ascii="Arial" w:hAnsi="Arial" w:cs="Arial"/>
          <w:sz w:val="24"/>
          <w:szCs w:val="24"/>
        </w:rPr>
        <w:t>каждый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вечер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буду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будут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были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Мы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…………. </w:t>
      </w:r>
      <w:proofErr w:type="spellStart"/>
      <w:r w:rsidRPr="00E614C7">
        <w:rPr>
          <w:rFonts w:ascii="Arial" w:hAnsi="Arial" w:cs="Arial"/>
          <w:sz w:val="24"/>
          <w:szCs w:val="24"/>
        </w:rPr>
        <w:t>петь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русские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песни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были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будем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быть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Папа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…………… </w:t>
      </w:r>
      <w:proofErr w:type="spellStart"/>
      <w:r w:rsidRPr="00E614C7">
        <w:rPr>
          <w:rFonts w:ascii="Arial" w:hAnsi="Arial" w:cs="Arial"/>
          <w:sz w:val="24"/>
          <w:szCs w:val="24"/>
        </w:rPr>
        <w:t>отдыхать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614C7">
        <w:rPr>
          <w:rFonts w:ascii="Arial" w:hAnsi="Arial" w:cs="Arial"/>
          <w:sz w:val="24"/>
          <w:szCs w:val="24"/>
        </w:rPr>
        <w:t>отпуске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614C7">
        <w:rPr>
          <w:rFonts w:ascii="Arial" w:hAnsi="Arial" w:cs="Arial"/>
          <w:sz w:val="24"/>
          <w:szCs w:val="24"/>
        </w:rPr>
        <w:t>августе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. 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будет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быть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будут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Летом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………….. </w:t>
      </w:r>
      <w:proofErr w:type="spellStart"/>
      <w:r w:rsidRPr="00E614C7">
        <w:rPr>
          <w:rFonts w:ascii="Arial" w:hAnsi="Arial" w:cs="Arial"/>
          <w:sz w:val="24"/>
          <w:szCs w:val="24"/>
        </w:rPr>
        <w:t>тепло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будет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были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есть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была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…………… </w:t>
      </w:r>
      <w:proofErr w:type="spellStart"/>
      <w:r w:rsidRPr="00E614C7">
        <w:rPr>
          <w:rFonts w:ascii="Arial" w:hAnsi="Arial" w:cs="Arial"/>
          <w:sz w:val="24"/>
          <w:szCs w:val="24"/>
        </w:rPr>
        <w:t>ещё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кофе</w:t>
      </w:r>
      <w:proofErr w:type="spellEnd"/>
      <w:r w:rsidRPr="00E614C7">
        <w:rPr>
          <w:rFonts w:ascii="Arial" w:hAnsi="Arial" w:cs="Arial"/>
          <w:sz w:val="24"/>
          <w:szCs w:val="24"/>
        </w:rPr>
        <w:t>?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были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есть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будешь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была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E614C7">
        <w:rPr>
          <w:rFonts w:ascii="Arial" w:hAnsi="Arial" w:cs="Arial"/>
          <w:sz w:val="24"/>
          <w:szCs w:val="24"/>
        </w:rPr>
        <w:t>не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…….. </w:t>
      </w:r>
      <w:proofErr w:type="spellStart"/>
      <w:r w:rsidRPr="00E614C7">
        <w:rPr>
          <w:rFonts w:ascii="Arial" w:hAnsi="Arial" w:cs="Arial"/>
          <w:sz w:val="24"/>
          <w:szCs w:val="24"/>
        </w:rPr>
        <w:t>есть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бутерброд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будете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буду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</w:t>
      </w:r>
      <w:proofErr w:type="spellEnd"/>
    </w:p>
    <w:p w:rsidR="008446F2" w:rsidRPr="00E614C7" w:rsidRDefault="008446F2" w:rsidP="00C042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будет</w:t>
      </w:r>
      <w:proofErr w:type="spellEnd"/>
    </w:p>
    <w:sectPr w:rsidR="008446F2" w:rsidRPr="00E614C7" w:rsidSect="00E614C7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42CA5"/>
    <w:multiLevelType w:val="hybridMultilevel"/>
    <w:tmpl w:val="BFB07820"/>
    <w:lvl w:ilvl="0" w:tplc="DA86DC52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45CB3"/>
    <w:multiLevelType w:val="hybridMultilevel"/>
    <w:tmpl w:val="F92804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C4B87"/>
    <w:multiLevelType w:val="hybridMultilevel"/>
    <w:tmpl w:val="7812BC7A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517700"/>
    <w:rsid w:val="00123DD9"/>
    <w:rsid w:val="00517700"/>
    <w:rsid w:val="008446F2"/>
    <w:rsid w:val="00B620C0"/>
    <w:rsid w:val="00C0420B"/>
    <w:rsid w:val="00DA579C"/>
    <w:rsid w:val="00E614C7"/>
    <w:rsid w:val="00F2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20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51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17700"/>
    <w:rPr>
      <w:b/>
      <w:bCs/>
    </w:rPr>
  </w:style>
  <w:style w:type="character" w:styleId="Zvraznenie">
    <w:name w:val="Emphasis"/>
    <w:basedOn w:val="Predvolenpsmoodseku"/>
    <w:uiPriority w:val="20"/>
    <w:qFormat/>
    <w:rsid w:val="00517700"/>
    <w:rPr>
      <w:i/>
      <w:iCs/>
    </w:rPr>
  </w:style>
  <w:style w:type="character" w:customStyle="1" w:styleId="apple-tab-span">
    <w:name w:val="apple-tab-span"/>
    <w:basedOn w:val="Predvolenpsmoodseku"/>
    <w:rsid w:val="00517700"/>
  </w:style>
  <w:style w:type="paragraph" w:styleId="Odsekzoznamu">
    <w:name w:val="List Paragraph"/>
    <w:basedOn w:val="Normlny"/>
    <w:uiPriority w:val="34"/>
    <w:qFormat/>
    <w:rsid w:val="005177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2020-03-31T14:35:00Z</dcterms:created>
  <dcterms:modified xsi:type="dcterms:W3CDTF">2020-04-01T10:16:00Z</dcterms:modified>
</cp:coreProperties>
</file>