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5" w:rsidRPr="00984D37" w:rsidRDefault="00152AF5" w:rsidP="00152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CESTOVNÝ RUCH (CR)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-CR je ukazovateľom hmotnej a kultúrnej vyspelosti krajiny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 </w:t>
      </w:r>
      <w:r w:rsidRPr="00AF76C3">
        <w:rPr>
          <w:rFonts w:ascii="Times New Roman" w:hAnsi="Times New Roman" w:cs="Times New Roman"/>
          <w:b/>
          <w:i/>
        </w:rPr>
        <w:t>motívy CR:</w:t>
      </w:r>
      <w:r w:rsidRPr="00984D37">
        <w:rPr>
          <w:rFonts w:ascii="Times New Roman" w:hAnsi="Times New Roman" w:cs="Times New Roman"/>
        </w:rPr>
        <w:t xml:space="preserve"> študijný, náboženský (pútnické </w:t>
      </w:r>
      <w:proofErr w:type="spellStart"/>
      <w:r w:rsidRPr="00984D37">
        <w:rPr>
          <w:rFonts w:ascii="Times New Roman" w:hAnsi="Times New Roman" w:cs="Times New Roman"/>
        </w:rPr>
        <w:t>miesta-Lurdy</w:t>
      </w:r>
      <w:proofErr w:type="spellEnd"/>
      <w:r w:rsidR="00CB308C">
        <w:rPr>
          <w:rFonts w:ascii="Times New Roman" w:hAnsi="Times New Roman" w:cs="Times New Roman"/>
        </w:rPr>
        <w:t xml:space="preserve"> vo Franc.</w:t>
      </w:r>
      <w:r w:rsidRPr="00984D37">
        <w:rPr>
          <w:rFonts w:ascii="Times New Roman" w:hAnsi="Times New Roman" w:cs="Times New Roman"/>
        </w:rPr>
        <w:t>, Fatima</w:t>
      </w:r>
      <w:r w:rsidR="00CB308C">
        <w:rPr>
          <w:rFonts w:ascii="Times New Roman" w:hAnsi="Times New Roman" w:cs="Times New Roman"/>
        </w:rPr>
        <w:t xml:space="preserve"> v Portugalsku</w:t>
      </w:r>
      <w:r w:rsidRPr="00984D37">
        <w:rPr>
          <w:rFonts w:ascii="Times New Roman" w:hAnsi="Times New Roman" w:cs="Times New Roman"/>
        </w:rPr>
        <w:t>, Mekka</w:t>
      </w:r>
      <w:r w:rsidR="00CB308C">
        <w:rPr>
          <w:rFonts w:ascii="Times New Roman" w:hAnsi="Times New Roman" w:cs="Times New Roman"/>
        </w:rPr>
        <w:t xml:space="preserve"> v Saudskej Arábii</w:t>
      </w:r>
      <w:r w:rsidRPr="00984D37">
        <w:rPr>
          <w:rFonts w:ascii="Times New Roman" w:hAnsi="Times New Roman" w:cs="Times New Roman"/>
        </w:rPr>
        <w:t>, Betlehem</w:t>
      </w:r>
      <w:r w:rsidR="00CB308C">
        <w:rPr>
          <w:rFonts w:ascii="Times New Roman" w:hAnsi="Times New Roman" w:cs="Times New Roman"/>
        </w:rPr>
        <w:t xml:space="preserve"> (južne od </w:t>
      </w:r>
      <w:proofErr w:type="spellStart"/>
      <w:r w:rsidR="00CB308C">
        <w:rPr>
          <w:rFonts w:ascii="Times New Roman" w:hAnsi="Times New Roman" w:cs="Times New Roman"/>
        </w:rPr>
        <w:t>Jeruzalema</w:t>
      </w:r>
      <w:proofErr w:type="spellEnd"/>
      <w:r w:rsidR="00CB308C">
        <w:rPr>
          <w:rFonts w:ascii="Times New Roman" w:hAnsi="Times New Roman" w:cs="Times New Roman"/>
        </w:rPr>
        <w:t>)</w:t>
      </w:r>
      <w:r w:rsidRPr="00984D37">
        <w:rPr>
          <w:rFonts w:ascii="Times New Roman" w:hAnsi="Times New Roman" w:cs="Times New Roman"/>
        </w:rPr>
        <w:t>, Jeruzalem...), obchodný, zdravotný (kúpele), objavný, športový (</w:t>
      </w:r>
      <w:proofErr w:type="spellStart"/>
      <w:r w:rsidRPr="00984D37">
        <w:rPr>
          <w:rFonts w:ascii="Times New Roman" w:hAnsi="Times New Roman" w:cs="Times New Roman"/>
        </w:rPr>
        <w:t>Olymp.hry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-CR je rozložený nerovnomerne (najviac </w:t>
      </w:r>
      <w:proofErr w:type="spellStart"/>
      <w:r w:rsidRPr="00984D37">
        <w:rPr>
          <w:rFonts w:ascii="Times New Roman" w:hAnsi="Times New Roman" w:cs="Times New Roman"/>
        </w:rPr>
        <w:t>prijímov</w:t>
      </w:r>
      <w:proofErr w:type="spellEnd"/>
      <w:r w:rsidRPr="00984D37">
        <w:rPr>
          <w:rFonts w:ascii="Times New Roman" w:hAnsi="Times New Roman" w:cs="Times New Roman"/>
        </w:rPr>
        <w:t xml:space="preserve"> z CR USA, Španielsko, Francúzsko, Rakúsko ...)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Vyrovnaná bilancia CR</w:t>
      </w:r>
      <w:r w:rsidRPr="00984D37">
        <w:rPr>
          <w:rFonts w:ascii="Times New Roman" w:hAnsi="Times New Roman" w:cs="Times New Roman"/>
        </w:rPr>
        <w:t xml:space="preserve"> = približne koľko peňazí koľko príde do štátu, približne toľko odíde (Francúzsko, Veľká Británia)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Aktívna bilancia</w:t>
      </w:r>
      <w:r w:rsidRPr="00984D37">
        <w:rPr>
          <w:rFonts w:ascii="Times New Roman" w:hAnsi="Times New Roman" w:cs="Times New Roman"/>
        </w:rPr>
        <w:t xml:space="preserve"> = viac peňazí prichádza ako odchádza (Španielsko, Taliansko, Rakúsko, Švajčiarsko)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  <w:r w:rsidRPr="00B056C1">
        <w:rPr>
          <w:rFonts w:ascii="Times New Roman" w:hAnsi="Times New Roman" w:cs="Times New Roman"/>
          <w:b/>
          <w:i/>
        </w:rPr>
        <w:t>Pasívna bilancia</w:t>
      </w:r>
      <w:r w:rsidRPr="00984D37">
        <w:rPr>
          <w:rFonts w:ascii="Times New Roman" w:hAnsi="Times New Roman" w:cs="Times New Roman"/>
        </w:rPr>
        <w:t xml:space="preserve"> = viac peňazí míňajú ľudia, ktorý odchádzajú (USA, Nemecko, Japonsko ...)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Formy CR</w:t>
      </w:r>
      <w:r w:rsidRPr="00984D37">
        <w:rPr>
          <w:rFonts w:ascii="Times New Roman" w:hAnsi="Times New Roman" w:cs="Times New Roman"/>
        </w:rPr>
        <w:t xml:space="preserve">: 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Rekreácia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Agroturistika (zber ovocia, hrabanie sena, starostlivosť o zvieratá ...) – ranč, salaš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Turistika a šport : - letné (kúpanie), zimné (lyžovanie), celoročné (loptové hry)</w:t>
      </w:r>
    </w:p>
    <w:p w:rsidR="00152AF5" w:rsidRPr="00984D37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Kúpeľno-liečebný: Bardejov, Karlove Vary, </w:t>
      </w:r>
      <w:proofErr w:type="spellStart"/>
      <w:r w:rsidRPr="00984D37">
        <w:rPr>
          <w:rFonts w:ascii="Times New Roman" w:hAnsi="Times New Roman" w:cs="Times New Roman"/>
        </w:rPr>
        <w:t>Vichy</w:t>
      </w:r>
      <w:proofErr w:type="spellEnd"/>
      <w:r w:rsidRPr="00984D37">
        <w:rPr>
          <w:rFonts w:ascii="Times New Roman" w:hAnsi="Times New Roman" w:cs="Times New Roman"/>
        </w:rPr>
        <w:t xml:space="preserve"> (Francúzsko. )</w:t>
      </w:r>
    </w:p>
    <w:p w:rsidR="00152AF5" w:rsidRDefault="00152AF5" w:rsidP="00152AF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Výletný CR: krátkodobý (trvá menej ako 24 hod.) – napr. návšteva hradov, zámkov, múzeí ...</w:t>
      </w:r>
    </w:p>
    <w:p w:rsidR="00152AF5" w:rsidRDefault="00152AF5" w:rsidP="00152AF5">
      <w:pPr>
        <w:rPr>
          <w:rFonts w:ascii="Times New Roman" w:hAnsi="Times New Roman" w:cs="Times New Roman"/>
          <w:u w:val="single"/>
        </w:rPr>
      </w:pPr>
      <w:r w:rsidRPr="00DF7F2D">
        <w:rPr>
          <w:rFonts w:ascii="Times New Roman" w:hAnsi="Times New Roman" w:cs="Times New Roman"/>
          <w:u w:val="single"/>
        </w:rPr>
        <w:t>Oblasti CR: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Horské – Alpy, Pyreneje, </w:t>
      </w:r>
      <w:r w:rsidR="00CB308C">
        <w:rPr>
          <w:rFonts w:ascii="Times New Roman" w:hAnsi="Times New Roman" w:cs="Times New Roman"/>
        </w:rPr>
        <w:t>Himaláje</w:t>
      </w:r>
      <w:r>
        <w:rPr>
          <w:rFonts w:ascii="Times New Roman" w:hAnsi="Times New Roman" w:cs="Times New Roman"/>
        </w:rPr>
        <w:t>...</w:t>
      </w:r>
    </w:p>
    <w:p w:rsid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Prímorské – Stredozemné more, Jadranské more</w:t>
      </w:r>
      <w:r w:rsidR="00CB308C">
        <w:rPr>
          <w:rFonts w:ascii="Times New Roman" w:hAnsi="Times New Roman" w:cs="Times New Roman"/>
        </w:rPr>
        <w:t>, Karibské more...</w:t>
      </w:r>
    </w:p>
    <w:p w:rsidR="00152AF5" w:rsidRPr="00152AF5" w:rsidRDefault="00152AF5" w:rsidP="00152AF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Kultúrnohistorické – centrá miest</w:t>
      </w:r>
      <w:r w:rsidR="00CB308C">
        <w:rPr>
          <w:rFonts w:ascii="Times New Roman" w:hAnsi="Times New Roman" w:cs="Times New Roman"/>
        </w:rPr>
        <w:t>, hrady, zámky</w:t>
      </w:r>
      <w:r>
        <w:rPr>
          <w:rFonts w:ascii="Times New Roman" w:hAnsi="Times New Roman" w:cs="Times New Roman"/>
        </w:rPr>
        <w:t xml:space="preserve"> ...</w:t>
      </w:r>
      <w:bookmarkStart w:id="0" w:name="_GoBack"/>
      <w:bookmarkEnd w:id="0"/>
    </w:p>
    <w:p w:rsidR="00152AF5" w:rsidRPr="00DF7F2D" w:rsidRDefault="00152AF5" w:rsidP="00152AF5">
      <w:pPr>
        <w:rPr>
          <w:rFonts w:ascii="Times New Roman" w:hAnsi="Times New Roman" w:cs="Times New Roman"/>
          <w:u w:val="single"/>
        </w:rPr>
      </w:pP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FC6ABB">
        <w:rPr>
          <w:rFonts w:ascii="Times New Roman" w:hAnsi="Times New Roman" w:cs="Times New Roman"/>
          <w:u w:val="single"/>
        </w:rPr>
        <w:t>Predpoklady CR</w:t>
      </w:r>
      <w:r w:rsidRPr="00984D37">
        <w:rPr>
          <w:rFonts w:ascii="Times New Roman" w:hAnsi="Times New Roman" w:cs="Times New Roman"/>
        </w:rPr>
        <w:t>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1.selektívne</w:t>
      </w:r>
      <w:r w:rsidRPr="00984D37">
        <w:rPr>
          <w:rFonts w:ascii="Times New Roman" w:hAnsi="Times New Roman" w:cs="Times New Roman"/>
        </w:rPr>
        <w:t xml:space="preserve"> – určujú kto a v akej miere sa zúčastní na cestovnom ruchu (dôležitý ukazovateľ –</w:t>
      </w:r>
      <w:proofErr w:type="spellStart"/>
      <w:r w:rsidRPr="00984D37">
        <w:rPr>
          <w:rFonts w:ascii="Times New Roman" w:hAnsi="Times New Roman" w:cs="Times New Roman"/>
        </w:rPr>
        <w:t>prijímy</w:t>
      </w:r>
      <w:proofErr w:type="spellEnd"/>
      <w:r w:rsidRPr="00984D37">
        <w:rPr>
          <w:rFonts w:ascii="Times New Roman" w:hAnsi="Times New Roman" w:cs="Times New Roman"/>
        </w:rPr>
        <w:t>)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2.lokalizačné</w:t>
      </w:r>
      <w:r w:rsidRPr="00984D37">
        <w:rPr>
          <w:rFonts w:ascii="Times New Roman" w:hAnsi="Times New Roman" w:cs="Times New Roman"/>
        </w:rPr>
        <w:t xml:space="preserve"> – je schopnosť krajiny poskytovať vhodné podmienky pre cestovný ruch, delia sa na: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a.)prírodné podmienky- reliéf, podnebie, vodstvo ...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b.)kultúrnohistorické – kultúrne pamiatky</w:t>
      </w:r>
    </w:p>
    <w:p w:rsidR="00152AF5" w:rsidRPr="00984D37" w:rsidRDefault="00152AF5" w:rsidP="00152AF5">
      <w:pPr>
        <w:rPr>
          <w:rFonts w:ascii="Times New Roman" w:hAnsi="Times New Roman" w:cs="Times New Roman"/>
        </w:rPr>
      </w:pPr>
      <w:r w:rsidRPr="001B22BC">
        <w:rPr>
          <w:rFonts w:ascii="Times New Roman" w:hAnsi="Times New Roman" w:cs="Times New Roman"/>
          <w:b/>
          <w:i/>
        </w:rPr>
        <w:t>3.realizačné</w:t>
      </w:r>
      <w:r w:rsidRPr="00984D37">
        <w:rPr>
          <w:rFonts w:ascii="Times New Roman" w:hAnsi="Times New Roman" w:cs="Times New Roman"/>
        </w:rPr>
        <w:t xml:space="preserve"> – umožňujú splniť nároky návštevníkov CR (ubytovacie zariadenia, zábavné centrá, kultúrne strediská, )</w:t>
      </w:r>
    </w:p>
    <w:p w:rsidR="00152AF5" w:rsidRPr="00984D37" w:rsidRDefault="00152AF5" w:rsidP="00152AF5">
      <w:pPr>
        <w:ind w:left="360"/>
        <w:rPr>
          <w:rFonts w:ascii="Times New Roman" w:hAnsi="Times New Roman" w:cs="Times New Roman"/>
        </w:rPr>
      </w:pPr>
    </w:p>
    <w:p w:rsidR="00152AF5" w:rsidRPr="00984D37" w:rsidRDefault="00152AF5" w:rsidP="00152AF5">
      <w:pPr>
        <w:pStyle w:val="Odsekzoznamu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</w:p>
    <w:p w:rsidR="0095235F" w:rsidRDefault="0095235F"/>
    <w:sectPr w:rsidR="0095235F" w:rsidSect="00D06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7EC9"/>
    <w:multiLevelType w:val="hybridMultilevel"/>
    <w:tmpl w:val="E416A076"/>
    <w:lvl w:ilvl="0" w:tplc="5AB65CF6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E3E4C05"/>
    <w:multiLevelType w:val="hybridMultilevel"/>
    <w:tmpl w:val="5D2A7B1A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7873"/>
    <w:rsid w:val="00152AF5"/>
    <w:rsid w:val="00607873"/>
    <w:rsid w:val="0095235F"/>
    <w:rsid w:val="00CB308C"/>
    <w:rsid w:val="00D06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2A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2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1404</Characters>
  <Application>Microsoft Office Word</Application>
  <DocSecurity>0</DocSecurity>
  <Lines>11</Lines>
  <Paragraphs>3</Paragraphs>
  <ScaleCrop>false</ScaleCrop>
  <Company>Gymnázium Gelnica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2020-10-19T08:27:00Z</dcterms:created>
  <dcterms:modified xsi:type="dcterms:W3CDTF">2021-12-16T11:55:00Z</dcterms:modified>
</cp:coreProperties>
</file>