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F5" w:rsidRPr="003771A1" w:rsidRDefault="00152AF5" w:rsidP="00152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771A1">
        <w:rPr>
          <w:rFonts w:ascii="Times New Roman" w:hAnsi="Times New Roman" w:cs="Times New Roman"/>
          <w:b/>
          <w:sz w:val="28"/>
          <w:szCs w:val="28"/>
        </w:rPr>
        <w:t>CESTOVNÝ RUCH (CR)</w:t>
      </w:r>
    </w:p>
    <w:p w:rsidR="00CE3867" w:rsidRDefault="00CE3867" w:rsidP="00152AF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 sektor hospodárstva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-CR je ukazovateľom </w:t>
      </w:r>
      <w:r w:rsidR="00CE3867">
        <w:rPr>
          <w:rFonts w:ascii="Times New Roman" w:hAnsi="Times New Roman" w:cs="Times New Roman"/>
        </w:rPr>
        <w:t>___________</w:t>
      </w:r>
      <w:r w:rsidRPr="00984D37">
        <w:rPr>
          <w:rFonts w:ascii="Times New Roman" w:hAnsi="Times New Roman" w:cs="Times New Roman"/>
        </w:rPr>
        <w:t xml:space="preserve"> a </w:t>
      </w:r>
      <w:r w:rsidR="00CE3867">
        <w:rPr>
          <w:rFonts w:ascii="Times New Roman" w:hAnsi="Times New Roman" w:cs="Times New Roman"/>
        </w:rPr>
        <w:t>______________</w:t>
      </w:r>
      <w:r w:rsidRPr="00984D37">
        <w:rPr>
          <w:rFonts w:ascii="Times New Roman" w:hAnsi="Times New Roman" w:cs="Times New Roman"/>
        </w:rPr>
        <w:t xml:space="preserve"> vyspelosti krajiny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 </w:t>
      </w:r>
      <w:r w:rsidRPr="00AF76C3">
        <w:rPr>
          <w:rFonts w:ascii="Times New Roman" w:hAnsi="Times New Roman" w:cs="Times New Roman"/>
          <w:b/>
          <w:i/>
        </w:rPr>
        <w:t>motívy CR:</w:t>
      </w:r>
      <w:r w:rsidRPr="00984D37">
        <w:rPr>
          <w:rFonts w:ascii="Times New Roman" w:hAnsi="Times New Roman" w:cs="Times New Roman"/>
        </w:rPr>
        <w:t xml:space="preserve"> </w:t>
      </w:r>
      <w:r w:rsidR="00CE3867">
        <w:rPr>
          <w:rFonts w:ascii="Times New Roman" w:hAnsi="Times New Roman" w:cs="Times New Roman"/>
        </w:rPr>
        <w:t>____________</w:t>
      </w:r>
      <w:r w:rsidRPr="00984D37">
        <w:rPr>
          <w:rFonts w:ascii="Times New Roman" w:hAnsi="Times New Roman" w:cs="Times New Roman"/>
        </w:rPr>
        <w:t xml:space="preserve">, </w:t>
      </w:r>
      <w:r w:rsidR="00CE3867">
        <w:rPr>
          <w:rFonts w:ascii="Times New Roman" w:hAnsi="Times New Roman" w:cs="Times New Roman"/>
        </w:rPr>
        <w:t>________________</w:t>
      </w:r>
      <w:r w:rsidRPr="00984D37">
        <w:rPr>
          <w:rFonts w:ascii="Times New Roman" w:hAnsi="Times New Roman" w:cs="Times New Roman"/>
        </w:rPr>
        <w:t xml:space="preserve"> (pútnické </w:t>
      </w:r>
      <w:proofErr w:type="spellStart"/>
      <w:r w:rsidRPr="00984D37">
        <w:rPr>
          <w:rFonts w:ascii="Times New Roman" w:hAnsi="Times New Roman" w:cs="Times New Roman"/>
        </w:rPr>
        <w:t>miesta-Lurdy</w:t>
      </w:r>
      <w:proofErr w:type="spellEnd"/>
      <w:r w:rsidRPr="00984D37">
        <w:rPr>
          <w:rFonts w:ascii="Times New Roman" w:hAnsi="Times New Roman" w:cs="Times New Roman"/>
        </w:rPr>
        <w:t xml:space="preserve">, Fatima, Mekka, Betlehem, Jeruzalem...), </w:t>
      </w:r>
      <w:r w:rsidR="00CE3867">
        <w:rPr>
          <w:rFonts w:ascii="Times New Roman" w:hAnsi="Times New Roman" w:cs="Times New Roman"/>
        </w:rPr>
        <w:t>_______________</w:t>
      </w:r>
      <w:r w:rsidRPr="00984D37">
        <w:rPr>
          <w:rFonts w:ascii="Times New Roman" w:hAnsi="Times New Roman" w:cs="Times New Roman"/>
        </w:rPr>
        <w:t xml:space="preserve">, </w:t>
      </w:r>
      <w:r w:rsidR="00CE3867">
        <w:rPr>
          <w:rFonts w:ascii="Times New Roman" w:hAnsi="Times New Roman" w:cs="Times New Roman"/>
        </w:rPr>
        <w:t>________________</w:t>
      </w:r>
      <w:r w:rsidRPr="00984D37">
        <w:rPr>
          <w:rFonts w:ascii="Times New Roman" w:hAnsi="Times New Roman" w:cs="Times New Roman"/>
        </w:rPr>
        <w:t xml:space="preserve"> (kúpele), objavný, </w:t>
      </w:r>
      <w:r w:rsidR="00CE3867">
        <w:rPr>
          <w:rFonts w:ascii="Times New Roman" w:hAnsi="Times New Roman" w:cs="Times New Roman"/>
        </w:rPr>
        <w:t>_______________</w:t>
      </w:r>
      <w:r w:rsidRPr="00984D37">
        <w:rPr>
          <w:rFonts w:ascii="Times New Roman" w:hAnsi="Times New Roman" w:cs="Times New Roman"/>
        </w:rPr>
        <w:t xml:space="preserve"> (</w:t>
      </w:r>
      <w:proofErr w:type="spellStart"/>
      <w:r w:rsidRPr="00984D37">
        <w:rPr>
          <w:rFonts w:ascii="Times New Roman" w:hAnsi="Times New Roman" w:cs="Times New Roman"/>
        </w:rPr>
        <w:t>Olymp.hry</w:t>
      </w:r>
      <w:proofErr w:type="spellEnd"/>
      <w:r w:rsidRPr="00984D37">
        <w:rPr>
          <w:rFonts w:ascii="Times New Roman" w:hAnsi="Times New Roman" w:cs="Times New Roman"/>
        </w:rPr>
        <w:t>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-CR je rozložený nerovnom</w:t>
      </w:r>
      <w:r w:rsidR="00CE3867">
        <w:rPr>
          <w:rFonts w:ascii="Times New Roman" w:hAnsi="Times New Roman" w:cs="Times New Roman"/>
        </w:rPr>
        <w:t xml:space="preserve">erne (najviac </w:t>
      </w:r>
      <w:proofErr w:type="spellStart"/>
      <w:r w:rsidR="00CE3867">
        <w:rPr>
          <w:rFonts w:ascii="Times New Roman" w:hAnsi="Times New Roman" w:cs="Times New Roman"/>
        </w:rPr>
        <w:t>prijímov</w:t>
      </w:r>
      <w:proofErr w:type="spellEnd"/>
      <w:r w:rsidR="00CE3867">
        <w:rPr>
          <w:rFonts w:ascii="Times New Roman" w:hAnsi="Times New Roman" w:cs="Times New Roman"/>
        </w:rPr>
        <w:t xml:space="preserve"> z CR _________________________________________</w:t>
      </w:r>
      <w:r w:rsidRPr="00984D37">
        <w:rPr>
          <w:rFonts w:ascii="Times New Roman" w:hAnsi="Times New Roman" w:cs="Times New Roman"/>
        </w:rPr>
        <w:t>...)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Vyrovnaná bilancia CR</w:t>
      </w:r>
      <w:r w:rsidRPr="00984D37">
        <w:rPr>
          <w:rFonts w:ascii="Times New Roman" w:hAnsi="Times New Roman" w:cs="Times New Roman"/>
        </w:rPr>
        <w:t xml:space="preserve"> = približne koľko peňazí koľko príde do štátu, približne toľko odíde (Francúzsko, Veľká Británia)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Aktívna bilancia</w:t>
      </w:r>
      <w:r w:rsidRPr="00984D37">
        <w:rPr>
          <w:rFonts w:ascii="Times New Roman" w:hAnsi="Times New Roman" w:cs="Times New Roman"/>
        </w:rPr>
        <w:t xml:space="preserve"> = viac peňazí </w:t>
      </w:r>
      <w:r w:rsidR="00CE3867">
        <w:rPr>
          <w:rFonts w:ascii="Times New Roman" w:hAnsi="Times New Roman" w:cs="Times New Roman"/>
        </w:rPr>
        <w:t>___________________</w:t>
      </w:r>
      <w:r w:rsidRPr="00984D37">
        <w:rPr>
          <w:rFonts w:ascii="Times New Roman" w:hAnsi="Times New Roman" w:cs="Times New Roman"/>
        </w:rPr>
        <w:t xml:space="preserve"> ako </w:t>
      </w:r>
      <w:r w:rsidR="00CE3867">
        <w:rPr>
          <w:rFonts w:ascii="Times New Roman" w:hAnsi="Times New Roman" w:cs="Times New Roman"/>
        </w:rPr>
        <w:t>____________________</w:t>
      </w:r>
      <w:r w:rsidRPr="00984D37">
        <w:rPr>
          <w:rFonts w:ascii="Times New Roman" w:hAnsi="Times New Roman" w:cs="Times New Roman"/>
        </w:rPr>
        <w:t xml:space="preserve"> (Španielsko, Taliansko, Rakúsko, Švajčiarsko)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Pasívna bilancia</w:t>
      </w:r>
      <w:r w:rsidRPr="00984D37">
        <w:rPr>
          <w:rFonts w:ascii="Times New Roman" w:hAnsi="Times New Roman" w:cs="Times New Roman"/>
        </w:rPr>
        <w:t xml:space="preserve"> = viac peňazí míňajú ľudia, ktorý </w:t>
      </w:r>
      <w:r w:rsidR="00CE3867">
        <w:rPr>
          <w:rFonts w:ascii="Times New Roman" w:hAnsi="Times New Roman" w:cs="Times New Roman"/>
        </w:rPr>
        <w:t>_____________________</w:t>
      </w:r>
      <w:r w:rsidRPr="00984D37">
        <w:rPr>
          <w:rFonts w:ascii="Times New Roman" w:hAnsi="Times New Roman" w:cs="Times New Roman"/>
        </w:rPr>
        <w:t xml:space="preserve"> (USA, Nemecko, Japonsko ...)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Formy CR</w:t>
      </w:r>
      <w:r w:rsidRPr="00984D37">
        <w:rPr>
          <w:rFonts w:ascii="Times New Roman" w:hAnsi="Times New Roman" w:cs="Times New Roman"/>
        </w:rPr>
        <w:t xml:space="preserve">: </w:t>
      </w:r>
    </w:p>
    <w:p w:rsidR="00152AF5" w:rsidRPr="00984D37" w:rsidRDefault="00CE3867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</w:t>
      </w:r>
    </w:p>
    <w:p w:rsidR="00152AF5" w:rsidRPr="00984D37" w:rsidRDefault="00CE3867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  <w:r w:rsidR="00152AF5" w:rsidRPr="00984D37">
        <w:rPr>
          <w:rFonts w:ascii="Times New Roman" w:hAnsi="Times New Roman" w:cs="Times New Roman"/>
        </w:rPr>
        <w:t xml:space="preserve"> (zber ovocia, hrabanie sena, starostlivosť o zvieratá ...) – ranč, salaš</w:t>
      </w:r>
    </w:p>
    <w:p w:rsidR="00152AF5" w:rsidRPr="00984D37" w:rsidRDefault="00CE3867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</w:t>
      </w:r>
      <w:r w:rsidR="00152AF5" w:rsidRPr="00984D37">
        <w:rPr>
          <w:rFonts w:ascii="Times New Roman" w:hAnsi="Times New Roman" w:cs="Times New Roman"/>
        </w:rPr>
        <w:t xml:space="preserve"> : - letné (kúpanie), zimné (lyžovanie), celoročné (loptové hry)</w:t>
      </w:r>
    </w:p>
    <w:p w:rsidR="00152AF5" w:rsidRPr="00984D37" w:rsidRDefault="00CE3867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</w:t>
      </w:r>
      <w:r w:rsidR="00152AF5" w:rsidRPr="00984D37">
        <w:rPr>
          <w:rFonts w:ascii="Times New Roman" w:hAnsi="Times New Roman" w:cs="Times New Roman"/>
        </w:rPr>
        <w:t xml:space="preserve">: Bardejov, Karlove Vary, </w:t>
      </w:r>
      <w:proofErr w:type="spellStart"/>
      <w:r w:rsidR="00152AF5" w:rsidRPr="00984D37">
        <w:rPr>
          <w:rFonts w:ascii="Times New Roman" w:hAnsi="Times New Roman" w:cs="Times New Roman"/>
        </w:rPr>
        <w:t>Vichy</w:t>
      </w:r>
      <w:proofErr w:type="spellEnd"/>
      <w:r w:rsidR="00152AF5" w:rsidRPr="00984D37">
        <w:rPr>
          <w:rFonts w:ascii="Times New Roman" w:hAnsi="Times New Roman" w:cs="Times New Roman"/>
        </w:rPr>
        <w:t xml:space="preserve"> (Francúzsko. )</w:t>
      </w:r>
    </w:p>
    <w:p w:rsidR="00152AF5" w:rsidRDefault="00CE3867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</w:t>
      </w:r>
      <w:r w:rsidR="00152AF5" w:rsidRPr="00984D37">
        <w:rPr>
          <w:rFonts w:ascii="Times New Roman" w:hAnsi="Times New Roman" w:cs="Times New Roman"/>
        </w:rPr>
        <w:t>: krátkodobý (trvá menej ako 24 hod.) – napr. návšteva hradov, zámkov, múzeí ...</w:t>
      </w:r>
    </w:p>
    <w:p w:rsidR="00152AF5" w:rsidRDefault="00152AF5" w:rsidP="00152AF5">
      <w:pPr>
        <w:rPr>
          <w:rFonts w:ascii="Times New Roman" w:hAnsi="Times New Roman" w:cs="Times New Roman"/>
          <w:u w:val="single"/>
        </w:rPr>
      </w:pPr>
      <w:r w:rsidRPr="00DF7F2D">
        <w:rPr>
          <w:rFonts w:ascii="Times New Roman" w:hAnsi="Times New Roman" w:cs="Times New Roman"/>
          <w:u w:val="single"/>
        </w:rPr>
        <w:t>Oblasti CR:</w:t>
      </w:r>
    </w:p>
    <w:p w:rsidR="00152AF5" w:rsidRDefault="00152AF5" w:rsidP="00152AF5">
      <w:pPr>
        <w:rPr>
          <w:rFonts w:ascii="Times New Roman" w:hAnsi="Times New Roman" w:cs="Times New Roman"/>
          <w:u w:val="single"/>
        </w:rPr>
      </w:pPr>
    </w:p>
    <w:p w:rsidR="00CE3867" w:rsidRDefault="00CE3867" w:rsidP="00152AF5">
      <w:pPr>
        <w:rPr>
          <w:rFonts w:ascii="Times New Roman" w:hAnsi="Times New Roman" w:cs="Times New Roman"/>
          <w:u w:val="single"/>
        </w:rPr>
      </w:pPr>
    </w:p>
    <w:p w:rsidR="00CE3867" w:rsidRDefault="00CE3867" w:rsidP="00152AF5">
      <w:pPr>
        <w:rPr>
          <w:rFonts w:ascii="Times New Roman" w:hAnsi="Times New Roman" w:cs="Times New Roman"/>
          <w:u w:val="single"/>
        </w:rPr>
      </w:pPr>
    </w:p>
    <w:p w:rsidR="00CE3867" w:rsidRDefault="00CE3867" w:rsidP="00152AF5">
      <w:pPr>
        <w:rPr>
          <w:rFonts w:ascii="Times New Roman" w:hAnsi="Times New Roman" w:cs="Times New Roman"/>
          <w:u w:val="single"/>
        </w:rPr>
      </w:pPr>
    </w:p>
    <w:p w:rsidR="00CE3867" w:rsidRPr="00DF7F2D" w:rsidRDefault="00CE3867" w:rsidP="00152AF5">
      <w:pPr>
        <w:rPr>
          <w:rFonts w:ascii="Times New Roman" w:hAnsi="Times New Roman" w:cs="Times New Roman"/>
          <w:u w:val="single"/>
        </w:rPr>
      </w:pP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Predpoklady CR</w:t>
      </w:r>
      <w:r w:rsidRPr="00984D37">
        <w:rPr>
          <w:rFonts w:ascii="Times New Roman" w:hAnsi="Times New Roman" w:cs="Times New Roman"/>
        </w:rPr>
        <w:t>: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1.</w:t>
      </w:r>
      <w:r w:rsidR="00CE3867">
        <w:rPr>
          <w:rFonts w:ascii="Times New Roman" w:hAnsi="Times New Roman" w:cs="Times New Roman"/>
          <w:b/>
          <w:i/>
        </w:rPr>
        <w:t>__________________</w:t>
      </w:r>
      <w:r w:rsidRPr="00984D37">
        <w:rPr>
          <w:rFonts w:ascii="Times New Roman" w:hAnsi="Times New Roman" w:cs="Times New Roman"/>
        </w:rPr>
        <w:t xml:space="preserve"> – určujú kto a v akej miere sa zúčastní na cestovnom ruchu (dôležitý ukazovateľ –</w:t>
      </w:r>
      <w:proofErr w:type="spellStart"/>
      <w:r w:rsidRPr="00984D37">
        <w:rPr>
          <w:rFonts w:ascii="Times New Roman" w:hAnsi="Times New Roman" w:cs="Times New Roman"/>
        </w:rPr>
        <w:t>prijímy</w:t>
      </w:r>
      <w:proofErr w:type="spellEnd"/>
      <w:r w:rsidRPr="00984D37">
        <w:rPr>
          <w:rFonts w:ascii="Times New Roman" w:hAnsi="Times New Roman" w:cs="Times New Roman"/>
        </w:rPr>
        <w:t>)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2.</w:t>
      </w:r>
      <w:r w:rsidR="00CE3867">
        <w:rPr>
          <w:rFonts w:ascii="Times New Roman" w:hAnsi="Times New Roman" w:cs="Times New Roman"/>
          <w:b/>
          <w:i/>
        </w:rPr>
        <w:t>__________________</w:t>
      </w:r>
      <w:r w:rsidRPr="00984D37">
        <w:rPr>
          <w:rFonts w:ascii="Times New Roman" w:hAnsi="Times New Roman" w:cs="Times New Roman"/>
        </w:rPr>
        <w:t xml:space="preserve"> – je schopnosť krajiny poskytovať vhodné podmienky pre cestovný ruch, delia sa na: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a.)prírodné podmienky- reliéf, podnebie, vodstvo ...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b.)kultúrnohistorické – kultúrne pamiatky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3.</w:t>
      </w:r>
      <w:r w:rsidR="00CE3867">
        <w:rPr>
          <w:rFonts w:ascii="Times New Roman" w:hAnsi="Times New Roman" w:cs="Times New Roman"/>
          <w:b/>
          <w:i/>
        </w:rPr>
        <w:t>________________________</w:t>
      </w:r>
      <w:r w:rsidRPr="00984D37">
        <w:rPr>
          <w:rFonts w:ascii="Times New Roman" w:hAnsi="Times New Roman" w:cs="Times New Roman"/>
        </w:rPr>
        <w:t xml:space="preserve"> – umožňujú splniť nároky návštevníkov CR (ubytovacie zariadenia, zábavné centrá, kultúrne strediská, 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</w:p>
    <w:p w:rsidR="00152AF5" w:rsidRPr="00984D37" w:rsidRDefault="00152AF5" w:rsidP="00152AF5">
      <w:pPr>
        <w:pStyle w:val="Odsekzoznamu"/>
        <w:ind w:left="2832"/>
        <w:rPr>
          <w:rFonts w:ascii="Times New Roman" w:hAnsi="Times New Roman" w:cs="Times New Roman"/>
        </w:rPr>
      </w:pPr>
    </w:p>
    <w:p w:rsidR="0095235F" w:rsidRDefault="0095235F"/>
    <w:sectPr w:rsidR="0095235F" w:rsidSect="00CE38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A7EC9"/>
    <w:multiLevelType w:val="hybridMultilevel"/>
    <w:tmpl w:val="E416A076"/>
    <w:lvl w:ilvl="0" w:tplc="5AB65CF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E3E4C05"/>
    <w:multiLevelType w:val="hybridMultilevel"/>
    <w:tmpl w:val="5D2A7B1A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7873"/>
    <w:rsid w:val="00152AF5"/>
    <w:rsid w:val="003771A1"/>
    <w:rsid w:val="00607873"/>
    <w:rsid w:val="0089556D"/>
    <w:rsid w:val="0095235F"/>
    <w:rsid w:val="00CE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2A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2A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1388</Characters>
  <Application>Microsoft Office Word</Application>
  <DocSecurity>0</DocSecurity>
  <Lines>11</Lines>
  <Paragraphs>3</Paragraphs>
  <ScaleCrop>false</ScaleCrop>
  <Company>Gymnázium Gelnica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4</cp:revision>
  <dcterms:created xsi:type="dcterms:W3CDTF">2020-10-19T08:27:00Z</dcterms:created>
  <dcterms:modified xsi:type="dcterms:W3CDTF">2022-06-05T06:38:00Z</dcterms:modified>
</cp:coreProperties>
</file>