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251" w:rsidRPr="00725251" w:rsidRDefault="00725251" w:rsidP="0072525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eastAsia="sk-SK"/>
        </w:rPr>
        <w:t>Charakerizujte</w:t>
      </w:r>
      <w:proofErr w:type="spellEnd"/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lang w:eastAsia="sk-SK"/>
        </w:rPr>
        <w:t xml:space="preserve"> administratívny štýl, štruktúrovaný životopis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Administratívny štýl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objektívny štýl; štýl verejnej úradnej komunikácie; je písomný štýl; na úpravu existujú štátne normy; jeho funkciou je sprostredkovať príjemcovi presné údaje, fakty, bez doplňujúcich a vysvetľujúcich detailov; najviac využíva informačný a opisný slohový postup (napr. zápisnica, životopis); používajú sa knižné slová, termíny, skratky, značky ...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 xml:space="preserve">Základné znaky: 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1. vecnosť – 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t>využíva nacionálne – pojmové (nepríznakové slová; pojmy – napr. dom, nie domček alebo chatrč, búda); odborné názvy (napr. zmenka, akcia, sociálny príspevok), čo ho približuje k odbornému štýlu. Prináša veľa faktov, vymenúva ich (enumerácia).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2. knižnosť – 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t>vete chýba pestrá modalita, vety sú oznamovacie. Využíva (hlavne v právnickej oblasti) komplikované zložené súvetia.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3. adresnosť – 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t>administratívne útvary majú konkrétneho príjemcu, adresáta (napr. úradné listy), niektoré sú adresované všetkým občanom štátu alebo mesta (zákony, vyhlášky, upozornenia na stanici, blízko lesa ...)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4. stručnosť – 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t>útvary podávajú stručnú informáciu bez vysvetľovania (pozvánka)</w:t>
      </w:r>
    </w:p>
    <w:p w:rsidR="0051642B" w:rsidRDefault="00725251" w:rsidP="00725251"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 xml:space="preserve">Druhy útvarov: 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1. dokumentárne – 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t>(zápisnica, protokol, rezolúcia, zmluva, potvrdenka, zmenka akcie, maturitný protokol, triedny katalóg ...). Majú platnosť veľmi dlhý čas. Na uchovávanie týchto útvarov platia osobitné nariadenia z oblasti archivovania dokumentov (napr. doba uchovávania, termín a spôsob skartácie – vyraďovanie a zničenie spisov).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2. oznamovacie – 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t>(hlásenie, správa, telegram, životopis, vyhláška, prípis, objednávka, žiadosť, prihláška ...)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3. heslové – 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(súpisy, zoznamy, prehľady, zoznam inventáru, rozvrh hodín, poštová poukážka, dotazník, školské vysvedčenie, expedičný prípis ...). Nebývajú dlho aktuálne, platnosť je časovo limitovaná. Mnohé z nich sa ani neodkladajú (napr. pozvánka na recepciu). </w:t>
      </w:r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 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>administratívne útvary:</w:t>
      </w:r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osobný posudok, žiadosť, životopis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tvoria komplex písomností, ktoré vypracúva alebo potrebuje človek v rozličných dôležitých životných situáciách. Okrem vecnosti, presnosti a výstižnosti informácie a opisu obsahujú aj prvky hodnotenia. Musia byť prehľadné a čitateľné.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>Žiadosť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má rovnakú formu ako úradné listy; obsahuje: vecnú, kompozičnú, jazykovú stránku dopĺňa informácia a aj odôvodnenie prečo sa žiada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obsah: 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1. záhlavie – 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t>(meno, adresa žiadateľa; meno, ulica, mesto sa oddeľuje čiarkou)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2. adresa príjemcu – 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t>norma vyžaduje písať adresu príjemcu v listoch bez predtlače na ľavú stranu, môže sa však písať aj vpravo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3. miesto a dátum – 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t>(vzostupným spôsobom: deň, mesiac, rok) píšeme do dvoch riadkov alebo do jedného riadku bez čiarky a bez bodky na konci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Bratislava </w:t>
      </w:r>
      <w:proofErr w:type="spellStart"/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t>Bratislava</w:t>
      </w:r>
      <w:proofErr w:type="spellEnd"/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8. mája 2001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08. 05. 2001</w:t>
      </w:r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lastRenderedPageBreak/>
        <w:br/>
        <w:t xml:space="preserve">4. vec – 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Heslo </w:t>
      </w:r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Vec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považuje sa názov, a preto sa za ním nepíše bodka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  <w:u w:val="single"/>
          <w:lang w:eastAsia="sk-SK"/>
        </w:rPr>
        <w:t>Životopis</w:t>
      </w:r>
      <w:bookmarkStart w:id="0" w:name="_GoBack"/>
      <w:bookmarkEnd w:id="0"/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- píše sa ako doklad k žiadosti o prijatie do zamestnania; má ustálené formu, dodržiava sa úprava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Úradný životopis – 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t>prináša pravidelné fakty o životnej ceste autora. Slúži ako súčasť iných písomností, napr. žiadosti, prihlášky ...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Beletrizovaný (</w:t>
      </w:r>
      <w:proofErr w:type="spellStart"/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literárnoumelecký</w:t>
      </w:r>
      <w:proofErr w:type="spellEnd"/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) životopis – 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využíva umelecké výrazové prostriedky, patrí medzi útvary umeleckého štýlu. Môže na rozdiel od administratívneho životopisu pracovať aj s fikciou, fantáziou. 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Životopis využíva informačný a opisný slohový postup (popisuje životnú cestu).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sk-SK"/>
        </w:rPr>
        <w:t>druhy životopisu: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1. kontextový životopis – 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informácie píšeme v ucelených vetách a kompozične i obsahovo je rozdelený do týchto častí: 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a.) dátum narodenia a miesto; otec, matka, súrodenci, v životopise dospelých osôb aj manželka, deti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b.) prehľad vzdelania a praxe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c.) záľuby alebo osobitné nadanie  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2. životopis v bodoch – 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t>nepíšeme vety, ale heslá, za ktorými nedávame bodku. Obsahuje tieto body: Narodený/á; Meno a povolanie rodičov; Súrodenci; Vzdelanie; Jazykové znalosti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3. profesiový, kariérny životopis – 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t>prináša informácie v bodoch: Narodený/á, Vzdelanie; Doterajšia prax; Jazykové znalosti; Zvláštne schopnosti a nadanie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72525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Obsah a forma ukončenia životopisu akéhokoľvek typu:</w:t>
      </w:r>
      <w:r w:rsidRPr="0072525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vľavo dole dátum (16. 6. 2002); o riadok nižšie vpravo vlastnoručný podpis</w:t>
      </w:r>
    </w:p>
    <w:p w:rsidR="00725251" w:rsidRDefault="00725251"/>
    <w:sectPr w:rsidR="00725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51"/>
    <w:rsid w:val="0051642B"/>
    <w:rsid w:val="00725251"/>
    <w:rsid w:val="00DB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59FDAC-2B39-4EB8-95C3-E8B29E21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2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4056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1</cp:revision>
  <dcterms:created xsi:type="dcterms:W3CDTF">2022-03-10T07:12:00Z</dcterms:created>
  <dcterms:modified xsi:type="dcterms:W3CDTF">2022-03-10T07:13:00Z</dcterms:modified>
</cp:coreProperties>
</file>