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9AA" w:rsidRDefault="0081175F">
      <w:r>
        <w:t>Chemické reakcie</w:t>
      </w:r>
    </w:p>
    <w:p w:rsidR="0081175F" w:rsidRDefault="0081175F">
      <w:r>
        <w:t xml:space="preserve">Pojmy: chemická reakcia, produkt, chemická rovnica, chemická schéma, zákon zachovania hmotnosti, kvalitatívny a kvantitatívny význam chemickej rovnice, </w:t>
      </w:r>
      <w:proofErr w:type="spellStart"/>
      <w:r>
        <w:t>klasifikáciachem</w:t>
      </w:r>
      <w:proofErr w:type="spellEnd"/>
      <w:r>
        <w:t>. rovníc.</w:t>
      </w:r>
    </w:p>
    <w:p w:rsidR="0081175F" w:rsidRDefault="0081175F">
      <w:r>
        <w:t>Chemické reakcie = deje, pri ktorých z určitých chemických látok vznikajú iné chemické látky</w:t>
      </w:r>
    </w:p>
    <w:p w:rsidR="0081175F" w:rsidRDefault="0081175F"/>
    <w:p w:rsidR="0081175F" w:rsidRDefault="0081175F"/>
    <w:p w:rsidR="0081175F" w:rsidRDefault="0081175F"/>
    <w:p w:rsidR="0081175F" w:rsidRDefault="0081175F">
      <w:r>
        <w:t xml:space="preserve">Pr.1 Fotosyntéza         Pr.2 </w:t>
      </w:r>
      <w:proofErr w:type="spellStart"/>
      <w:r>
        <w:t>korózia=hrdzavenie</w:t>
      </w:r>
      <w:proofErr w:type="spellEnd"/>
      <w:r>
        <w:t xml:space="preserve">   </w:t>
      </w:r>
      <w:proofErr w:type="spellStart"/>
      <w:r>
        <w:t>Pr</w:t>
      </w:r>
      <w:proofErr w:type="spellEnd"/>
      <w:r>
        <w:t xml:space="preserve">. hnitie              </w:t>
      </w:r>
      <w:proofErr w:type="spellStart"/>
      <w:r>
        <w:t>Pr</w:t>
      </w:r>
      <w:proofErr w:type="spellEnd"/>
      <w:r>
        <w:t>. trávenie potravín</w:t>
      </w:r>
    </w:p>
    <w:p w:rsidR="0081175F" w:rsidRDefault="0081175F">
      <w:r>
        <w:t>Ďalšie príklady:</w:t>
      </w:r>
    </w:p>
    <w:p w:rsidR="0081175F" w:rsidRDefault="00CD6B4F">
      <w:r>
        <w:t xml:space="preserve">     </w:t>
      </w:r>
      <w:proofErr w:type="spellStart"/>
      <w:r w:rsidR="0081175F">
        <w:t>Zn</w:t>
      </w:r>
      <w:proofErr w:type="spellEnd"/>
      <w:r>
        <w:t xml:space="preserve">  +  </w:t>
      </w:r>
      <w:proofErr w:type="spellStart"/>
      <w:r>
        <w:t>HCl</w:t>
      </w:r>
      <w:proofErr w:type="spellEnd"/>
      <w:r>
        <w:t xml:space="preserve">   → ZnCl</w:t>
      </w:r>
      <w:r w:rsidRPr="00CD6B4F">
        <w:rPr>
          <w:vertAlign w:val="subscript"/>
        </w:rPr>
        <w:t>2</w:t>
      </w:r>
      <w:r>
        <w:t xml:space="preserve">   +  H</w:t>
      </w:r>
      <w:r w:rsidRPr="00CD6B4F">
        <w:rPr>
          <w:vertAlign w:val="subscript"/>
        </w:rPr>
        <w:t>2</w:t>
      </w:r>
    </w:p>
    <w:p w:rsidR="00CD6B4F" w:rsidRDefault="00CD6B4F"/>
    <w:p w:rsidR="00CD6B4F" w:rsidRDefault="00CD6B4F" w:rsidP="00CD6B4F">
      <w:pPr>
        <w:jc w:val="center"/>
      </w:pPr>
      <w:r>
        <w:rPr>
          <w:noProof/>
          <w:lang w:eastAsia="sk-SK"/>
        </w:rPr>
        <w:drawing>
          <wp:inline distT="0" distB="0" distL="0" distR="0">
            <wp:extent cx="3440267" cy="1559707"/>
            <wp:effectExtent l="19050" t="0" r="7783" b="0"/>
            <wp:docPr id="1" name="Obrázok 1" descr="http://people.springfield.k12.or.us/jim.tyser/chemcom/Resources/unit1ans.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eople.springfield.k12.or.us/jim.tyser/chemcom/Resources/unit1ans.html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267" cy="1559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75F" w:rsidRDefault="0081175F"/>
    <w:sectPr w:rsidR="0081175F" w:rsidSect="00495F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1175F"/>
    <w:rsid w:val="00495F78"/>
    <w:rsid w:val="0081175F"/>
    <w:rsid w:val="00CD6B4F"/>
    <w:rsid w:val="00E32DCB"/>
    <w:rsid w:val="00F04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95F7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D6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D6B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2</cp:revision>
  <dcterms:created xsi:type="dcterms:W3CDTF">2020-05-17T09:00:00Z</dcterms:created>
  <dcterms:modified xsi:type="dcterms:W3CDTF">2020-05-17T09:18:00Z</dcterms:modified>
</cp:coreProperties>
</file>