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26D40" w14:textId="783E5BB6" w:rsidR="0032075D" w:rsidRPr="00370E71" w:rsidRDefault="0032075D" w:rsidP="0032075D">
      <w:pPr>
        <w:rPr>
          <w:rFonts w:ascii="Times New Roman" w:hAnsi="Times New Roman"/>
          <w:sz w:val="24"/>
          <w:szCs w:val="24"/>
        </w:rPr>
      </w:pPr>
      <w:proofErr w:type="spellStart"/>
      <w:r w:rsidRPr="00370E71">
        <w:rPr>
          <w:rFonts w:ascii="Times New Roman" w:hAnsi="Times New Roman"/>
          <w:b/>
          <w:sz w:val="24"/>
          <w:szCs w:val="24"/>
        </w:rPr>
        <w:t>Meno</w:t>
      </w:r>
      <w:proofErr w:type="spellEnd"/>
      <w:r w:rsidRPr="00370E71">
        <w:rPr>
          <w:rFonts w:ascii="Times New Roman" w:hAnsi="Times New Roman"/>
          <w:b/>
          <w:sz w:val="24"/>
          <w:szCs w:val="24"/>
        </w:rPr>
        <w:t>:</w:t>
      </w:r>
      <w:r w:rsidRPr="00370E71">
        <w:rPr>
          <w:rFonts w:ascii="Times New Roman" w:hAnsi="Times New Roman"/>
          <w:sz w:val="24"/>
          <w:szCs w:val="24"/>
        </w:rPr>
        <w:tab/>
      </w:r>
      <w:r w:rsidRPr="00370E71">
        <w:rPr>
          <w:rFonts w:ascii="Times New Roman" w:hAnsi="Times New Roman"/>
          <w:sz w:val="24"/>
          <w:szCs w:val="24"/>
        </w:rPr>
        <w:tab/>
      </w:r>
      <w:r w:rsidR="00370E71" w:rsidRPr="00370E71">
        <w:rPr>
          <w:rFonts w:ascii="Times New Roman" w:hAnsi="Times New Roman"/>
          <w:sz w:val="24"/>
          <w:szCs w:val="24"/>
        </w:rPr>
        <w:t>Kristína Chovancová</w:t>
      </w:r>
      <w:r w:rsidRPr="00370E71">
        <w:rPr>
          <w:rFonts w:ascii="Times New Roman" w:hAnsi="Times New Roman"/>
          <w:sz w:val="24"/>
          <w:szCs w:val="24"/>
        </w:rPr>
        <w:t xml:space="preserve"> </w:t>
      </w:r>
    </w:p>
    <w:p w14:paraId="5585FE40" w14:textId="77777777" w:rsidR="0032075D" w:rsidRPr="00370E71" w:rsidRDefault="0032075D" w:rsidP="0032075D">
      <w:pPr>
        <w:rPr>
          <w:rFonts w:ascii="Times New Roman" w:hAnsi="Times New Roman"/>
          <w:sz w:val="24"/>
          <w:szCs w:val="24"/>
        </w:rPr>
      </w:pPr>
      <w:proofErr w:type="spellStart"/>
      <w:r w:rsidRPr="00370E71">
        <w:rPr>
          <w:rFonts w:ascii="Times New Roman" w:hAnsi="Times New Roman"/>
          <w:b/>
          <w:sz w:val="24"/>
          <w:szCs w:val="24"/>
        </w:rPr>
        <w:t>Dátum</w:t>
      </w:r>
      <w:proofErr w:type="spellEnd"/>
      <w:r w:rsidRPr="00370E71">
        <w:rPr>
          <w:rFonts w:ascii="Times New Roman" w:hAnsi="Times New Roman"/>
          <w:b/>
          <w:sz w:val="24"/>
          <w:szCs w:val="24"/>
        </w:rPr>
        <w:t>:</w:t>
      </w:r>
      <w:r w:rsidRPr="00370E71">
        <w:rPr>
          <w:rFonts w:ascii="Times New Roman" w:hAnsi="Times New Roman"/>
          <w:b/>
          <w:sz w:val="24"/>
          <w:szCs w:val="24"/>
        </w:rPr>
        <w:tab/>
      </w:r>
      <w:r w:rsidRPr="00370E71">
        <w:rPr>
          <w:rFonts w:ascii="Times New Roman" w:hAnsi="Times New Roman"/>
          <w:sz w:val="24"/>
          <w:szCs w:val="24"/>
        </w:rPr>
        <w:t>14.12.2020</w:t>
      </w:r>
    </w:p>
    <w:p w14:paraId="4C005EFE" w14:textId="77777777" w:rsidR="00370E71" w:rsidRDefault="0032075D" w:rsidP="00370E71">
      <w:pPr>
        <w:rPr>
          <w:rFonts w:ascii="Times New Roman" w:hAnsi="Times New Roman"/>
          <w:b/>
          <w:sz w:val="24"/>
          <w:szCs w:val="24"/>
          <w:lang w:val="sk-SK"/>
        </w:rPr>
      </w:pPr>
      <w:r w:rsidRPr="00370E71">
        <w:rPr>
          <w:rFonts w:ascii="Times New Roman" w:hAnsi="Times New Roman"/>
          <w:b/>
          <w:sz w:val="24"/>
          <w:szCs w:val="24"/>
        </w:rPr>
        <w:t>Téma:</w:t>
      </w:r>
      <w:r w:rsidRPr="00370E71">
        <w:rPr>
          <w:rFonts w:ascii="Times New Roman" w:hAnsi="Times New Roman"/>
          <w:b/>
          <w:sz w:val="24"/>
          <w:szCs w:val="24"/>
        </w:rPr>
        <w:tab/>
      </w:r>
      <w:r w:rsidRPr="00370E71">
        <w:rPr>
          <w:rFonts w:ascii="Times New Roman" w:hAnsi="Times New Roman"/>
          <w:b/>
          <w:sz w:val="24"/>
          <w:szCs w:val="24"/>
        </w:rPr>
        <w:tab/>
      </w:r>
      <w:r w:rsidRPr="00370E71">
        <w:rPr>
          <w:rFonts w:ascii="Times New Roman" w:hAnsi="Times New Roman"/>
          <w:b/>
          <w:sz w:val="24"/>
          <w:szCs w:val="24"/>
          <w:lang w:val="sk-SK"/>
        </w:rPr>
        <w:t>1. Kalorimetrické stanovenie rozpúšťacieho tepla</w:t>
      </w:r>
      <w:r w:rsidR="00370E71">
        <w:rPr>
          <w:rFonts w:ascii="Times New Roman" w:hAnsi="Times New Roman"/>
          <w:b/>
          <w:sz w:val="24"/>
          <w:szCs w:val="24"/>
          <w:lang w:val="sk-SK"/>
        </w:rPr>
        <w:br/>
      </w:r>
    </w:p>
    <w:p w14:paraId="5C391935" w14:textId="4CD53A93" w:rsidR="0032075D" w:rsidRPr="00370E71" w:rsidRDefault="0032075D" w:rsidP="00370E71">
      <w:pPr>
        <w:rPr>
          <w:rFonts w:ascii="Times New Roman" w:hAnsi="Times New Roman"/>
          <w:b/>
          <w:sz w:val="24"/>
          <w:szCs w:val="24"/>
          <w:lang w:val="sk-SK"/>
        </w:rPr>
      </w:pPr>
      <w:r w:rsidRPr="00370E71">
        <w:rPr>
          <w:rFonts w:ascii="Times New Roman" w:hAnsi="Times New Roman"/>
          <w:b/>
          <w:sz w:val="24"/>
          <w:szCs w:val="24"/>
        </w:rPr>
        <w:t>Úloh</w:t>
      </w:r>
      <w:r w:rsidR="00370E71">
        <w:rPr>
          <w:rFonts w:ascii="Times New Roman" w:hAnsi="Times New Roman"/>
          <w:b/>
          <w:sz w:val="24"/>
          <w:szCs w:val="24"/>
        </w:rPr>
        <w:t>y</w:t>
      </w:r>
      <w:r w:rsidRPr="00370E71">
        <w:rPr>
          <w:rFonts w:ascii="Times New Roman" w:hAnsi="Times New Roman"/>
          <w:b/>
          <w:sz w:val="24"/>
          <w:szCs w:val="24"/>
        </w:rPr>
        <w:t xml:space="preserve">: </w:t>
      </w:r>
    </w:p>
    <w:p w14:paraId="1588E604" w14:textId="77777777" w:rsidR="0032075D" w:rsidRPr="006B7A5A" w:rsidRDefault="0032075D" w:rsidP="0032075D">
      <w:pPr>
        <w:spacing w:before="120" w:after="120"/>
        <w:jc w:val="both"/>
        <w:rPr>
          <w:rFonts w:ascii="Times New Roman" w:hAnsi="Times New Roman"/>
          <w:sz w:val="24"/>
          <w:szCs w:val="24"/>
        </w:rPr>
      </w:pPr>
      <w:r w:rsidRPr="006B7A5A">
        <w:rPr>
          <w:rFonts w:ascii="Times New Roman" w:hAnsi="Times New Roman"/>
          <w:sz w:val="24"/>
          <w:szCs w:val="24"/>
        </w:rPr>
        <w:t xml:space="preserve">1. </w:t>
      </w:r>
      <w:proofErr w:type="spellStart"/>
      <w:r w:rsidRPr="006B7A5A">
        <w:rPr>
          <w:rFonts w:ascii="Times New Roman" w:hAnsi="Times New Roman"/>
          <w:sz w:val="24"/>
          <w:szCs w:val="24"/>
        </w:rPr>
        <w:t>Určte</w:t>
      </w:r>
      <w:proofErr w:type="spellEnd"/>
      <w:r w:rsidRPr="006B7A5A">
        <w:rPr>
          <w:rFonts w:ascii="Times New Roman" w:hAnsi="Times New Roman"/>
          <w:sz w:val="24"/>
          <w:szCs w:val="24"/>
        </w:rPr>
        <w:t xml:space="preserve"> </w:t>
      </w:r>
      <w:proofErr w:type="spellStart"/>
      <w:r w:rsidRPr="006B7A5A">
        <w:rPr>
          <w:rFonts w:ascii="Times New Roman" w:hAnsi="Times New Roman"/>
          <w:sz w:val="24"/>
          <w:szCs w:val="24"/>
        </w:rPr>
        <w:t>tepelnú</w:t>
      </w:r>
      <w:proofErr w:type="spellEnd"/>
      <w:r w:rsidRPr="006B7A5A">
        <w:rPr>
          <w:rFonts w:ascii="Times New Roman" w:hAnsi="Times New Roman"/>
          <w:sz w:val="24"/>
          <w:szCs w:val="24"/>
        </w:rPr>
        <w:t xml:space="preserve"> kapacitu </w:t>
      </w:r>
      <w:proofErr w:type="spellStart"/>
      <w:r w:rsidRPr="006B7A5A">
        <w:rPr>
          <w:rFonts w:ascii="Times New Roman" w:hAnsi="Times New Roman"/>
          <w:sz w:val="24"/>
          <w:szCs w:val="24"/>
        </w:rPr>
        <w:t>kalorimetra</w:t>
      </w:r>
      <w:proofErr w:type="spellEnd"/>
      <w:r w:rsidRPr="006B7A5A">
        <w:rPr>
          <w:rFonts w:ascii="Times New Roman" w:hAnsi="Times New Roman"/>
          <w:sz w:val="24"/>
          <w:szCs w:val="24"/>
        </w:rPr>
        <w:t>.</w:t>
      </w:r>
    </w:p>
    <w:p w14:paraId="3FECE02D" w14:textId="77777777" w:rsidR="0032075D" w:rsidRPr="006B7A5A" w:rsidRDefault="0032075D" w:rsidP="0032075D">
      <w:pPr>
        <w:spacing w:before="120" w:after="120"/>
        <w:jc w:val="both"/>
        <w:rPr>
          <w:rFonts w:ascii="Times New Roman" w:hAnsi="Times New Roman"/>
          <w:sz w:val="24"/>
          <w:szCs w:val="24"/>
        </w:rPr>
      </w:pPr>
      <w:r w:rsidRPr="006B7A5A">
        <w:rPr>
          <w:rFonts w:ascii="Times New Roman" w:hAnsi="Times New Roman"/>
          <w:sz w:val="24"/>
          <w:szCs w:val="24"/>
        </w:rPr>
        <w:t xml:space="preserve">2. Stanovte </w:t>
      </w:r>
      <w:proofErr w:type="spellStart"/>
      <w:r w:rsidRPr="006B7A5A">
        <w:rPr>
          <w:rFonts w:ascii="Times New Roman" w:hAnsi="Times New Roman"/>
          <w:sz w:val="24"/>
          <w:szCs w:val="24"/>
        </w:rPr>
        <w:t>integrálne</w:t>
      </w:r>
      <w:proofErr w:type="spellEnd"/>
      <w:r w:rsidRPr="006B7A5A">
        <w:rPr>
          <w:rFonts w:ascii="Times New Roman" w:hAnsi="Times New Roman"/>
          <w:sz w:val="24"/>
          <w:szCs w:val="24"/>
        </w:rPr>
        <w:t xml:space="preserve"> </w:t>
      </w:r>
      <w:proofErr w:type="spellStart"/>
      <w:r w:rsidRPr="006B7A5A">
        <w:rPr>
          <w:rFonts w:ascii="Times New Roman" w:hAnsi="Times New Roman"/>
          <w:sz w:val="24"/>
          <w:szCs w:val="24"/>
        </w:rPr>
        <w:t>rozpúšťacie</w:t>
      </w:r>
      <w:proofErr w:type="spellEnd"/>
      <w:r w:rsidRPr="006B7A5A">
        <w:rPr>
          <w:rFonts w:ascii="Times New Roman" w:hAnsi="Times New Roman"/>
          <w:sz w:val="24"/>
          <w:szCs w:val="24"/>
        </w:rPr>
        <w:t xml:space="preserve"> entalpie daných </w:t>
      </w:r>
      <w:proofErr w:type="spellStart"/>
      <w:r w:rsidRPr="006B7A5A">
        <w:rPr>
          <w:rFonts w:ascii="Times New Roman" w:hAnsi="Times New Roman"/>
          <w:sz w:val="24"/>
          <w:szCs w:val="24"/>
        </w:rPr>
        <w:t>látok</w:t>
      </w:r>
      <w:proofErr w:type="spellEnd"/>
      <w:r w:rsidRPr="006B7A5A">
        <w:rPr>
          <w:rFonts w:ascii="Times New Roman" w:hAnsi="Times New Roman"/>
          <w:sz w:val="24"/>
          <w:szCs w:val="24"/>
        </w:rPr>
        <w:t>.</w:t>
      </w:r>
    </w:p>
    <w:p w14:paraId="7D60E514" w14:textId="77777777" w:rsidR="0032075D" w:rsidRPr="00370E71" w:rsidRDefault="0032075D" w:rsidP="0032075D">
      <w:pPr>
        <w:spacing w:before="120" w:after="120"/>
        <w:jc w:val="both"/>
        <w:rPr>
          <w:rFonts w:ascii="Times New Roman" w:hAnsi="Times New Roman"/>
          <w:b/>
          <w:sz w:val="24"/>
          <w:szCs w:val="24"/>
        </w:rPr>
      </w:pPr>
      <w:proofErr w:type="spellStart"/>
      <w:r w:rsidRPr="00370E71">
        <w:rPr>
          <w:rFonts w:ascii="Times New Roman" w:hAnsi="Times New Roman"/>
          <w:b/>
          <w:sz w:val="24"/>
          <w:szCs w:val="24"/>
        </w:rPr>
        <w:t>Princíp</w:t>
      </w:r>
      <w:proofErr w:type="spellEnd"/>
      <w:r w:rsidRPr="00370E71">
        <w:rPr>
          <w:rFonts w:ascii="Times New Roman" w:hAnsi="Times New Roman"/>
          <w:b/>
          <w:sz w:val="24"/>
          <w:szCs w:val="24"/>
        </w:rPr>
        <w:t>:</w:t>
      </w:r>
    </w:p>
    <w:p w14:paraId="09411C17" w14:textId="77777777" w:rsidR="0032075D" w:rsidRPr="0045049F" w:rsidRDefault="0032075D" w:rsidP="00370E71">
      <w:pPr>
        <w:rPr>
          <w:rFonts w:cstheme="minorHAnsi"/>
          <w:sz w:val="24"/>
          <w:szCs w:val="24"/>
        </w:rPr>
      </w:pPr>
      <w:proofErr w:type="spellStart"/>
      <w:r w:rsidRPr="0045049F">
        <w:rPr>
          <w:rFonts w:cstheme="minorHAnsi"/>
          <w:sz w:val="24"/>
          <w:szCs w:val="24"/>
        </w:rPr>
        <w:t>Kalorimetria</w:t>
      </w:r>
      <w:proofErr w:type="spellEnd"/>
      <w:r w:rsidRPr="0045049F">
        <w:rPr>
          <w:rFonts w:cstheme="minorHAnsi"/>
          <w:sz w:val="24"/>
          <w:szCs w:val="24"/>
        </w:rPr>
        <w:t xml:space="preserve"> </w:t>
      </w:r>
      <w:proofErr w:type="spellStart"/>
      <w:r w:rsidRPr="0045049F">
        <w:rPr>
          <w:rFonts w:cstheme="minorHAnsi"/>
          <w:sz w:val="24"/>
          <w:szCs w:val="24"/>
        </w:rPr>
        <w:t>sa</w:t>
      </w:r>
      <w:proofErr w:type="spellEnd"/>
      <w:r w:rsidRPr="0045049F">
        <w:rPr>
          <w:rFonts w:cstheme="minorHAnsi"/>
          <w:sz w:val="24"/>
          <w:szCs w:val="24"/>
        </w:rPr>
        <w:t xml:space="preserve"> </w:t>
      </w:r>
      <w:proofErr w:type="spellStart"/>
      <w:r w:rsidRPr="0045049F">
        <w:rPr>
          <w:rFonts w:cstheme="minorHAnsi"/>
          <w:sz w:val="24"/>
          <w:szCs w:val="24"/>
        </w:rPr>
        <w:t>zaoberá</w:t>
      </w:r>
      <w:proofErr w:type="spellEnd"/>
      <w:r w:rsidRPr="0045049F">
        <w:rPr>
          <w:rFonts w:cstheme="minorHAnsi"/>
          <w:sz w:val="24"/>
          <w:szCs w:val="24"/>
        </w:rPr>
        <w:t xml:space="preserve"> </w:t>
      </w:r>
      <w:proofErr w:type="spellStart"/>
      <w:r w:rsidRPr="0045049F">
        <w:rPr>
          <w:rFonts w:cstheme="minorHAnsi"/>
          <w:sz w:val="24"/>
          <w:szCs w:val="24"/>
        </w:rPr>
        <w:t>meraním</w:t>
      </w:r>
      <w:proofErr w:type="spellEnd"/>
      <w:r w:rsidRPr="0045049F">
        <w:rPr>
          <w:rFonts w:cstheme="minorHAnsi"/>
          <w:sz w:val="24"/>
          <w:szCs w:val="24"/>
        </w:rPr>
        <w:t xml:space="preserve"> </w:t>
      </w:r>
      <w:proofErr w:type="spellStart"/>
      <w:r w:rsidRPr="0045049F">
        <w:rPr>
          <w:rFonts w:cstheme="minorHAnsi"/>
          <w:sz w:val="24"/>
          <w:szCs w:val="24"/>
        </w:rPr>
        <w:t>množstva</w:t>
      </w:r>
      <w:proofErr w:type="spellEnd"/>
      <w:r w:rsidRPr="0045049F">
        <w:rPr>
          <w:rFonts w:cstheme="minorHAnsi"/>
          <w:sz w:val="24"/>
          <w:szCs w:val="24"/>
        </w:rPr>
        <w:t xml:space="preserve"> </w:t>
      </w:r>
      <w:proofErr w:type="spellStart"/>
      <w:r w:rsidRPr="0045049F">
        <w:rPr>
          <w:rFonts w:cstheme="minorHAnsi"/>
          <w:sz w:val="24"/>
          <w:szCs w:val="24"/>
        </w:rPr>
        <w:t>tepelnej</w:t>
      </w:r>
      <w:proofErr w:type="spellEnd"/>
      <w:r w:rsidRPr="0045049F">
        <w:rPr>
          <w:rFonts w:cstheme="minorHAnsi"/>
          <w:sz w:val="24"/>
          <w:szCs w:val="24"/>
        </w:rPr>
        <w:t xml:space="preserve"> energie, </w:t>
      </w:r>
      <w:proofErr w:type="spellStart"/>
      <w:r w:rsidRPr="0045049F">
        <w:rPr>
          <w:rFonts w:cstheme="minorHAnsi"/>
          <w:sz w:val="24"/>
          <w:szCs w:val="24"/>
        </w:rPr>
        <w:t>ktoré</w:t>
      </w:r>
      <w:proofErr w:type="spellEnd"/>
      <w:r w:rsidRPr="0045049F">
        <w:rPr>
          <w:rFonts w:cstheme="minorHAnsi"/>
          <w:sz w:val="24"/>
          <w:szCs w:val="24"/>
        </w:rPr>
        <w:t xml:space="preserve"> </w:t>
      </w:r>
      <w:proofErr w:type="spellStart"/>
      <w:r w:rsidRPr="0045049F">
        <w:rPr>
          <w:rFonts w:cstheme="minorHAnsi"/>
          <w:sz w:val="24"/>
          <w:szCs w:val="24"/>
        </w:rPr>
        <w:t>sa</w:t>
      </w:r>
      <w:proofErr w:type="spellEnd"/>
      <w:r w:rsidRPr="0045049F">
        <w:rPr>
          <w:rFonts w:cstheme="minorHAnsi"/>
          <w:sz w:val="24"/>
          <w:szCs w:val="24"/>
        </w:rPr>
        <w:t xml:space="preserve"> </w:t>
      </w:r>
      <w:proofErr w:type="spellStart"/>
      <w:r w:rsidRPr="0045049F">
        <w:rPr>
          <w:rFonts w:cstheme="minorHAnsi"/>
          <w:sz w:val="24"/>
          <w:szCs w:val="24"/>
        </w:rPr>
        <w:t>uvoľní</w:t>
      </w:r>
      <w:proofErr w:type="spellEnd"/>
      <w:r w:rsidRPr="0045049F">
        <w:rPr>
          <w:rFonts w:cstheme="minorHAnsi"/>
          <w:sz w:val="24"/>
          <w:szCs w:val="24"/>
        </w:rPr>
        <w:t xml:space="preserve"> </w:t>
      </w:r>
      <w:proofErr w:type="spellStart"/>
      <w:r w:rsidRPr="0045049F">
        <w:rPr>
          <w:rFonts w:cstheme="minorHAnsi"/>
          <w:sz w:val="24"/>
          <w:szCs w:val="24"/>
        </w:rPr>
        <w:t>alebo</w:t>
      </w:r>
      <w:proofErr w:type="spellEnd"/>
      <w:r w:rsidRPr="0045049F">
        <w:rPr>
          <w:rFonts w:cstheme="minorHAnsi"/>
          <w:sz w:val="24"/>
          <w:szCs w:val="24"/>
        </w:rPr>
        <w:t xml:space="preserve"> pohltí </w:t>
      </w:r>
      <w:proofErr w:type="gramStart"/>
      <w:r w:rsidRPr="0045049F">
        <w:rPr>
          <w:rFonts w:cstheme="minorHAnsi"/>
          <w:sz w:val="24"/>
          <w:szCs w:val="24"/>
        </w:rPr>
        <w:t>v</w:t>
      </w:r>
      <w:proofErr w:type="gramEnd"/>
      <w:r w:rsidRPr="0045049F">
        <w:rPr>
          <w:rFonts w:cstheme="minorHAnsi"/>
          <w:sz w:val="24"/>
          <w:szCs w:val="24"/>
        </w:rPr>
        <w:t> </w:t>
      </w:r>
      <w:proofErr w:type="spellStart"/>
      <w:r w:rsidRPr="0045049F">
        <w:rPr>
          <w:rFonts w:cstheme="minorHAnsi"/>
          <w:sz w:val="24"/>
          <w:szCs w:val="24"/>
        </w:rPr>
        <w:t>študovanom</w:t>
      </w:r>
      <w:proofErr w:type="spellEnd"/>
      <w:r w:rsidRPr="0045049F">
        <w:rPr>
          <w:rFonts w:cstheme="minorHAnsi"/>
          <w:sz w:val="24"/>
          <w:szCs w:val="24"/>
        </w:rPr>
        <w:t xml:space="preserve"> systéme </w:t>
      </w:r>
      <w:proofErr w:type="spellStart"/>
      <w:r w:rsidRPr="0045049F">
        <w:rPr>
          <w:rFonts w:cstheme="minorHAnsi"/>
          <w:sz w:val="24"/>
          <w:szCs w:val="24"/>
        </w:rPr>
        <w:t>pri</w:t>
      </w:r>
      <w:proofErr w:type="spellEnd"/>
      <w:r w:rsidRPr="0045049F">
        <w:rPr>
          <w:rFonts w:cstheme="minorHAnsi"/>
          <w:sz w:val="24"/>
          <w:szCs w:val="24"/>
        </w:rPr>
        <w:t xml:space="preserve"> </w:t>
      </w:r>
      <w:proofErr w:type="spellStart"/>
      <w:r w:rsidRPr="0045049F">
        <w:rPr>
          <w:rFonts w:cstheme="minorHAnsi"/>
          <w:sz w:val="24"/>
          <w:szCs w:val="24"/>
        </w:rPr>
        <w:t>určitom</w:t>
      </w:r>
      <w:proofErr w:type="spellEnd"/>
      <w:r w:rsidRPr="0045049F">
        <w:rPr>
          <w:rFonts w:cstheme="minorHAnsi"/>
          <w:sz w:val="24"/>
          <w:szCs w:val="24"/>
        </w:rPr>
        <w:t xml:space="preserve"> </w:t>
      </w:r>
      <w:proofErr w:type="spellStart"/>
      <w:r w:rsidRPr="0045049F">
        <w:rPr>
          <w:rFonts w:cstheme="minorHAnsi"/>
          <w:sz w:val="24"/>
          <w:szCs w:val="24"/>
        </w:rPr>
        <w:t>chemickom</w:t>
      </w:r>
      <w:proofErr w:type="spellEnd"/>
      <w:r w:rsidRPr="0045049F">
        <w:rPr>
          <w:rFonts w:cstheme="minorHAnsi"/>
          <w:sz w:val="24"/>
          <w:szCs w:val="24"/>
        </w:rPr>
        <w:t xml:space="preserve">, </w:t>
      </w:r>
      <w:proofErr w:type="spellStart"/>
      <w:r w:rsidRPr="0045049F">
        <w:rPr>
          <w:rFonts w:cstheme="minorHAnsi"/>
          <w:sz w:val="24"/>
          <w:szCs w:val="24"/>
        </w:rPr>
        <w:t>fyzikálnom</w:t>
      </w:r>
      <w:proofErr w:type="spellEnd"/>
      <w:r w:rsidRPr="0045049F">
        <w:rPr>
          <w:rFonts w:cstheme="minorHAnsi"/>
          <w:sz w:val="24"/>
          <w:szCs w:val="24"/>
        </w:rPr>
        <w:t xml:space="preserve"> </w:t>
      </w:r>
      <w:proofErr w:type="spellStart"/>
      <w:r w:rsidRPr="0045049F">
        <w:rPr>
          <w:rFonts w:cstheme="minorHAnsi"/>
          <w:sz w:val="24"/>
          <w:szCs w:val="24"/>
        </w:rPr>
        <w:t>alebo</w:t>
      </w:r>
      <w:proofErr w:type="spellEnd"/>
      <w:r w:rsidRPr="0045049F">
        <w:rPr>
          <w:rFonts w:cstheme="minorHAnsi"/>
          <w:sz w:val="24"/>
          <w:szCs w:val="24"/>
        </w:rPr>
        <w:t xml:space="preserve"> </w:t>
      </w:r>
      <w:proofErr w:type="spellStart"/>
      <w:r w:rsidRPr="0045049F">
        <w:rPr>
          <w:rFonts w:cstheme="minorHAnsi"/>
          <w:sz w:val="24"/>
          <w:szCs w:val="24"/>
        </w:rPr>
        <w:t>biologickom</w:t>
      </w:r>
      <w:proofErr w:type="spellEnd"/>
      <w:r w:rsidRPr="0045049F">
        <w:rPr>
          <w:rFonts w:cstheme="minorHAnsi"/>
          <w:sz w:val="24"/>
          <w:szCs w:val="24"/>
        </w:rPr>
        <w:t xml:space="preserve"> procese. Tepelný efekt </w:t>
      </w:r>
      <w:proofErr w:type="spellStart"/>
      <w:r w:rsidRPr="0045049F">
        <w:rPr>
          <w:rFonts w:cstheme="minorHAnsi"/>
          <w:sz w:val="24"/>
          <w:szCs w:val="24"/>
        </w:rPr>
        <w:t>sa</w:t>
      </w:r>
      <w:proofErr w:type="spellEnd"/>
      <w:r w:rsidRPr="0045049F">
        <w:rPr>
          <w:rFonts w:cstheme="minorHAnsi"/>
          <w:sz w:val="24"/>
          <w:szCs w:val="24"/>
        </w:rPr>
        <w:t xml:space="preserve"> rovná </w:t>
      </w:r>
      <w:proofErr w:type="spellStart"/>
      <w:r w:rsidRPr="0045049F">
        <w:rPr>
          <w:rFonts w:cstheme="minorHAnsi"/>
          <w:sz w:val="24"/>
          <w:szCs w:val="24"/>
        </w:rPr>
        <w:t>zmene</w:t>
      </w:r>
      <w:proofErr w:type="spellEnd"/>
      <w:r w:rsidRPr="0045049F">
        <w:rPr>
          <w:rFonts w:cstheme="minorHAnsi"/>
          <w:sz w:val="24"/>
          <w:szCs w:val="24"/>
        </w:rPr>
        <w:t xml:space="preserve"> entalpie ΔH. </w:t>
      </w:r>
    </w:p>
    <w:p w14:paraId="21DF6085" w14:textId="77777777" w:rsidR="0032075D" w:rsidRPr="0045049F" w:rsidRDefault="0032075D" w:rsidP="00370E71">
      <w:pPr>
        <w:rPr>
          <w:rFonts w:cstheme="minorHAnsi"/>
          <w:sz w:val="24"/>
          <w:szCs w:val="24"/>
        </w:rPr>
      </w:pPr>
      <w:proofErr w:type="spellStart"/>
      <w:r w:rsidRPr="0045049F">
        <w:rPr>
          <w:rFonts w:cstheme="minorHAnsi"/>
          <w:sz w:val="24"/>
          <w:szCs w:val="24"/>
        </w:rPr>
        <w:t>Rozpúšťacia</w:t>
      </w:r>
      <w:proofErr w:type="spellEnd"/>
      <w:r w:rsidRPr="0045049F">
        <w:rPr>
          <w:rFonts w:cstheme="minorHAnsi"/>
          <w:sz w:val="24"/>
          <w:szCs w:val="24"/>
        </w:rPr>
        <w:t xml:space="preserve"> </w:t>
      </w:r>
      <w:proofErr w:type="spellStart"/>
      <w:r w:rsidRPr="0045049F">
        <w:rPr>
          <w:rFonts w:cstheme="minorHAnsi"/>
          <w:sz w:val="24"/>
          <w:szCs w:val="24"/>
        </w:rPr>
        <w:t>entalpia</w:t>
      </w:r>
      <w:proofErr w:type="spellEnd"/>
      <w:r w:rsidRPr="0045049F">
        <w:rPr>
          <w:rFonts w:cstheme="minorHAnsi"/>
          <w:sz w:val="24"/>
          <w:szCs w:val="24"/>
        </w:rPr>
        <w:t xml:space="preserve"> </w:t>
      </w:r>
      <w:proofErr w:type="spellStart"/>
      <w:r w:rsidRPr="0045049F">
        <w:rPr>
          <w:rFonts w:cstheme="minorHAnsi"/>
          <w:sz w:val="24"/>
          <w:szCs w:val="24"/>
        </w:rPr>
        <w:t>sa</w:t>
      </w:r>
      <w:proofErr w:type="spellEnd"/>
      <w:r w:rsidRPr="0045049F">
        <w:rPr>
          <w:rFonts w:cstheme="minorHAnsi"/>
          <w:sz w:val="24"/>
          <w:szCs w:val="24"/>
        </w:rPr>
        <w:t xml:space="preserve"> obvykle </w:t>
      </w:r>
      <w:proofErr w:type="spellStart"/>
      <w:r w:rsidRPr="0045049F">
        <w:rPr>
          <w:rFonts w:cstheme="minorHAnsi"/>
          <w:sz w:val="24"/>
          <w:szCs w:val="24"/>
        </w:rPr>
        <w:t>vzťahuje</w:t>
      </w:r>
      <w:proofErr w:type="spellEnd"/>
      <w:r w:rsidRPr="0045049F">
        <w:rPr>
          <w:rFonts w:cstheme="minorHAnsi"/>
          <w:sz w:val="24"/>
          <w:szCs w:val="24"/>
        </w:rPr>
        <w:t xml:space="preserve"> na 1 </w:t>
      </w:r>
      <w:proofErr w:type="spellStart"/>
      <w:r w:rsidRPr="0045049F">
        <w:rPr>
          <w:rFonts w:cstheme="minorHAnsi"/>
          <w:sz w:val="24"/>
          <w:szCs w:val="24"/>
        </w:rPr>
        <w:t>mól</w:t>
      </w:r>
      <w:proofErr w:type="spellEnd"/>
      <w:r w:rsidRPr="0045049F">
        <w:rPr>
          <w:rFonts w:cstheme="minorHAnsi"/>
          <w:sz w:val="24"/>
          <w:szCs w:val="24"/>
        </w:rPr>
        <w:t xml:space="preserve"> </w:t>
      </w:r>
      <w:proofErr w:type="spellStart"/>
      <w:r w:rsidRPr="0045049F">
        <w:rPr>
          <w:rFonts w:cstheme="minorHAnsi"/>
          <w:sz w:val="24"/>
          <w:szCs w:val="24"/>
        </w:rPr>
        <w:t>rozpustenej</w:t>
      </w:r>
      <w:proofErr w:type="spellEnd"/>
      <w:r w:rsidRPr="0045049F">
        <w:rPr>
          <w:rFonts w:cstheme="minorHAnsi"/>
          <w:sz w:val="24"/>
          <w:szCs w:val="24"/>
        </w:rPr>
        <w:t xml:space="preserve"> látky a možno </w:t>
      </w:r>
      <w:proofErr w:type="spellStart"/>
      <w:r w:rsidRPr="0045049F">
        <w:rPr>
          <w:rFonts w:cstheme="minorHAnsi"/>
          <w:sz w:val="24"/>
          <w:szCs w:val="24"/>
        </w:rPr>
        <w:t>ju</w:t>
      </w:r>
      <w:proofErr w:type="spellEnd"/>
      <w:r w:rsidRPr="0045049F">
        <w:rPr>
          <w:rFonts w:cstheme="minorHAnsi"/>
          <w:sz w:val="24"/>
          <w:szCs w:val="24"/>
        </w:rPr>
        <w:t xml:space="preserve"> </w:t>
      </w:r>
      <w:proofErr w:type="spellStart"/>
      <w:r w:rsidRPr="0045049F">
        <w:rPr>
          <w:rFonts w:cstheme="minorHAnsi"/>
          <w:sz w:val="24"/>
          <w:szCs w:val="24"/>
        </w:rPr>
        <w:t>stanoviť</w:t>
      </w:r>
      <w:proofErr w:type="spellEnd"/>
      <w:r w:rsidRPr="0045049F">
        <w:rPr>
          <w:rFonts w:cstheme="minorHAnsi"/>
          <w:sz w:val="24"/>
          <w:szCs w:val="24"/>
        </w:rPr>
        <w:t xml:space="preserve"> </w:t>
      </w:r>
      <w:proofErr w:type="spellStart"/>
      <w:r w:rsidRPr="0045049F">
        <w:rPr>
          <w:rFonts w:cstheme="minorHAnsi"/>
          <w:sz w:val="24"/>
          <w:szCs w:val="24"/>
        </w:rPr>
        <w:t>priamym</w:t>
      </w:r>
      <w:proofErr w:type="spellEnd"/>
      <w:r w:rsidRPr="0045049F">
        <w:rPr>
          <w:rFonts w:cstheme="minorHAnsi"/>
          <w:sz w:val="24"/>
          <w:szCs w:val="24"/>
        </w:rPr>
        <w:t xml:space="preserve"> kalorimetrickým </w:t>
      </w:r>
      <w:proofErr w:type="spellStart"/>
      <w:r w:rsidRPr="0045049F">
        <w:rPr>
          <w:rFonts w:cstheme="minorHAnsi"/>
          <w:sz w:val="24"/>
          <w:szCs w:val="24"/>
        </w:rPr>
        <w:t>meraním</w:t>
      </w:r>
      <w:proofErr w:type="spellEnd"/>
      <w:r w:rsidRPr="0045049F">
        <w:rPr>
          <w:rFonts w:cstheme="minorHAnsi"/>
          <w:sz w:val="24"/>
          <w:szCs w:val="24"/>
        </w:rPr>
        <w:t xml:space="preserve">. Jej hodnota závisí od toho, či </w:t>
      </w:r>
      <w:proofErr w:type="spellStart"/>
      <w:r w:rsidRPr="0045049F">
        <w:rPr>
          <w:rFonts w:cstheme="minorHAnsi"/>
          <w:sz w:val="24"/>
          <w:szCs w:val="24"/>
        </w:rPr>
        <w:t>rozpúšťanie</w:t>
      </w:r>
      <w:proofErr w:type="spellEnd"/>
      <w:r w:rsidRPr="0045049F">
        <w:rPr>
          <w:rFonts w:cstheme="minorHAnsi"/>
          <w:sz w:val="24"/>
          <w:szCs w:val="24"/>
        </w:rPr>
        <w:t xml:space="preserve"> </w:t>
      </w:r>
      <w:proofErr w:type="spellStart"/>
      <w:r w:rsidRPr="0045049F">
        <w:rPr>
          <w:rFonts w:cstheme="minorHAnsi"/>
          <w:sz w:val="24"/>
          <w:szCs w:val="24"/>
        </w:rPr>
        <w:t>prebieha</w:t>
      </w:r>
      <w:proofErr w:type="spellEnd"/>
      <w:r w:rsidRPr="0045049F">
        <w:rPr>
          <w:rFonts w:cstheme="minorHAnsi"/>
          <w:sz w:val="24"/>
          <w:szCs w:val="24"/>
        </w:rPr>
        <w:t xml:space="preserve"> v </w:t>
      </w:r>
      <w:proofErr w:type="spellStart"/>
      <w:r w:rsidRPr="0045049F">
        <w:rPr>
          <w:rFonts w:cstheme="minorHAnsi"/>
          <w:sz w:val="24"/>
          <w:szCs w:val="24"/>
        </w:rPr>
        <w:t>čistom</w:t>
      </w:r>
      <w:proofErr w:type="spellEnd"/>
      <w:r w:rsidRPr="0045049F">
        <w:rPr>
          <w:rFonts w:cstheme="minorHAnsi"/>
          <w:sz w:val="24"/>
          <w:szCs w:val="24"/>
        </w:rPr>
        <w:t xml:space="preserve"> </w:t>
      </w:r>
      <w:proofErr w:type="spellStart"/>
      <w:r w:rsidRPr="0045049F">
        <w:rPr>
          <w:rFonts w:cstheme="minorHAnsi"/>
          <w:sz w:val="24"/>
          <w:szCs w:val="24"/>
        </w:rPr>
        <w:t>rozpúšťadle</w:t>
      </w:r>
      <w:proofErr w:type="spellEnd"/>
      <w:r w:rsidRPr="0045049F">
        <w:rPr>
          <w:rFonts w:cstheme="minorHAnsi"/>
          <w:sz w:val="24"/>
          <w:szCs w:val="24"/>
        </w:rPr>
        <w:t xml:space="preserve"> </w:t>
      </w:r>
      <w:proofErr w:type="spellStart"/>
      <w:r w:rsidRPr="0045049F">
        <w:rPr>
          <w:rFonts w:cstheme="minorHAnsi"/>
          <w:sz w:val="24"/>
          <w:szCs w:val="24"/>
        </w:rPr>
        <w:t>alebo</w:t>
      </w:r>
      <w:proofErr w:type="spellEnd"/>
      <w:r w:rsidRPr="0045049F">
        <w:rPr>
          <w:rFonts w:cstheme="minorHAnsi"/>
          <w:sz w:val="24"/>
          <w:szCs w:val="24"/>
        </w:rPr>
        <w:t xml:space="preserve"> v roztoku, </w:t>
      </w:r>
      <w:proofErr w:type="spellStart"/>
      <w:r w:rsidRPr="0045049F">
        <w:rPr>
          <w:rFonts w:cstheme="minorHAnsi"/>
          <w:sz w:val="24"/>
          <w:szCs w:val="24"/>
        </w:rPr>
        <w:t>preto</w:t>
      </w:r>
      <w:proofErr w:type="spellEnd"/>
      <w:r w:rsidRPr="0045049F">
        <w:rPr>
          <w:rFonts w:cstheme="minorHAnsi"/>
          <w:sz w:val="24"/>
          <w:szCs w:val="24"/>
        </w:rPr>
        <w:t xml:space="preserve"> poznáme dva druhy </w:t>
      </w:r>
      <w:proofErr w:type="spellStart"/>
      <w:r w:rsidRPr="0045049F">
        <w:rPr>
          <w:rFonts w:cstheme="minorHAnsi"/>
          <w:sz w:val="24"/>
          <w:szCs w:val="24"/>
        </w:rPr>
        <w:t>rozpúšťacích</w:t>
      </w:r>
      <w:proofErr w:type="spellEnd"/>
      <w:r w:rsidRPr="0045049F">
        <w:rPr>
          <w:rFonts w:cstheme="minorHAnsi"/>
          <w:sz w:val="24"/>
          <w:szCs w:val="24"/>
        </w:rPr>
        <w:t xml:space="preserve"> entalpií. </w:t>
      </w:r>
      <w:proofErr w:type="spellStart"/>
      <w:r w:rsidRPr="0045049F">
        <w:rPr>
          <w:rFonts w:cstheme="minorHAnsi"/>
          <w:sz w:val="24"/>
          <w:szCs w:val="24"/>
        </w:rPr>
        <w:t>Mólová</w:t>
      </w:r>
      <w:proofErr w:type="spellEnd"/>
      <w:r w:rsidRPr="0045049F">
        <w:rPr>
          <w:rFonts w:cstheme="minorHAnsi"/>
          <w:sz w:val="24"/>
          <w:szCs w:val="24"/>
        </w:rPr>
        <w:t xml:space="preserve"> </w:t>
      </w:r>
      <w:proofErr w:type="spellStart"/>
      <w:r w:rsidRPr="0045049F">
        <w:rPr>
          <w:rFonts w:cstheme="minorHAnsi"/>
          <w:sz w:val="24"/>
          <w:szCs w:val="24"/>
        </w:rPr>
        <w:t>integrálna</w:t>
      </w:r>
      <w:proofErr w:type="spellEnd"/>
      <w:r w:rsidRPr="0045049F">
        <w:rPr>
          <w:rFonts w:cstheme="minorHAnsi"/>
          <w:sz w:val="24"/>
          <w:szCs w:val="24"/>
        </w:rPr>
        <w:t xml:space="preserve"> </w:t>
      </w:r>
      <w:proofErr w:type="spellStart"/>
      <w:r w:rsidRPr="0045049F">
        <w:rPr>
          <w:rFonts w:cstheme="minorHAnsi"/>
          <w:sz w:val="24"/>
          <w:szCs w:val="24"/>
        </w:rPr>
        <w:t>rozpúšťacia</w:t>
      </w:r>
      <w:proofErr w:type="spellEnd"/>
      <w:r w:rsidRPr="0045049F">
        <w:rPr>
          <w:rFonts w:cstheme="minorHAnsi"/>
          <w:sz w:val="24"/>
          <w:szCs w:val="24"/>
        </w:rPr>
        <w:t xml:space="preserve"> </w:t>
      </w:r>
      <w:proofErr w:type="spellStart"/>
      <w:r w:rsidRPr="0045049F">
        <w:rPr>
          <w:rFonts w:cstheme="minorHAnsi"/>
          <w:sz w:val="24"/>
          <w:szCs w:val="24"/>
        </w:rPr>
        <w:t>entalpia</w:t>
      </w:r>
      <w:proofErr w:type="spellEnd"/>
      <w:r w:rsidRPr="0045049F">
        <w:rPr>
          <w:rFonts w:cstheme="minorHAnsi"/>
          <w:sz w:val="24"/>
          <w:szCs w:val="24"/>
        </w:rPr>
        <w:t xml:space="preserve"> je tepelný efekt </w:t>
      </w:r>
      <w:proofErr w:type="spellStart"/>
      <w:r w:rsidRPr="0045049F">
        <w:rPr>
          <w:rFonts w:cstheme="minorHAnsi"/>
          <w:sz w:val="24"/>
          <w:szCs w:val="24"/>
        </w:rPr>
        <w:t>sprevádzajúci</w:t>
      </w:r>
      <w:proofErr w:type="spellEnd"/>
      <w:r w:rsidRPr="0045049F">
        <w:rPr>
          <w:rFonts w:cstheme="minorHAnsi"/>
          <w:sz w:val="24"/>
          <w:szCs w:val="24"/>
        </w:rPr>
        <w:t xml:space="preserve"> </w:t>
      </w:r>
      <w:proofErr w:type="spellStart"/>
      <w:r w:rsidRPr="0045049F">
        <w:rPr>
          <w:rFonts w:cstheme="minorHAnsi"/>
          <w:sz w:val="24"/>
          <w:szCs w:val="24"/>
        </w:rPr>
        <w:t>rozpustenie</w:t>
      </w:r>
      <w:proofErr w:type="spellEnd"/>
      <w:r w:rsidRPr="0045049F">
        <w:rPr>
          <w:rFonts w:cstheme="minorHAnsi"/>
          <w:sz w:val="24"/>
          <w:szCs w:val="24"/>
        </w:rPr>
        <w:t xml:space="preserve"> 1 </w:t>
      </w:r>
      <w:proofErr w:type="spellStart"/>
      <w:r w:rsidRPr="0045049F">
        <w:rPr>
          <w:rFonts w:cstheme="minorHAnsi"/>
          <w:sz w:val="24"/>
          <w:szCs w:val="24"/>
        </w:rPr>
        <w:t>mólu</w:t>
      </w:r>
      <w:proofErr w:type="spellEnd"/>
      <w:r w:rsidRPr="0045049F">
        <w:rPr>
          <w:rFonts w:cstheme="minorHAnsi"/>
          <w:sz w:val="24"/>
          <w:szCs w:val="24"/>
        </w:rPr>
        <w:t xml:space="preserve"> látky v </w:t>
      </w:r>
      <w:proofErr w:type="spellStart"/>
      <w:r w:rsidRPr="0045049F">
        <w:rPr>
          <w:rFonts w:cstheme="minorHAnsi"/>
          <w:sz w:val="24"/>
          <w:szCs w:val="24"/>
        </w:rPr>
        <w:t>takom</w:t>
      </w:r>
      <w:proofErr w:type="spellEnd"/>
      <w:r w:rsidRPr="0045049F">
        <w:rPr>
          <w:rFonts w:cstheme="minorHAnsi"/>
          <w:sz w:val="24"/>
          <w:szCs w:val="24"/>
        </w:rPr>
        <w:t xml:space="preserve"> </w:t>
      </w:r>
      <w:proofErr w:type="spellStart"/>
      <w:r w:rsidRPr="0045049F">
        <w:rPr>
          <w:rFonts w:cstheme="minorHAnsi"/>
          <w:sz w:val="24"/>
          <w:szCs w:val="24"/>
        </w:rPr>
        <w:t>množstve</w:t>
      </w:r>
      <w:proofErr w:type="spellEnd"/>
      <w:r w:rsidRPr="0045049F">
        <w:rPr>
          <w:rFonts w:cstheme="minorHAnsi"/>
          <w:sz w:val="24"/>
          <w:szCs w:val="24"/>
        </w:rPr>
        <w:t xml:space="preserve"> čistého </w:t>
      </w:r>
      <w:proofErr w:type="spellStart"/>
      <w:r w:rsidRPr="0045049F">
        <w:rPr>
          <w:rFonts w:cstheme="minorHAnsi"/>
          <w:sz w:val="24"/>
          <w:szCs w:val="24"/>
        </w:rPr>
        <w:t>rozpúšťadla</w:t>
      </w:r>
      <w:proofErr w:type="spellEnd"/>
      <w:r w:rsidRPr="0045049F">
        <w:rPr>
          <w:rFonts w:cstheme="minorHAnsi"/>
          <w:sz w:val="24"/>
          <w:szCs w:val="24"/>
        </w:rPr>
        <w:t xml:space="preserve">, aby </w:t>
      </w:r>
      <w:proofErr w:type="spellStart"/>
      <w:r w:rsidRPr="0045049F">
        <w:rPr>
          <w:rFonts w:cstheme="minorHAnsi"/>
          <w:sz w:val="24"/>
          <w:szCs w:val="24"/>
        </w:rPr>
        <w:t>sa</w:t>
      </w:r>
      <w:proofErr w:type="spellEnd"/>
      <w:r w:rsidRPr="0045049F">
        <w:rPr>
          <w:rFonts w:cstheme="minorHAnsi"/>
          <w:sz w:val="24"/>
          <w:szCs w:val="24"/>
        </w:rPr>
        <w:t xml:space="preserve"> získal roztok </w:t>
      </w:r>
      <w:proofErr w:type="spellStart"/>
      <w:r w:rsidRPr="0045049F">
        <w:rPr>
          <w:rFonts w:cstheme="minorHAnsi"/>
          <w:sz w:val="24"/>
          <w:szCs w:val="24"/>
        </w:rPr>
        <w:t>danej</w:t>
      </w:r>
      <w:proofErr w:type="spellEnd"/>
      <w:r w:rsidRPr="0045049F">
        <w:rPr>
          <w:rFonts w:cstheme="minorHAnsi"/>
          <w:sz w:val="24"/>
          <w:szCs w:val="24"/>
        </w:rPr>
        <w:t xml:space="preserve"> </w:t>
      </w:r>
      <w:proofErr w:type="spellStart"/>
      <w:r w:rsidRPr="0045049F">
        <w:rPr>
          <w:rFonts w:cstheme="minorHAnsi"/>
          <w:sz w:val="24"/>
          <w:szCs w:val="24"/>
        </w:rPr>
        <w:t>koncentrácie</w:t>
      </w:r>
      <w:proofErr w:type="spellEnd"/>
      <w:r w:rsidRPr="0045049F">
        <w:rPr>
          <w:rFonts w:cstheme="minorHAnsi"/>
          <w:sz w:val="24"/>
          <w:szCs w:val="24"/>
        </w:rPr>
        <w:t xml:space="preserve">. </w:t>
      </w:r>
      <w:proofErr w:type="spellStart"/>
      <w:r w:rsidRPr="0045049F">
        <w:rPr>
          <w:rFonts w:cstheme="minorHAnsi"/>
          <w:sz w:val="24"/>
          <w:szCs w:val="24"/>
        </w:rPr>
        <w:t>Mólová</w:t>
      </w:r>
      <w:proofErr w:type="spellEnd"/>
      <w:r w:rsidRPr="0045049F">
        <w:rPr>
          <w:rFonts w:cstheme="minorHAnsi"/>
          <w:sz w:val="24"/>
          <w:szCs w:val="24"/>
        </w:rPr>
        <w:t xml:space="preserve"> </w:t>
      </w:r>
      <w:proofErr w:type="spellStart"/>
      <w:r w:rsidRPr="0045049F">
        <w:rPr>
          <w:rFonts w:cstheme="minorHAnsi"/>
          <w:sz w:val="24"/>
          <w:szCs w:val="24"/>
        </w:rPr>
        <w:t>diferenciálna</w:t>
      </w:r>
      <w:proofErr w:type="spellEnd"/>
      <w:r w:rsidRPr="0045049F">
        <w:rPr>
          <w:rFonts w:cstheme="minorHAnsi"/>
          <w:sz w:val="24"/>
          <w:szCs w:val="24"/>
        </w:rPr>
        <w:t xml:space="preserve"> </w:t>
      </w:r>
      <w:proofErr w:type="spellStart"/>
      <w:r w:rsidRPr="0045049F">
        <w:rPr>
          <w:rFonts w:cstheme="minorHAnsi"/>
          <w:sz w:val="24"/>
          <w:szCs w:val="24"/>
        </w:rPr>
        <w:t>rozpúšťacia</w:t>
      </w:r>
      <w:proofErr w:type="spellEnd"/>
      <w:r w:rsidRPr="0045049F">
        <w:rPr>
          <w:rFonts w:cstheme="minorHAnsi"/>
          <w:sz w:val="24"/>
          <w:szCs w:val="24"/>
        </w:rPr>
        <w:t xml:space="preserve"> </w:t>
      </w:r>
      <w:proofErr w:type="spellStart"/>
      <w:r w:rsidRPr="0045049F">
        <w:rPr>
          <w:rFonts w:cstheme="minorHAnsi"/>
          <w:sz w:val="24"/>
          <w:szCs w:val="24"/>
        </w:rPr>
        <w:t>entalpia</w:t>
      </w:r>
      <w:proofErr w:type="spellEnd"/>
      <w:r w:rsidRPr="0045049F">
        <w:rPr>
          <w:rFonts w:cstheme="minorHAnsi"/>
          <w:sz w:val="24"/>
          <w:szCs w:val="24"/>
        </w:rPr>
        <w:t xml:space="preserve"> je tepelný efekt, </w:t>
      </w:r>
      <w:proofErr w:type="spellStart"/>
      <w:r w:rsidRPr="0045049F">
        <w:rPr>
          <w:rFonts w:cstheme="minorHAnsi"/>
          <w:sz w:val="24"/>
          <w:szCs w:val="24"/>
        </w:rPr>
        <w:t>zodpovedajúci</w:t>
      </w:r>
      <w:proofErr w:type="spellEnd"/>
      <w:r w:rsidRPr="0045049F">
        <w:rPr>
          <w:rFonts w:cstheme="minorHAnsi"/>
          <w:sz w:val="24"/>
          <w:szCs w:val="24"/>
        </w:rPr>
        <w:t xml:space="preserve"> </w:t>
      </w:r>
      <w:proofErr w:type="spellStart"/>
      <w:r w:rsidRPr="0045049F">
        <w:rPr>
          <w:rFonts w:cstheme="minorHAnsi"/>
          <w:sz w:val="24"/>
          <w:szCs w:val="24"/>
        </w:rPr>
        <w:t>rozpustenie</w:t>
      </w:r>
      <w:proofErr w:type="spellEnd"/>
      <w:r w:rsidRPr="0045049F">
        <w:rPr>
          <w:rFonts w:cstheme="minorHAnsi"/>
          <w:sz w:val="24"/>
          <w:szCs w:val="24"/>
        </w:rPr>
        <w:t xml:space="preserve"> 1 </w:t>
      </w:r>
      <w:proofErr w:type="spellStart"/>
      <w:r w:rsidRPr="0045049F">
        <w:rPr>
          <w:rFonts w:cstheme="minorHAnsi"/>
          <w:sz w:val="24"/>
          <w:szCs w:val="24"/>
        </w:rPr>
        <w:t>mólu</w:t>
      </w:r>
      <w:proofErr w:type="spellEnd"/>
      <w:r w:rsidRPr="0045049F">
        <w:rPr>
          <w:rFonts w:cstheme="minorHAnsi"/>
          <w:sz w:val="24"/>
          <w:szCs w:val="24"/>
        </w:rPr>
        <w:t xml:space="preserve"> látky v </w:t>
      </w:r>
      <w:proofErr w:type="spellStart"/>
      <w:r w:rsidRPr="0045049F">
        <w:rPr>
          <w:rFonts w:cstheme="minorHAnsi"/>
          <w:sz w:val="24"/>
          <w:szCs w:val="24"/>
        </w:rPr>
        <w:t>takom</w:t>
      </w:r>
      <w:proofErr w:type="spellEnd"/>
      <w:r w:rsidRPr="0045049F">
        <w:rPr>
          <w:rFonts w:cstheme="minorHAnsi"/>
          <w:sz w:val="24"/>
          <w:szCs w:val="24"/>
        </w:rPr>
        <w:t xml:space="preserve"> </w:t>
      </w:r>
      <w:proofErr w:type="spellStart"/>
      <w:r w:rsidRPr="0045049F">
        <w:rPr>
          <w:rFonts w:cstheme="minorHAnsi"/>
          <w:sz w:val="24"/>
          <w:szCs w:val="24"/>
        </w:rPr>
        <w:t>veľkom</w:t>
      </w:r>
      <w:proofErr w:type="spellEnd"/>
      <w:r w:rsidRPr="0045049F">
        <w:rPr>
          <w:rFonts w:cstheme="minorHAnsi"/>
          <w:sz w:val="24"/>
          <w:szCs w:val="24"/>
        </w:rPr>
        <w:t xml:space="preserve"> </w:t>
      </w:r>
      <w:proofErr w:type="spellStart"/>
      <w:r w:rsidRPr="0045049F">
        <w:rPr>
          <w:rFonts w:cstheme="minorHAnsi"/>
          <w:sz w:val="24"/>
          <w:szCs w:val="24"/>
        </w:rPr>
        <w:t>množstve</w:t>
      </w:r>
      <w:proofErr w:type="spellEnd"/>
      <w:r w:rsidRPr="0045049F">
        <w:rPr>
          <w:rFonts w:cstheme="minorHAnsi"/>
          <w:sz w:val="24"/>
          <w:szCs w:val="24"/>
        </w:rPr>
        <w:t xml:space="preserve"> roztoku daného </w:t>
      </w:r>
      <w:proofErr w:type="spellStart"/>
      <w:r w:rsidRPr="0045049F">
        <w:rPr>
          <w:rFonts w:cstheme="minorHAnsi"/>
          <w:sz w:val="24"/>
          <w:szCs w:val="24"/>
        </w:rPr>
        <w:t>zloženia</w:t>
      </w:r>
      <w:proofErr w:type="spellEnd"/>
      <w:r w:rsidRPr="0045049F">
        <w:rPr>
          <w:rFonts w:cstheme="minorHAnsi"/>
          <w:sz w:val="24"/>
          <w:szCs w:val="24"/>
        </w:rPr>
        <w:t xml:space="preserve">, že </w:t>
      </w:r>
      <w:proofErr w:type="spellStart"/>
      <w:r w:rsidRPr="0045049F">
        <w:rPr>
          <w:rFonts w:cstheme="minorHAnsi"/>
          <w:sz w:val="24"/>
          <w:szCs w:val="24"/>
        </w:rPr>
        <w:t>sa</w:t>
      </w:r>
      <w:proofErr w:type="spellEnd"/>
      <w:r w:rsidRPr="0045049F">
        <w:rPr>
          <w:rFonts w:cstheme="minorHAnsi"/>
          <w:sz w:val="24"/>
          <w:szCs w:val="24"/>
        </w:rPr>
        <w:t xml:space="preserve"> tým jeho </w:t>
      </w:r>
      <w:proofErr w:type="spellStart"/>
      <w:r w:rsidRPr="0045049F">
        <w:rPr>
          <w:rFonts w:cstheme="minorHAnsi"/>
          <w:sz w:val="24"/>
          <w:szCs w:val="24"/>
        </w:rPr>
        <w:t>koncentrácia</w:t>
      </w:r>
      <w:proofErr w:type="spellEnd"/>
      <w:r w:rsidRPr="0045049F">
        <w:rPr>
          <w:rFonts w:cstheme="minorHAnsi"/>
          <w:sz w:val="24"/>
          <w:szCs w:val="24"/>
        </w:rPr>
        <w:t xml:space="preserve"> prakticky </w:t>
      </w:r>
      <w:proofErr w:type="spellStart"/>
      <w:r w:rsidRPr="0045049F">
        <w:rPr>
          <w:rFonts w:cstheme="minorHAnsi"/>
          <w:sz w:val="24"/>
          <w:szCs w:val="24"/>
        </w:rPr>
        <w:t>nezmení</w:t>
      </w:r>
      <w:proofErr w:type="spellEnd"/>
      <w:r w:rsidRPr="0045049F">
        <w:rPr>
          <w:rFonts w:cstheme="minorHAnsi"/>
          <w:sz w:val="24"/>
          <w:szCs w:val="24"/>
        </w:rPr>
        <w:t>.</w:t>
      </w:r>
    </w:p>
    <w:p w14:paraId="118690B5" w14:textId="77777777" w:rsidR="0032075D" w:rsidRPr="0045049F" w:rsidRDefault="0032075D" w:rsidP="00370E71">
      <w:pPr>
        <w:rPr>
          <w:rFonts w:cstheme="minorHAnsi"/>
          <w:sz w:val="24"/>
          <w:szCs w:val="24"/>
        </w:rPr>
      </w:pPr>
      <w:proofErr w:type="spellStart"/>
      <w:r w:rsidRPr="0045049F">
        <w:rPr>
          <w:rFonts w:cstheme="minorHAnsi"/>
          <w:sz w:val="24"/>
          <w:szCs w:val="24"/>
        </w:rPr>
        <w:t>Pri</w:t>
      </w:r>
      <w:proofErr w:type="spellEnd"/>
      <w:r w:rsidRPr="0045049F">
        <w:rPr>
          <w:rFonts w:cstheme="minorHAnsi"/>
          <w:sz w:val="24"/>
          <w:szCs w:val="24"/>
        </w:rPr>
        <w:t xml:space="preserve"> </w:t>
      </w:r>
      <w:proofErr w:type="spellStart"/>
      <w:r w:rsidRPr="0045049F">
        <w:rPr>
          <w:rFonts w:cstheme="minorHAnsi"/>
          <w:sz w:val="24"/>
          <w:szCs w:val="24"/>
        </w:rPr>
        <w:t>rozpúšťaní</w:t>
      </w:r>
      <w:proofErr w:type="spellEnd"/>
      <w:r w:rsidRPr="0045049F">
        <w:rPr>
          <w:rFonts w:cstheme="minorHAnsi"/>
          <w:sz w:val="24"/>
          <w:szCs w:val="24"/>
        </w:rPr>
        <w:t xml:space="preserve"> </w:t>
      </w:r>
      <w:proofErr w:type="spellStart"/>
      <w:r w:rsidRPr="0045049F">
        <w:rPr>
          <w:rFonts w:cstheme="minorHAnsi"/>
          <w:sz w:val="24"/>
          <w:szCs w:val="24"/>
        </w:rPr>
        <w:t>sa</w:t>
      </w:r>
      <w:proofErr w:type="spellEnd"/>
      <w:r w:rsidRPr="0045049F">
        <w:rPr>
          <w:rFonts w:cstheme="minorHAnsi"/>
          <w:sz w:val="24"/>
          <w:szCs w:val="24"/>
        </w:rPr>
        <w:t xml:space="preserve"> </w:t>
      </w:r>
      <w:proofErr w:type="spellStart"/>
      <w:r w:rsidRPr="0045049F">
        <w:rPr>
          <w:rFonts w:cstheme="minorHAnsi"/>
          <w:sz w:val="24"/>
          <w:szCs w:val="24"/>
        </w:rPr>
        <w:t>môže</w:t>
      </w:r>
      <w:proofErr w:type="spellEnd"/>
      <w:r w:rsidRPr="0045049F">
        <w:rPr>
          <w:rFonts w:cstheme="minorHAnsi"/>
          <w:sz w:val="24"/>
          <w:szCs w:val="24"/>
        </w:rPr>
        <w:t xml:space="preserve"> teplo </w:t>
      </w:r>
      <w:proofErr w:type="spellStart"/>
      <w:r w:rsidRPr="0045049F">
        <w:rPr>
          <w:rFonts w:cstheme="minorHAnsi"/>
          <w:sz w:val="24"/>
          <w:szCs w:val="24"/>
        </w:rPr>
        <w:t>vyvíjať</w:t>
      </w:r>
      <w:proofErr w:type="spellEnd"/>
      <w:r w:rsidRPr="0045049F">
        <w:rPr>
          <w:rFonts w:cstheme="minorHAnsi"/>
          <w:sz w:val="24"/>
          <w:szCs w:val="24"/>
        </w:rPr>
        <w:t xml:space="preserve"> </w:t>
      </w:r>
      <w:proofErr w:type="spellStart"/>
      <w:r w:rsidRPr="0045049F">
        <w:rPr>
          <w:rFonts w:cstheme="minorHAnsi"/>
          <w:sz w:val="24"/>
          <w:szCs w:val="24"/>
        </w:rPr>
        <w:t>alebo</w:t>
      </w:r>
      <w:proofErr w:type="spellEnd"/>
      <w:r w:rsidRPr="0045049F">
        <w:rPr>
          <w:rFonts w:cstheme="minorHAnsi"/>
          <w:sz w:val="24"/>
          <w:szCs w:val="24"/>
        </w:rPr>
        <w:t xml:space="preserve"> </w:t>
      </w:r>
      <w:proofErr w:type="spellStart"/>
      <w:r w:rsidRPr="0045049F">
        <w:rPr>
          <w:rFonts w:cstheme="minorHAnsi"/>
          <w:sz w:val="24"/>
          <w:szCs w:val="24"/>
        </w:rPr>
        <w:t>spotrebovať</w:t>
      </w:r>
      <w:proofErr w:type="spellEnd"/>
      <w:r w:rsidRPr="0045049F">
        <w:rPr>
          <w:rFonts w:cstheme="minorHAnsi"/>
          <w:sz w:val="24"/>
          <w:szCs w:val="24"/>
        </w:rPr>
        <w:t xml:space="preserve">. </w:t>
      </w:r>
      <w:proofErr w:type="spellStart"/>
      <w:r w:rsidRPr="0045049F">
        <w:rPr>
          <w:rFonts w:cstheme="minorHAnsi"/>
          <w:sz w:val="24"/>
          <w:szCs w:val="24"/>
        </w:rPr>
        <w:t>Rozpúšťacie</w:t>
      </w:r>
      <w:proofErr w:type="spellEnd"/>
      <w:r w:rsidRPr="0045049F">
        <w:rPr>
          <w:rFonts w:cstheme="minorHAnsi"/>
          <w:sz w:val="24"/>
          <w:szCs w:val="24"/>
        </w:rPr>
        <w:t xml:space="preserve"> teplo možno </w:t>
      </w:r>
      <w:proofErr w:type="spellStart"/>
      <w:r w:rsidRPr="0045049F">
        <w:rPr>
          <w:rFonts w:cstheme="minorHAnsi"/>
          <w:sz w:val="24"/>
          <w:szCs w:val="24"/>
        </w:rPr>
        <w:t>rozdeliť</w:t>
      </w:r>
      <w:proofErr w:type="spellEnd"/>
      <w:r w:rsidRPr="0045049F">
        <w:rPr>
          <w:rFonts w:cstheme="minorHAnsi"/>
          <w:sz w:val="24"/>
          <w:szCs w:val="24"/>
        </w:rPr>
        <w:t xml:space="preserve"> na </w:t>
      </w:r>
      <w:proofErr w:type="spellStart"/>
      <w:r w:rsidRPr="0045049F">
        <w:rPr>
          <w:rFonts w:cstheme="minorHAnsi"/>
          <w:sz w:val="24"/>
          <w:szCs w:val="24"/>
        </w:rPr>
        <w:t>dve</w:t>
      </w:r>
      <w:proofErr w:type="spellEnd"/>
      <w:r w:rsidRPr="0045049F">
        <w:rPr>
          <w:rFonts w:cstheme="minorHAnsi"/>
          <w:sz w:val="24"/>
          <w:szCs w:val="24"/>
        </w:rPr>
        <w:t xml:space="preserve"> </w:t>
      </w:r>
      <w:proofErr w:type="spellStart"/>
      <w:r w:rsidRPr="0045049F">
        <w:rPr>
          <w:rFonts w:cstheme="minorHAnsi"/>
          <w:sz w:val="24"/>
          <w:szCs w:val="24"/>
        </w:rPr>
        <w:t>zložky</w:t>
      </w:r>
      <w:proofErr w:type="spellEnd"/>
      <w:r w:rsidRPr="0045049F">
        <w:rPr>
          <w:rFonts w:cstheme="minorHAnsi"/>
          <w:sz w:val="24"/>
          <w:szCs w:val="24"/>
        </w:rPr>
        <w:t xml:space="preserve">, a to na teplo </w:t>
      </w:r>
      <w:proofErr w:type="spellStart"/>
      <w:r w:rsidRPr="0045049F">
        <w:rPr>
          <w:rFonts w:cstheme="minorHAnsi"/>
          <w:sz w:val="24"/>
          <w:szCs w:val="24"/>
        </w:rPr>
        <w:t>potrebné</w:t>
      </w:r>
      <w:proofErr w:type="spellEnd"/>
      <w:r w:rsidRPr="0045049F">
        <w:rPr>
          <w:rFonts w:cstheme="minorHAnsi"/>
          <w:sz w:val="24"/>
          <w:szCs w:val="24"/>
        </w:rPr>
        <w:t xml:space="preserve"> na </w:t>
      </w:r>
      <w:proofErr w:type="spellStart"/>
      <w:r w:rsidRPr="0045049F">
        <w:rPr>
          <w:rFonts w:cstheme="minorHAnsi"/>
          <w:sz w:val="24"/>
          <w:szCs w:val="24"/>
        </w:rPr>
        <w:t>rozrušenie</w:t>
      </w:r>
      <w:proofErr w:type="spellEnd"/>
      <w:r w:rsidRPr="0045049F">
        <w:rPr>
          <w:rFonts w:cstheme="minorHAnsi"/>
          <w:sz w:val="24"/>
          <w:szCs w:val="24"/>
        </w:rPr>
        <w:t xml:space="preserve"> </w:t>
      </w:r>
      <w:proofErr w:type="spellStart"/>
      <w:r w:rsidRPr="0045049F">
        <w:rPr>
          <w:rFonts w:cstheme="minorHAnsi"/>
          <w:sz w:val="24"/>
          <w:szCs w:val="24"/>
        </w:rPr>
        <w:t>kryštálovej</w:t>
      </w:r>
      <w:proofErr w:type="spellEnd"/>
      <w:r w:rsidRPr="0045049F">
        <w:rPr>
          <w:rFonts w:cstheme="minorHAnsi"/>
          <w:sz w:val="24"/>
          <w:szCs w:val="24"/>
        </w:rPr>
        <w:t xml:space="preserve"> </w:t>
      </w:r>
      <w:proofErr w:type="spellStart"/>
      <w:r w:rsidRPr="0045049F">
        <w:rPr>
          <w:rFonts w:cstheme="minorHAnsi"/>
          <w:sz w:val="24"/>
          <w:szCs w:val="24"/>
        </w:rPr>
        <w:t>mriežky</w:t>
      </w:r>
      <w:proofErr w:type="spellEnd"/>
      <w:r w:rsidRPr="0045049F">
        <w:rPr>
          <w:rFonts w:cstheme="minorHAnsi"/>
          <w:sz w:val="24"/>
          <w:szCs w:val="24"/>
        </w:rPr>
        <w:t xml:space="preserve"> soli a </w:t>
      </w:r>
      <w:proofErr w:type="spellStart"/>
      <w:r w:rsidRPr="0045049F">
        <w:rPr>
          <w:rFonts w:cstheme="minorHAnsi"/>
          <w:sz w:val="24"/>
          <w:szCs w:val="24"/>
        </w:rPr>
        <w:t>uvoľnenie</w:t>
      </w:r>
      <w:proofErr w:type="spellEnd"/>
      <w:r w:rsidRPr="0045049F">
        <w:rPr>
          <w:rFonts w:cstheme="minorHAnsi"/>
          <w:sz w:val="24"/>
          <w:szCs w:val="24"/>
        </w:rPr>
        <w:t xml:space="preserve"> jej </w:t>
      </w:r>
      <w:proofErr w:type="spellStart"/>
      <w:r w:rsidRPr="0045049F">
        <w:rPr>
          <w:rFonts w:cstheme="minorHAnsi"/>
          <w:sz w:val="24"/>
          <w:szCs w:val="24"/>
        </w:rPr>
        <w:t>iónov</w:t>
      </w:r>
      <w:proofErr w:type="spellEnd"/>
      <w:r w:rsidRPr="0045049F">
        <w:rPr>
          <w:rFonts w:cstheme="minorHAnsi"/>
          <w:sz w:val="24"/>
          <w:szCs w:val="24"/>
        </w:rPr>
        <w:t xml:space="preserve">, a na teplo spojené so </w:t>
      </w:r>
      <w:proofErr w:type="spellStart"/>
      <w:r w:rsidRPr="0045049F">
        <w:rPr>
          <w:rFonts w:cstheme="minorHAnsi"/>
          <w:sz w:val="24"/>
          <w:szCs w:val="24"/>
        </w:rPr>
        <w:t>solvatáciou</w:t>
      </w:r>
      <w:proofErr w:type="spellEnd"/>
      <w:r w:rsidRPr="0045049F">
        <w:rPr>
          <w:rFonts w:cstheme="minorHAnsi"/>
          <w:sz w:val="24"/>
          <w:szCs w:val="24"/>
        </w:rPr>
        <w:t xml:space="preserve"> </w:t>
      </w:r>
      <w:proofErr w:type="spellStart"/>
      <w:r w:rsidRPr="0045049F">
        <w:rPr>
          <w:rFonts w:cstheme="minorHAnsi"/>
          <w:sz w:val="24"/>
          <w:szCs w:val="24"/>
        </w:rPr>
        <w:t>týchto</w:t>
      </w:r>
      <w:proofErr w:type="spellEnd"/>
      <w:r w:rsidRPr="0045049F">
        <w:rPr>
          <w:rFonts w:cstheme="minorHAnsi"/>
          <w:sz w:val="24"/>
          <w:szCs w:val="24"/>
        </w:rPr>
        <w:t xml:space="preserve"> </w:t>
      </w:r>
      <w:proofErr w:type="spellStart"/>
      <w:r w:rsidRPr="0045049F">
        <w:rPr>
          <w:rFonts w:cstheme="minorHAnsi"/>
          <w:sz w:val="24"/>
          <w:szCs w:val="24"/>
        </w:rPr>
        <w:t>iónov</w:t>
      </w:r>
      <w:proofErr w:type="spellEnd"/>
      <w:r w:rsidRPr="0045049F">
        <w:rPr>
          <w:rFonts w:cstheme="minorHAnsi"/>
          <w:sz w:val="24"/>
          <w:szCs w:val="24"/>
        </w:rPr>
        <w:t xml:space="preserve"> v </w:t>
      </w:r>
      <w:proofErr w:type="spellStart"/>
      <w:r w:rsidRPr="0045049F">
        <w:rPr>
          <w:rFonts w:cstheme="minorHAnsi"/>
          <w:sz w:val="24"/>
          <w:szCs w:val="24"/>
        </w:rPr>
        <w:t>danom</w:t>
      </w:r>
      <w:proofErr w:type="spellEnd"/>
      <w:r w:rsidRPr="0045049F">
        <w:rPr>
          <w:rFonts w:cstheme="minorHAnsi"/>
          <w:sz w:val="24"/>
          <w:szCs w:val="24"/>
        </w:rPr>
        <w:t xml:space="preserve"> </w:t>
      </w:r>
      <w:proofErr w:type="spellStart"/>
      <w:r w:rsidRPr="0045049F">
        <w:rPr>
          <w:rFonts w:cstheme="minorHAnsi"/>
          <w:sz w:val="24"/>
          <w:szCs w:val="24"/>
        </w:rPr>
        <w:t>prostredí</w:t>
      </w:r>
      <w:proofErr w:type="spellEnd"/>
      <w:r w:rsidRPr="0045049F">
        <w:rPr>
          <w:rFonts w:cstheme="minorHAnsi"/>
          <w:sz w:val="24"/>
          <w:szCs w:val="24"/>
        </w:rPr>
        <w:t xml:space="preserve">. </w:t>
      </w:r>
    </w:p>
    <w:p w14:paraId="726A20AE" w14:textId="77777777" w:rsidR="0032075D" w:rsidRPr="0045049F" w:rsidRDefault="0032075D" w:rsidP="00370E71">
      <w:pPr>
        <w:rPr>
          <w:rFonts w:cstheme="minorHAnsi"/>
          <w:sz w:val="24"/>
          <w:szCs w:val="24"/>
        </w:rPr>
      </w:pPr>
      <w:proofErr w:type="spellStart"/>
      <w:r w:rsidRPr="0045049F">
        <w:rPr>
          <w:rFonts w:cstheme="minorHAnsi"/>
          <w:sz w:val="24"/>
          <w:szCs w:val="24"/>
        </w:rPr>
        <w:t>Pre</w:t>
      </w:r>
      <w:proofErr w:type="spellEnd"/>
      <w:r w:rsidRPr="0045049F">
        <w:rPr>
          <w:rFonts w:cstheme="minorHAnsi"/>
          <w:sz w:val="24"/>
          <w:szCs w:val="24"/>
        </w:rPr>
        <w:t xml:space="preserve"> </w:t>
      </w:r>
      <w:proofErr w:type="spellStart"/>
      <w:r w:rsidRPr="0045049F">
        <w:rPr>
          <w:rFonts w:cstheme="minorHAnsi"/>
          <w:sz w:val="24"/>
          <w:szCs w:val="24"/>
        </w:rPr>
        <w:t>zistenie</w:t>
      </w:r>
      <w:proofErr w:type="spellEnd"/>
      <w:r w:rsidRPr="0045049F">
        <w:rPr>
          <w:rFonts w:cstheme="minorHAnsi"/>
          <w:sz w:val="24"/>
          <w:szCs w:val="24"/>
        </w:rPr>
        <w:t xml:space="preserve"> </w:t>
      </w:r>
      <w:proofErr w:type="spellStart"/>
      <w:r w:rsidRPr="0045049F">
        <w:rPr>
          <w:rFonts w:cstheme="minorHAnsi"/>
          <w:sz w:val="24"/>
          <w:szCs w:val="24"/>
        </w:rPr>
        <w:t>rozpúšťacích</w:t>
      </w:r>
      <w:proofErr w:type="spellEnd"/>
      <w:r w:rsidRPr="0045049F">
        <w:rPr>
          <w:rFonts w:cstheme="minorHAnsi"/>
          <w:sz w:val="24"/>
          <w:szCs w:val="24"/>
        </w:rPr>
        <w:t xml:space="preserve"> entalpií </w:t>
      </w:r>
      <w:proofErr w:type="spellStart"/>
      <w:r w:rsidRPr="0045049F">
        <w:rPr>
          <w:rFonts w:cstheme="minorHAnsi"/>
          <w:sz w:val="24"/>
          <w:szCs w:val="24"/>
        </w:rPr>
        <w:t>sa</w:t>
      </w:r>
      <w:proofErr w:type="spellEnd"/>
      <w:r w:rsidRPr="0045049F">
        <w:rPr>
          <w:rFonts w:cstheme="minorHAnsi"/>
          <w:sz w:val="24"/>
          <w:szCs w:val="24"/>
        </w:rPr>
        <w:t xml:space="preserve"> </w:t>
      </w:r>
      <w:proofErr w:type="spellStart"/>
      <w:r w:rsidRPr="0045049F">
        <w:rPr>
          <w:rFonts w:cstheme="minorHAnsi"/>
          <w:sz w:val="24"/>
          <w:szCs w:val="24"/>
        </w:rPr>
        <w:t>používa</w:t>
      </w:r>
      <w:proofErr w:type="spellEnd"/>
      <w:r w:rsidRPr="0045049F">
        <w:rPr>
          <w:rFonts w:cstheme="minorHAnsi"/>
          <w:sz w:val="24"/>
          <w:szCs w:val="24"/>
        </w:rPr>
        <w:t xml:space="preserve"> jednoduchý adiabatický </w:t>
      </w:r>
      <w:proofErr w:type="spellStart"/>
      <w:r w:rsidRPr="0045049F">
        <w:rPr>
          <w:rFonts w:cstheme="minorHAnsi"/>
          <w:sz w:val="24"/>
          <w:szCs w:val="24"/>
        </w:rPr>
        <w:t>kalorimeter</w:t>
      </w:r>
      <w:proofErr w:type="spellEnd"/>
      <w:r w:rsidRPr="0045049F">
        <w:rPr>
          <w:rFonts w:cstheme="minorHAnsi"/>
          <w:sz w:val="24"/>
          <w:szCs w:val="24"/>
        </w:rPr>
        <w:t xml:space="preserve"> realizovaný </w:t>
      </w:r>
      <w:proofErr w:type="spellStart"/>
      <w:r w:rsidRPr="0045049F">
        <w:rPr>
          <w:rFonts w:cstheme="minorHAnsi"/>
          <w:sz w:val="24"/>
          <w:szCs w:val="24"/>
        </w:rPr>
        <w:t>Dewarovou</w:t>
      </w:r>
      <w:proofErr w:type="spellEnd"/>
      <w:r w:rsidRPr="0045049F">
        <w:rPr>
          <w:rFonts w:cstheme="minorHAnsi"/>
          <w:sz w:val="24"/>
          <w:szCs w:val="24"/>
        </w:rPr>
        <w:t xml:space="preserve"> nádobou </w:t>
      </w:r>
      <w:proofErr w:type="spellStart"/>
      <w:r w:rsidRPr="0045049F">
        <w:rPr>
          <w:rFonts w:cstheme="minorHAnsi"/>
          <w:sz w:val="24"/>
          <w:szCs w:val="24"/>
        </w:rPr>
        <w:t>sa</w:t>
      </w:r>
      <w:proofErr w:type="spellEnd"/>
      <w:r w:rsidRPr="0045049F">
        <w:rPr>
          <w:rFonts w:cstheme="minorHAnsi"/>
          <w:sz w:val="24"/>
          <w:szCs w:val="24"/>
        </w:rPr>
        <w:t xml:space="preserve"> širokým </w:t>
      </w:r>
      <w:proofErr w:type="spellStart"/>
      <w:r w:rsidRPr="0045049F">
        <w:rPr>
          <w:rFonts w:cstheme="minorHAnsi"/>
          <w:sz w:val="24"/>
          <w:szCs w:val="24"/>
        </w:rPr>
        <w:t>hrdlom</w:t>
      </w:r>
      <w:proofErr w:type="spellEnd"/>
      <w:r w:rsidRPr="0045049F">
        <w:rPr>
          <w:rFonts w:cstheme="minorHAnsi"/>
          <w:sz w:val="24"/>
          <w:szCs w:val="24"/>
        </w:rPr>
        <w:t xml:space="preserve">. Jej </w:t>
      </w:r>
      <w:proofErr w:type="spellStart"/>
      <w:r w:rsidRPr="0045049F">
        <w:rPr>
          <w:rFonts w:cstheme="minorHAnsi"/>
          <w:sz w:val="24"/>
          <w:szCs w:val="24"/>
        </w:rPr>
        <w:t>uzáver</w:t>
      </w:r>
      <w:proofErr w:type="spellEnd"/>
      <w:r w:rsidRPr="0045049F">
        <w:rPr>
          <w:rFonts w:cstheme="minorHAnsi"/>
          <w:sz w:val="24"/>
          <w:szCs w:val="24"/>
        </w:rPr>
        <w:t xml:space="preserve"> má otvory </w:t>
      </w:r>
      <w:proofErr w:type="spellStart"/>
      <w:r w:rsidRPr="0045049F">
        <w:rPr>
          <w:rFonts w:cstheme="minorHAnsi"/>
          <w:sz w:val="24"/>
          <w:szCs w:val="24"/>
        </w:rPr>
        <w:t>pre</w:t>
      </w:r>
      <w:proofErr w:type="spellEnd"/>
      <w:r w:rsidRPr="0045049F">
        <w:rPr>
          <w:rFonts w:cstheme="minorHAnsi"/>
          <w:sz w:val="24"/>
          <w:szCs w:val="24"/>
        </w:rPr>
        <w:t xml:space="preserve"> </w:t>
      </w:r>
      <w:proofErr w:type="spellStart"/>
      <w:r w:rsidRPr="0045049F">
        <w:rPr>
          <w:rFonts w:cstheme="minorHAnsi"/>
          <w:sz w:val="24"/>
          <w:szCs w:val="24"/>
        </w:rPr>
        <w:t>zasunutie</w:t>
      </w:r>
      <w:proofErr w:type="spellEnd"/>
      <w:r w:rsidRPr="0045049F">
        <w:rPr>
          <w:rFonts w:cstheme="minorHAnsi"/>
          <w:sz w:val="24"/>
          <w:szCs w:val="24"/>
        </w:rPr>
        <w:t xml:space="preserve"> </w:t>
      </w:r>
      <w:proofErr w:type="spellStart"/>
      <w:r w:rsidRPr="0045049F">
        <w:rPr>
          <w:rFonts w:cstheme="minorHAnsi"/>
          <w:sz w:val="24"/>
          <w:szCs w:val="24"/>
        </w:rPr>
        <w:t>vzorkovej</w:t>
      </w:r>
      <w:proofErr w:type="spellEnd"/>
      <w:r w:rsidRPr="0045049F">
        <w:rPr>
          <w:rFonts w:cstheme="minorHAnsi"/>
          <w:sz w:val="24"/>
          <w:szCs w:val="24"/>
        </w:rPr>
        <w:t xml:space="preserve"> trubice, </w:t>
      </w:r>
      <w:proofErr w:type="spellStart"/>
      <w:r w:rsidRPr="0045049F">
        <w:rPr>
          <w:rFonts w:cstheme="minorHAnsi"/>
          <w:sz w:val="24"/>
          <w:szCs w:val="24"/>
        </w:rPr>
        <w:t>Beckmannovho</w:t>
      </w:r>
      <w:proofErr w:type="spellEnd"/>
      <w:r w:rsidRPr="0045049F">
        <w:rPr>
          <w:rFonts w:cstheme="minorHAnsi"/>
          <w:sz w:val="24"/>
          <w:szCs w:val="24"/>
        </w:rPr>
        <w:t xml:space="preserve"> </w:t>
      </w:r>
      <w:proofErr w:type="spellStart"/>
      <w:r w:rsidRPr="0045049F">
        <w:rPr>
          <w:rFonts w:cstheme="minorHAnsi"/>
          <w:sz w:val="24"/>
          <w:szCs w:val="24"/>
        </w:rPr>
        <w:t>teplomera</w:t>
      </w:r>
      <w:proofErr w:type="spellEnd"/>
      <w:r w:rsidRPr="0045049F">
        <w:rPr>
          <w:rFonts w:cstheme="minorHAnsi"/>
          <w:sz w:val="24"/>
          <w:szCs w:val="24"/>
        </w:rPr>
        <w:t xml:space="preserve"> a mechanického </w:t>
      </w:r>
      <w:proofErr w:type="spellStart"/>
      <w:r w:rsidRPr="0045049F">
        <w:rPr>
          <w:rFonts w:cstheme="minorHAnsi"/>
          <w:sz w:val="24"/>
          <w:szCs w:val="24"/>
        </w:rPr>
        <w:t>miešadla</w:t>
      </w:r>
      <w:proofErr w:type="spellEnd"/>
      <w:r w:rsidRPr="0045049F">
        <w:rPr>
          <w:rFonts w:cstheme="minorHAnsi"/>
          <w:sz w:val="24"/>
          <w:szCs w:val="24"/>
        </w:rPr>
        <w:t xml:space="preserve"> s elektrickým </w:t>
      </w:r>
      <w:proofErr w:type="spellStart"/>
      <w:r w:rsidRPr="0045049F">
        <w:rPr>
          <w:rFonts w:cstheme="minorHAnsi"/>
          <w:sz w:val="24"/>
          <w:szCs w:val="24"/>
        </w:rPr>
        <w:t>pohonom</w:t>
      </w:r>
      <w:proofErr w:type="spellEnd"/>
      <w:r w:rsidRPr="0045049F">
        <w:rPr>
          <w:rFonts w:cstheme="minorHAnsi"/>
          <w:sz w:val="24"/>
          <w:szCs w:val="24"/>
        </w:rPr>
        <w:t>. V </w:t>
      </w:r>
      <w:proofErr w:type="spellStart"/>
      <w:r w:rsidRPr="0045049F">
        <w:rPr>
          <w:rFonts w:cstheme="minorHAnsi"/>
          <w:sz w:val="24"/>
          <w:szCs w:val="24"/>
        </w:rPr>
        <w:t>nádobe</w:t>
      </w:r>
      <w:proofErr w:type="spellEnd"/>
      <w:r w:rsidRPr="0045049F">
        <w:rPr>
          <w:rFonts w:cstheme="minorHAnsi"/>
          <w:sz w:val="24"/>
          <w:szCs w:val="24"/>
        </w:rPr>
        <w:t xml:space="preserve"> </w:t>
      </w:r>
      <w:proofErr w:type="spellStart"/>
      <w:r w:rsidRPr="0045049F">
        <w:rPr>
          <w:rFonts w:cstheme="minorHAnsi"/>
          <w:sz w:val="24"/>
          <w:szCs w:val="24"/>
        </w:rPr>
        <w:t>sa</w:t>
      </w:r>
      <w:proofErr w:type="spellEnd"/>
      <w:r w:rsidRPr="0045049F">
        <w:rPr>
          <w:rFonts w:cstheme="minorHAnsi"/>
          <w:sz w:val="24"/>
          <w:szCs w:val="24"/>
        </w:rPr>
        <w:t xml:space="preserve"> </w:t>
      </w:r>
      <w:proofErr w:type="spellStart"/>
      <w:r w:rsidRPr="0045049F">
        <w:rPr>
          <w:rFonts w:cstheme="minorHAnsi"/>
          <w:sz w:val="24"/>
          <w:szCs w:val="24"/>
        </w:rPr>
        <w:t>nachádza</w:t>
      </w:r>
      <w:proofErr w:type="spellEnd"/>
      <w:r w:rsidRPr="0045049F">
        <w:rPr>
          <w:rFonts w:cstheme="minorHAnsi"/>
          <w:sz w:val="24"/>
          <w:szCs w:val="24"/>
        </w:rPr>
        <w:t xml:space="preserve"> určitý objem </w:t>
      </w:r>
      <w:proofErr w:type="spellStart"/>
      <w:r w:rsidRPr="0045049F">
        <w:rPr>
          <w:rFonts w:cstheme="minorHAnsi"/>
          <w:sz w:val="24"/>
          <w:szCs w:val="24"/>
        </w:rPr>
        <w:t>destilovanej</w:t>
      </w:r>
      <w:proofErr w:type="spellEnd"/>
      <w:r w:rsidRPr="0045049F">
        <w:rPr>
          <w:rFonts w:cstheme="minorHAnsi"/>
          <w:sz w:val="24"/>
          <w:szCs w:val="24"/>
        </w:rPr>
        <w:t xml:space="preserve"> vody.</w:t>
      </w:r>
    </w:p>
    <w:p w14:paraId="6C74A480" w14:textId="77777777" w:rsidR="0032075D" w:rsidRPr="0045049F" w:rsidRDefault="0032075D" w:rsidP="00370E71">
      <w:pPr>
        <w:rPr>
          <w:rFonts w:cstheme="minorHAnsi"/>
          <w:sz w:val="24"/>
          <w:szCs w:val="24"/>
        </w:rPr>
      </w:pPr>
      <w:proofErr w:type="spellStart"/>
      <w:r w:rsidRPr="0045049F">
        <w:rPr>
          <w:rFonts w:cstheme="minorHAnsi"/>
          <w:sz w:val="24"/>
          <w:szCs w:val="24"/>
        </w:rPr>
        <w:t>Uvoľnením</w:t>
      </w:r>
      <w:proofErr w:type="spellEnd"/>
      <w:r w:rsidRPr="0045049F">
        <w:rPr>
          <w:rFonts w:cstheme="minorHAnsi"/>
          <w:sz w:val="24"/>
          <w:szCs w:val="24"/>
        </w:rPr>
        <w:t xml:space="preserve"> </w:t>
      </w:r>
      <w:proofErr w:type="spellStart"/>
      <w:r w:rsidRPr="0045049F">
        <w:rPr>
          <w:rFonts w:cstheme="minorHAnsi"/>
          <w:sz w:val="24"/>
          <w:szCs w:val="24"/>
        </w:rPr>
        <w:t>alebo</w:t>
      </w:r>
      <w:proofErr w:type="spellEnd"/>
      <w:r w:rsidRPr="0045049F">
        <w:rPr>
          <w:rFonts w:cstheme="minorHAnsi"/>
          <w:sz w:val="24"/>
          <w:szCs w:val="24"/>
        </w:rPr>
        <w:t xml:space="preserve"> </w:t>
      </w:r>
      <w:proofErr w:type="spellStart"/>
      <w:r w:rsidRPr="0045049F">
        <w:rPr>
          <w:rFonts w:cstheme="minorHAnsi"/>
          <w:sz w:val="24"/>
          <w:szCs w:val="24"/>
        </w:rPr>
        <w:t>spotrebovaním</w:t>
      </w:r>
      <w:proofErr w:type="spellEnd"/>
      <w:r w:rsidRPr="0045049F">
        <w:rPr>
          <w:rFonts w:cstheme="minorHAnsi"/>
          <w:sz w:val="24"/>
          <w:szCs w:val="24"/>
        </w:rPr>
        <w:t xml:space="preserve"> tepla v systéme </w:t>
      </w:r>
      <w:proofErr w:type="spellStart"/>
      <w:r w:rsidRPr="0045049F">
        <w:rPr>
          <w:rFonts w:cstheme="minorHAnsi"/>
          <w:sz w:val="24"/>
          <w:szCs w:val="24"/>
        </w:rPr>
        <w:t>izolovanom</w:t>
      </w:r>
      <w:proofErr w:type="spellEnd"/>
      <w:r w:rsidRPr="0045049F">
        <w:rPr>
          <w:rFonts w:cstheme="minorHAnsi"/>
          <w:sz w:val="24"/>
          <w:szCs w:val="24"/>
        </w:rPr>
        <w:t xml:space="preserve"> od </w:t>
      </w:r>
      <w:proofErr w:type="spellStart"/>
      <w:r w:rsidRPr="0045049F">
        <w:rPr>
          <w:rFonts w:cstheme="minorHAnsi"/>
          <w:sz w:val="24"/>
          <w:szCs w:val="24"/>
        </w:rPr>
        <w:t>okolia</w:t>
      </w:r>
      <w:proofErr w:type="spellEnd"/>
      <w:r w:rsidRPr="0045049F">
        <w:rPr>
          <w:rFonts w:cstheme="minorHAnsi"/>
          <w:sz w:val="24"/>
          <w:szCs w:val="24"/>
        </w:rPr>
        <w:t xml:space="preserve"> </w:t>
      </w:r>
      <w:proofErr w:type="spellStart"/>
      <w:r w:rsidRPr="0045049F">
        <w:rPr>
          <w:rFonts w:cstheme="minorHAnsi"/>
          <w:sz w:val="24"/>
          <w:szCs w:val="24"/>
        </w:rPr>
        <w:t>sa</w:t>
      </w:r>
      <w:proofErr w:type="spellEnd"/>
      <w:r w:rsidRPr="0045049F">
        <w:rPr>
          <w:rFonts w:cstheme="minorHAnsi"/>
          <w:sz w:val="24"/>
          <w:szCs w:val="24"/>
        </w:rPr>
        <w:t xml:space="preserve"> jeho teplota </w:t>
      </w:r>
      <w:proofErr w:type="spellStart"/>
      <w:r w:rsidRPr="0045049F">
        <w:rPr>
          <w:rFonts w:cstheme="minorHAnsi"/>
          <w:sz w:val="24"/>
          <w:szCs w:val="24"/>
        </w:rPr>
        <w:t>zmení</w:t>
      </w:r>
      <w:proofErr w:type="spellEnd"/>
      <w:r w:rsidRPr="0045049F">
        <w:rPr>
          <w:rFonts w:cstheme="minorHAnsi"/>
          <w:sz w:val="24"/>
          <w:szCs w:val="24"/>
        </w:rPr>
        <w:t xml:space="preserve"> o </w:t>
      </w:r>
      <w:proofErr w:type="spellStart"/>
      <w:r w:rsidRPr="0045049F">
        <w:rPr>
          <w:rFonts w:cstheme="minorHAnsi"/>
          <w:sz w:val="24"/>
          <w:szCs w:val="24"/>
        </w:rPr>
        <w:t>Δt</w:t>
      </w:r>
      <w:proofErr w:type="spellEnd"/>
      <w:r w:rsidRPr="0045049F">
        <w:rPr>
          <w:rFonts w:cstheme="minorHAnsi"/>
          <w:sz w:val="24"/>
          <w:szCs w:val="24"/>
        </w:rPr>
        <w:t xml:space="preserve">. </w:t>
      </w:r>
      <w:proofErr w:type="spellStart"/>
      <w:r w:rsidRPr="0045049F">
        <w:rPr>
          <w:rFonts w:cstheme="minorHAnsi"/>
          <w:sz w:val="24"/>
          <w:szCs w:val="24"/>
        </w:rPr>
        <w:t>Veľkosť</w:t>
      </w:r>
      <w:proofErr w:type="spellEnd"/>
      <w:r w:rsidRPr="0045049F">
        <w:rPr>
          <w:rFonts w:cstheme="minorHAnsi"/>
          <w:sz w:val="24"/>
          <w:szCs w:val="24"/>
        </w:rPr>
        <w:t xml:space="preserve"> </w:t>
      </w:r>
      <w:proofErr w:type="spellStart"/>
      <w:r w:rsidRPr="0045049F">
        <w:rPr>
          <w:rFonts w:cstheme="minorHAnsi"/>
          <w:sz w:val="24"/>
          <w:szCs w:val="24"/>
        </w:rPr>
        <w:t>tejto</w:t>
      </w:r>
      <w:proofErr w:type="spellEnd"/>
      <w:r w:rsidRPr="0045049F">
        <w:rPr>
          <w:rFonts w:cstheme="minorHAnsi"/>
          <w:sz w:val="24"/>
          <w:szCs w:val="24"/>
        </w:rPr>
        <w:t xml:space="preserve"> </w:t>
      </w:r>
      <w:proofErr w:type="spellStart"/>
      <w:r w:rsidRPr="0045049F">
        <w:rPr>
          <w:rFonts w:cstheme="minorHAnsi"/>
          <w:sz w:val="24"/>
          <w:szCs w:val="24"/>
        </w:rPr>
        <w:t>zmeny</w:t>
      </w:r>
      <w:proofErr w:type="spellEnd"/>
      <w:r w:rsidRPr="0045049F">
        <w:rPr>
          <w:rFonts w:cstheme="minorHAnsi"/>
          <w:sz w:val="24"/>
          <w:szCs w:val="24"/>
        </w:rPr>
        <w:t xml:space="preserve"> je </w:t>
      </w:r>
      <w:proofErr w:type="spellStart"/>
      <w:r w:rsidRPr="0045049F">
        <w:rPr>
          <w:rFonts w:cstheme="minorHAnsi"/>
          <w:sz w:val="24"/>
          <w:szCs w:val="24"/>
        </w:rPr>
        <w:t>úmerná</w:t>
      </w:r>
      <w:proofErr w:type="spellEnd"/>
      <w:r w:rsidRPr="0045049F">
        <w:rPr>
          <w:rFonts w:cstheme="minorHAnsi"/>
          <w:sz w:val="24"/>
          <w:szCs w:val="24"/>
        </w:rPr>
        <w:t xml:space="preserve"> </w:t>
      </w:r>
      <w:proofErr w:type="spellStart"/>
      <w:r w:rsidRPr="0045049F">
        <w:rPr>
          <w:rFonts w:cstheme="minorHAnsi"/>
          <w:sz w:val="24"/>
          <w:szCs w:val="24"/>
        </w:rPr>
        <w:t>tepelnej</w:t>
      </w:r>
      <w:proofErr w:type="spellEnd"/>
      <w:r w:rsidRPr="0045049F">
        <w:rPr>
          <w:rFonts w:cstheme="minorHAnsi"/>
          <w:sz w:val="24"/>
          <w:szCs w:val="24"/>
        </w:rPr>
        <w:t xml:space="preserve"> </w:t>
      </w:r>
      <w:proofErr w:type="spellStart"/>
      <w:r w:rsidRPr="0045049F">
        <w:rPr>
          <w:rFonts w:cstheme="minorHAnsi"/>
          <w:sz w:val="24"/>
          <w:szCs w:val="24"/>
        </w:rPr>
        <w:t>kapacite</w:t>
      </w:r>
      <w:proofErr w:type="spellEnd"/>
      <w:r w:rsidRPr="0045049F">
        <w:rPr>
          <w:rFonts w:cstheme="minorHAnsi"/>
          <w:sz w:val="24"/>
          <w:szCs w:val="24"/>
        </w:rPr>
        <w:t xml:space="preserve"> systému C a je daná </w:t>
      </w:r>
      <w:proofErr w:type="spellStart"/>
      <w:r w:rsidRPr="0045049F">
        <w:rPr>
          <w:rFonts w:cstheme="minorHAnsi"/>
          <w:sz w:val="24"/>
          <w:szCs w:val="24"/>
        </w:rPr>
        <w:t>vzťahom</w:t>
      </w:r>
      <w:proofErr w:type="spellEnd"/>
      <w:r w:rsidRPr="0045049F">
        <w:rPr>
          <w:rFonts w:cstheme="minorHAnsi"/>
          <w:sz w:val="24"/>
          <w:szCs w:val="24"/>
        </w:rPr>
        <w:t xml:space="preserve">: </w:t>
      </w:r>
    </w:p>
    <w:p w14:paraId="51D7B4EA" w14:textId="77777777" w:rsidR="0032075D" w:rsidRPr="0045049F" w:rsidRDefault="0032075D" w:rsidP="0032075D">
      <w:pPr>
        <w:spacing w:after="0" w:line="240" w:lineRule="auto"/>
        <w:ind w:hanging="993"/>
        <w:jc w:val="center"/>
        <w:rPr>
          <w:rFonts w:cstheme="minorHAnsi"/>
          <w:i/>
          <w:sz w:val="24"/>
          <w:szCs w:val="24"/>
        </w:rPr>
      </w:pPr>
      <w:r w:rsidRPr="0045049F">
        <w:rPr>
          <w:rFonts w:cstheme="minorHAnsi"/>
          <w:i/>
          <w:sz w:val="24"/>
          <w:szCs w:val="24"/>
        </w:rPr>
        <w:t xml:space="preserve">ΔH = C. </w:t>
      </w:r>
      <w:proofErr w:type="spellStart"/>
      <w:r w:rsidRPr="0045049F">
        <w:rPr>
          <w:rFonts w:cstheme="minorHAnsi"/>
          <w:i/>
          <w:sz w:val="24"/>
          <w:szCs w:val="24"/>
        </w:rPr>
        <w:t>Δt</w:t>
      </w:r>
      <w:proofErr w:type="spellEnd"/>
    </w:p>
    <w:p w14:paraId="5B445CEF" w14:textId="77777777" w:rsidR="0032075D" w:rsidRPr="0045049F" w:rsidRDefault="0032075D" w:rsidP="0032075D">
      <w:pPr>
        <w:spacing w:after="0" w:line="240" w:lineRule="auto"/>
        <w:jc w:val="both"/>
        <w:rPr>
          <w:rFonts w:cstheme="minorHAnsi"/>
          <w:position w:val="-24"/>
          <w:sz w:val="24"/>
          <w:szCs w:val="24"/>
        </w:rPr>
      </w:pPr>
    </w:p>
    <w:p w14:paraId="68AE1430" w14:textId="0B5143F1" w:rsidR="0032075D" w:rsidRDefault="0032075D" w:rsidP="00370E71">
      <w:pPr>
        <w:rPr>
          <w:rFonts w:cstheme="minorHAnsi"/>
          <w:color w:val="000000"/>
          <w:sz w:val="24"/>
          <w:szCs w:val="24"/>
          <w:shd w:val="clear" w:color="auto" w:fill="FFFFFF"/>
        </w:rPr>
      </w:pPr>
      <w:r w:rsidRPr="0045049F">
        <w:rPr>
          <w:rFonts w:cstheme="minorHAnsi"/>
          <w:color w:val="000000"/>
          <w:sz w:val="24"/>
          <w:szCs w:val="24"/>
          <w:shd w:val="clear" w:color="auto" w:fill="FFFFFF"/>
        </w:rPr>
        <w:t xml:space="preserve">Tepelná kapacita systému je </w:t>
      </w:r>
      <w:proofErr w:type="spellStart"/>
      <w:r w:rsidRPr="0045049F">
        <w:rPr>
          <w:rFonts w:cstheme="minorHAnsi"/>
          <w:color w:val="000000"/>
          <w:sz w:val="24"/>
          <w:szCs w:val="24"/>
          <w:shd w:val="clear" w:color="auto" w:fill="FFFFFF"/>
        </w:rPr>
        <w:t>množstvo</w:t>
      </w:r>
      <w:proofErr w:type="spellEnd"/>
      <w:r w:rsidRPr="0045049F">
        <w:rPr>
          <w:rFonts w:cstheme="minorHAnsi"/>
          <w:color w:val="000000"/>
          <w:sz w:val="24"/>
          <w:szCs w:val="24"/>
          <w:shd w:val="clear" w:color="auto" w:fill="FFFFFF"/>
        </w:rPr>
        <w:t xml:space="preserve"> tepla, </w:t>
      </w:r>
      <w:proofErr w:type="spellStart"/>
      <w:r w:rsidRPr="0045049F">
        <w:rPr>
          <w:rFonts w:cstheme="minorHAnsi"/>
          <w:color w:val="000000"/>
          <w:sz w:val="24"/>
          <w:szCs w:val="24"/>
          <w:shd w:val="clear" w:color="auto" w:fill="FFFFFF"/>
        </w:rPr>
        <w:t>ktoré</w:t>
      </w:r>
      <w:proofErr w:type="spellEnd"/>
      <w:r w:rsidRPr="0045049F">
        <w:rPr>
          <w:rFonts w:cstheme="minorHAnsi"/>
          <w:color w:val="000000"/>
          <w:sz w:val="24"/>
          <w:szCs w:val="24"/>
          <w:shd w:val="clear" w:color="auto" w:fill="FFFFFF"/>
        </w:rPr>
        <w:t xml:space="preserve"> je </w:t>
      </w:r>
      <w:proofErr w:type="spellStart"/>
      <w:r w:rsidRPr="0045049F">
        <w:rPr>
          <w:rFonts w:cstheme="minorHAnsi"/>
          <w:color w:val="000000"/>
          <w:sz w:val="24"/>
          <w:szCs w:val="24"/>
          <w:shd w:val="clear" w:color="auto" w:fill="FFFFFF"/>
        </w:rPr>
        <w:t>potrebné</w:t>
      </w:r>
      <w:proofErr w:type="spellEnd"/>
      <w:r w:rsidRPr="0045049F">
        <w:rPr>
          <w:rFonts w:cstheme="minorHAnsi"/>
          <w:color w:val="000000"/>
          <w:sz w:val="24"/>
          <w:szCs w:val="24"/>
          <w:shd w:val="clear" w:color="auto" w:fill="FFFFFF"/>
        </w:rPr>
        <w:t xml:space="preserve"> </w:t>
      </w:r>
      <w:proofErr w:type="spellStart"/>
      <w:r w:rsidRPr="0045049F">
        <w:rPr>
          <w:rFonts w:cstheme="minorHAnsi"/>
          <w:color w:val="000000"/>
          <w:sz w:val="24"/>
          <w:szCs w:val="24"/>
          <w:shd w:val="clear" w:color="auto" w:fill="FFFFFF"/>
        </w:rPr>
        <w:t>dodať</w:t>
      </w:r>
      <w:proofErr w:type="spellEnd"/>
      <w:r w:rsidRPr="0045049F">
        <w:rPr>
          <w:rFonts w:cstheme="minorHAnsi"/>
          <w:color w:val="000000"/>
          <w:sz w:val="24"/>
          <w:szCs w:val="24"/>
          <w:shd w:val="clear" w:color="auto" w:fill="FFFFFF"/>
        </w:rPr>
        <w:t xml:space="preserve"> kalorimetru na jeho </w:t>
      </w:r>
      <w:proofErr w:type="spellStart"/>
      <w:r w:rsidRPr="0045049F">
        <w:rPr>
          <w:rFonts w:cstheme="minorHAnsi"/>
          <w:color w:val="000000"/>
          <w:sz w:val="24"/>
          <w:szCs w:val="24"/>
          <w:shd w:val="clear" w:color="auto" w:fill="FFFFFF"/>
        </w:rPr>
        <w:t>zohriatie</w:t>
      </w:r>
      <w:proofErr w:type="spellEnd"/>
      <w:r w:rsidRPr="0045049F">
        <w:rPr>
          <w:rFonts w:cstheme="minorHAnsi"/>
          <w:color w:val="000000"/>
          <w:sz w:val="24"/>
          <w:szCs w:val="24"/>
          <w:shd w:val="clear" w:color="auto" w:fill="FFFFFF"/>
        </w:rPr>
        <w:t xml:space="preserve"> o 1 K. </w:t>
      </w:r>
      <w:proofErr w:type="spellStart"/>
      <w:r w:rsidRPr="0045049F">
        <w:rPr>
          <w:rFonts w:cstheme="minorHAnsi"/>
          <w:color w:val="000000"/>
          <w:sz w:val="24"/>
          <w:szCs w:val="24"/>
          <w:shd w:val="clear" w:color="auto" w:fill="FFFFFF"/>
        </w:rPr>
        <w:t>Zisťujeme</w:t>
      </w:r>
      <w:proofErr w:type="spellEnd"/>
      <w:r w:rsidRPr="0045049F">
        <w:rPr>
          <w:rFonts w:cstheme="minorHAnsi"/>
          <w:color w:val="000000"/>
          <w:sz w:val="24"/>
          <w:szCs w:val="24"/>
          <w:shd w:val="clear" w:color="auto" w:fill="FFFFFF"/>
        </w:rPr>
        <w:t xml:space="preserve"> </w:t>
      </w:r>
      <w:proofErr w:type="spellStart"/>
      <w:r w:rsidRPr="0045049F">
        <w:rPr>
          <w:rFonts w:cstheme="minorHAnsi"/>
          <w:color w:val="000000"/>
          <w:sz w:val="24"/>
          <w:szCs w:val="24"/>
          <w:shd w:val="clear" w:color="auto" w:fill="FFFFFF"/>
        </w:rPr>
        <w:t>ju</w:t>
      </w:r>
      <w:proofErr w:type="spellEnd"/>
      <w:r w:rsidRPr="0045049F">
        <w:rPr>
          <w:rFonts w:cstheme="minorHAnsi"/>
          <w:color w:val="000000"/>
          <w:sz w:val="24"/>
          <w:szCs w:val="24"/>
          <w:shd w:val="clear" w:color="auto" w:fill="FFFFFF"/>
        </w:rPr>
        <w:t xml:space="preserve"> </w:t>
      </w:r>
      <w:proofErr w:type="spellStart"/>
      <w:r w:rsidRPr="0045049F">
        <w:rPr>
          <w:rFonts w:cstheme="minorHAnsi"/>
          <w:color w:val="000000"/>
          <w:sz w:val="24"/>
          <w:szCs w:val="24"/>
          <w:shd w:val="clear" w:color="auto" w:fill="FFFFFF"/>
        </w:rPr>
        <w:t>rozpustením</w:t>
      </w:r>
      <w:proofErr w:type="spellEnd"/>
      <w:r w:rsidRPr="0045049F">
        <w:rPr>
          <w:rFonts w:cstheme="minorHAnsi"/>
          <w:color w:val="000000"/>
          <w:sz w:val="24"/>
          <w:szCs w:val="24"/>
          <w:shd w:val="clear" w:color="auto" w:fill="FFFFFF"/>
        </w:rPr>
        <w:t xml:space="preserve"> látky so známou hodnotou </w:t>
      </w:r>
      <w:proofErr w:type="spellStart"/>
      <w:r w:rsidRPr="0045049F">
        <w:rPr>
          <w:rFonts w:cstheme="minorHAnsi"/>
          <w:color w:val="000000"/>
          <w:sz w:val="24"/>
          <w:szCs w:val="24"/>
          <w:shd w:val="clear" w:color="auto" w:fill="FFFFFF"/>
        </w:rPr>
        <w:t>integrálnej</w:t>
      </w:r>
      <w:proofErr w:type="spellEnd"/>
      <w:r w:rsidRPr="0045049F">
        <w:rPr>
          <w:rFonts w:cstheme="minorHAnsi"/>
          <w:color w:val="000000"/>
          <w:sz w:val="24"/>
          <w:szCs w:val="24"/>
          <w:shd w:val="clear" w:color="auto" w:fill="FFFFFF"/>
        </w:rPr>
        <w:t xml:space="preserve"> </w:t>
      </w:r>
      <w:proofErr w:type="spellStart"/>
      <w:r w:rsidRPr="0045049F">
        <w:rPr>
          <w:rFonts w:cstheme="minorHAnsi"/>
          <w:color w:val="000000"/>
          <w:sz w:val="24"/>
          <w:szCs w:val="24"/>
          <w:shd w:val="clear" w:color="auto" w:fill="FFFFFF"/>
        </w:rPr>
        <w:t>mólovej</w:t>
      </w:r>
      <w:proofErr w:type="spellEnd"/>
      <w:r w:rsidRPr="0045049F">
        <w:rPr>
          <w:rFonts w:cstheme="minorHAnsi"/>
          <w:color w:val="000000"/>
          <w:sz w:val="24"/>
          <w:szCs w:val="24"/>
          <w:shd w:val="clear" w:color="auto" w:fill="FFFFFF"/>
        </w:rPr>
        <w:t xml:space="preserve"> entalpie </w:t>
      </w:r>
      <w:proofErr w:type="spellStart"/>
      <w:r w:rsidRPr="0045049F">
        <w:rPr>
          <w:rFonts w:cstheme="minorHAnsi"/>
          <w:color w:val="000000"/>
          <w:sz w:val="24"/>
          <w:szCs w:val="24"/>
          <w:shd w:val="clear" w:color="auto" w:fill="FFFFFF"/>
        </w:rPr>
        <w:t>rozpúšťania</w:t>
      </w:r>
      <w:proofErr w:type="spellEnd"/>
      <w:r w:rsidRPr="0045049F">
        <w:rPr>
          <w:rFonts w:cstheme="minorHAnsi"/>
          <w:color w:val="000000"/>
          <w:sz w:val="24"/>
          <w:szCs w:val="24"/>
          <w:shd w:val="clear" w:color="auto" w:fill="FFFFFF"/>
        </w:rPr>
        <w:t xml:space="preserve">. </w:t>
      </w:r>
      <w:proofErr w:type="spellStart"/>
      <w:r w:rsidRPr="0045049F">
        <w:rPr>
          <w:rFonts w:cstheme="minorHAnsi"/>
          <w:color w:val="000000"/>
          <w:sz w:val="24"/>
          <w:szCs w:val="24"/>
          <w:shd w:val="clear" w:color="auto" w:fill="FFFFFF"/>
        </w:rPr>
        <w:t>Pre</w:t>
      </w:r>
      <w:proofErr w:type="spellEnd"/>
      <w:r w:rsidRPr="0045049F">
        <w:rPr>
          <w:rFonts w:cstheme="minorHAnsi"/>
          <w:color w:val="000000"/>
          <w:sz w:val="24"/>
          <w:szCs w:val="24"/>
          <w:shd w:val="clear" w:color="auto" w:fill="FFFFFF"/>
        </w:rPr>
        <w:t xml:space="preserve"> naše </w:t>
      </w:r>
      <w:proofErr w:type="spellStart"/>
      <w:r w:rsidRPr="0045049F">
        <w:rPr>
          <w:rFonts w:cstheme="minorHAnsi"/>
          <w:color w:val="000000"/>
          <w:sz w:val="24"/>
          <w:szCs w:val="24"/>
          <w:shd w:val="clear" w:color="auto" w:fill="FFFFFF"/>
        </w:rPr>
        <w:t>merania</w:t>
      </w:r>
      <w:proofErr w:type="spellEnd"/>
      <w:r w:rsidRPr="0045049F">
        <w:rPr>
          <w:rFonts w:cstheme="minorHAnsi"/>
          <w:color w:val="000000"/>
          <w:sz w:val="24"/>
          <w:szCs w:val="24"/>
          <w:shd w:val="clear" w:color="auto" w:fill="FFFFFF"/>
        </w:rPr>
        <w:t xml:space="preserve"> použijeme </w:t>
      </w:r>
      <w:proofErr w:type="spellStart"/>
      <w:r w:rsidRPr="0045049F">
        <w:rPr>
          <w:rFonts w:cstheme="minorHAnsi"/>
          <w:color w:val="000000"/>
          <w:sz w:val="24"/>
          <w:szCs w:val="24"/>
          <w:shd w:val="clear" w:color="auto" w:fill="FFFFFF"/>
        </w:rPr>
        <w:t>KCl</w:t>
      </w:r>
      <w:proofErr w:type="spellEnd"/>
      <w:r w:rsidRPr="0045049F">
        <w:rPr>
          <w:rFonts w:cstheme="minorHAnsi"/>
          <w:color w:val="000000"/>
          <w:sz w:val="24"/>
          <w:szCs w:val="24"/>
          <w:shd w:val="clear" w:color="auto" w:fill="FFFFFF"/>
        </w:rPr>
        <w:t xml:space="preserve">, </w:t>
      </w:r>
      <w:proofErr w:type="spellStart"/>
      <w:r w:rsidRPr="0045049F">
        <w:rPr>
          <w:rFonts w:cstheme="minorHAnsi"/>
          <w:color w:val="000000"/>
          <w:sz w:val="24"/>
          <w:szCs w:val="24"/>
          <w:shd w:val="clear" w:color="auto" w:fill="FFFFFF"/>
        </w:rPr>
        <w:t>pre</w:t>
      </w:r>
      <w:proofErr w:type="spellEnd"/>
      <w:r w:rsidRPr="0045049F">
        <w:rPr>
          <w:rFonts w:cstheme="minorHAnsi"/>
          <w:color w:val="000000"/>
          <w:sz w:val="24"/>
          <w:szCs w:val="24"/>
          <w:shd w:val="clear" w:color="auto" w:fill="FFFFFF"/>
        </w:rPr>
        <w:t xml:space="preserve"> </w:t>
      </w:r>
      <w:proofErr w:type="spellStart"/>
      <w:r w:rsidRPr="0045049F">
        <w:rPr>
          <w:rFonts w:cstheme="minorHAnsi"/>
          <w:color w:val="000000"/>
          <w:sz w:val="24"/>
          <w:szCs w:val="24"/>
          <w:shd w:val="clear" w:color="auto" w:fill="FFFFFF"/>
        </w:rPr>
        <w:t>ktorý</w:t>
      </w:r>
      <w:proofErr w:type="spellEnd"/>
      <w:r w:rsidRPr="0045049F">
        <w:rPr>
          <w:rFonts w:cstheme="minorHAnsi"/>
          <w:color w:val="000000"/>
          <w:sz w:val="24"/>
          <w:szCs w:val="24"/>
          <w:shd w:val="clear" w:color="auto" w:fill="FFFFFF"/>
        </w:rPr>
        <w:t xml:space="preserve"> ΔH</w:t>
      </w:r>
      <w:r w:rsidRPr="0045049F">
        <w:rPr>
          <w:rFonts w:cstheme="minorHAnsi"/>
          <w:color w:val="000000"/>
          <w:sz w:val="24"/>
          <w:szCs w:val="24"/>
          <w:shd w:val="clear" w:color="auto" w:fill="FFFFFF"/>
          <w:vertAlign w:val="subscript"/>
        </w:rPr>
        <w:t>291</w:t>
      </w:r>
      <w:r w:rsidRPr="0045049F">
        <w:rPr>
          <w:rFonts w:cstheme="minorHAnsi"/>
          <w:color w:val="000000"/>
          <w:sz w:val="24"/>
          <w:szCs w:val="24"/>
          <w:shd w:val="clear" w:color="auto" w:fill="FFFFFF"/>
        </w:rPr>
        <w:t xml:space="preserve"> = 18,64 kJ.mol</w:t>
      </w:r>
      <w:r w:rsidRPr="0045049F">
        <w:rPr>
          <w:rFonts w:cstheme="minorHAnsi"/>
          <w:color w:val="000000"/>
          <w:sz w:val="24"/>
          <w:szCs w:val="24"/>
          <w:shd w:val="clear" w:color="auto" w:fill="FFFFFF"/>
          <w:vertAlign w:val="superscript"/>
        </w:rPr>
        <w:t>-1</w:t>
      </w:r>
      <w:r w:rsidRPr="0045049F">
        <w:rPr>
          <w:rFonts w:cstheme="minorHAnsi"/>
          <w:color w:val="000000"/>
          <w:sz w:val="24"/>
          <w:szCs w:val="24"/>
          <w:shd w:val="clear" w:color="auto" w:fill="FFFFFF"/>
        </w:rPr>
        <w:t>.</w:t>
      </w:r>
    </w:p>
    <w:p w14:paraId="47A81A8A" w14:textId="77777777" w:rsidR="00370E71" w:rsidRPr="0045049F" w:rsidRDefault="00370E71" w:rsidP="0032075D">
      <w:pPr>
        <w:ind w:firstLine="708"/>
        <w:rPr>
          <w:rFonts w:cstheme="minorHAnsi"/>
          <w:color w:val="000000"/>
          <w:sz w:val="24"/>
          <w:szCs w:val="24"/>
          <w:shd w:val="clear" w:color="auto" w:fill="FFFFFF"/>
        </w:rPr>
      </w:pPr>
    </w:p>
    <w:p w14:paraId="79496DB2" w14:textId="77777777" w:rsidR="0032075D" w:rsidRPr="00370E71" w:rsidRDefault="0032075D" w:rsidP="0032075D">
      <w:pPr>
        <w:spacing w:before="120" w:after="120"/>
        <w:jc w:val="both"/>
        <w:rPr>
          <w:rFonts w:ascii="Times New Roman" w:hAnsi="Times New Roman"/>
          <w:sz w:val="24"/>
          <w:szCs w:val="24"/>
        </w:rPr>
      </w:pPr>
      <w:proofErr w:type="spellStart"/>
      <w:r w:rsidRPr="00370E71">
        <w:rPr>
          <w:rFonts w:ascii="Times New Roman" w:hAnsi="Times New Roman"/>
          <w:b/>
          <w:sz w:val="24"/>
          <w:szCs w:val="24"/>
        </w:rPr>
        <w:lastRenderedPageBreak/>
        <w:t>Pomôcky</w:t>
      </w:r>
      <w:proofErr w:type="spellEnd"/>
      <w:r w:rsidRPr="00370E71">
        <w:rPr>
          <w:rFonts w:ascii="Times New Roman" w:hAnsi="Times New Roman"/>
          <w:b/>
          <w:sz w:val="24"/>
          <w:szCs w:val="24"/>
        </w:rPr>
        <w:t>:</w:t>
      </w:r>
      <w:r w:rsidRPr="00370E71">
        <w:rPr>
          <w:rFonts w:ascii="Times New Roman" w:hAnsi="Times New Roman"/>
          <w:sz w:val="24"/>
          <w:szCs w:val="24"/>
        </w:rPr>
        <w:t xml:space="preserve"> </w:t>
      </w:r>
    </w:p>
    <w:p w14:paraId="110233F6" w14:textId="77777777" w:rsidR="0032075D" w:rsidRPr="006B7A5A" w:rsidRDefault="0032075D" w:rsidP="0032075D">
      <w:pPr>
        <w:jc w:val="both"/>
        <w:rPr>
          <w:rFonts w:ascii="Times New Roman" w:hAnsi="Times New Roman"/>
          <w:sz w:val="24"/>
          <w:szCs w:val="24"/>
          <w:vertAlign w:val="subscript"/>
        </w:rPr>
      </w:pPr>
      <w:proofErr w:type="spellStart"/>
      <w:r w:rsidRPr="006B7A5A">
        <w:rPr>
          <w:rFonts w:ascii="Times New Roman" w:hAnsi="Times New Roman"/>
          <w:sz w:val="24"/>
          <w:szCs w:val="24"/>
        </w:rPr>
        <w:t>kalorimeter</w:t>
      </w:r>
      <w:proofErr w:type="spellEnd"/>
      <w:r w:rsidRPr="006B7A5A">
        <w:rPr>
          <w:rFonts w:ascii="Times New Roman" w:hAnsi="Times New Roman"/>
          <w:sz w:val="24"/>
          <w:szCs w:val="24"/>
        </w:rPr>
        <w:t xml:space="preserve">, </w:t>
      </w:r>
      <w:proofErr w:type="spellStart"/>
      <w:r w:rsidRPr="006B7A5A">
        <w:rPr>
          <w:rFonts w:ascii="Times New Roman" w:hAnsi="Times New Roman"/>
          <w:sz w:val="24"/>
          <w:szCs w:val="24"/>
        </w:rPr>
        <w:t>Beckmannov</w:t>
      </w:r>
      <w:proofErr w:type="spellEnd"/>
      <w:r w:rsidRPr="006B7A5A">
        <w:rPr>
          <w:rFonts w:ascii="Times New Roman" w:hAnsi="Times New Roman"/>
          <w:sz w:val="24"/>
          <w:szCs w:val="24"/>
        </w:rPr>
        <w:t xml:space="preserve"> </w:t>
      </w:r>
      <w:proofErr w:type="spellStart"/>
      <w:r w:rsidRPr="006B7A5A">
        <w:rPr>
          <w:rFonts w:ascii="Times New Roman" w:hAnsi="Times New Roman"/>
          <w:sz w:val="24"/>
          <w:szCs w:val="24"/>
        </w:rPr>
        <w:t>teplomer</w:t>
      </w:r>
      <w:proofErr w:type="spellEnd"/>
      <w:r w:rsidRPr="006B7A5A">
        <w:rPr>
          <w:rFonts w:ascii="Times New Roman" w:hAnsi="Times New Roman"/>
          <w:sz w:val="24"/>
          <w:szCs w:val="24"/>
        </w:rPr>
        <w:t xml:space="preserve">, vzorkové trubice, tyčinky, </w:t>
      </w:r>
      <w:proofErr w:type="spellStart"/>
      <w:r w:rsidRPr="006B7A5A">
        <w:rPr>
          <w:rFonts w:ascii="Times New Roman" w:hAnsi="Times New Roman"/>
          <w:sz w:val="24"/>
          <w:szCs w:val="24"/>
        </w:rPr>
        <w:t>odmerný</w:t>
      </w:r>
      <w:proofErr w:type="spellEnd"/>
      <w:r w:rsidRPr="006B7A5A">
        <w:rPr>
          <w:rFonts w:ascii="Times New Roman" w:hAnsi="Times New Roman"/>
          <w:sz w:val="24"/>
          <w:szCs w:val="24"/>
        </w:rPr>
        <w:t xml:space="preserve"> </w:t>
      </w:r>
      <w:proofErr w:type="spellStart"/>
      <w:r w:rsidRPr="006B7A5A">
        <w:rPr>
          <w:rFonts w:ascii="Times New Roman" w:hAnsi="Times New Roman"/>
          <w:sz w:val="24"/>
          <w:szCs w:val="24"/>
        </w:rPr>
        <w:t>valec</w:t>
      </w:r>
      <w:proofErr w:type="spellEnd"/>
      <w:r w:rsidRPr="006B7A5A">
        <w:rPr>
          <w:rFonts w:ascii="Times New Roman" w:hAnsi="Times New Roman"/>
          <w:sz w:val="24"/>
          <w:szCs w:val="24"/>
        </w:rPr>
        <w:t xml:space="preserve">, stopky, KCL, </w:t>
      </w:r>
      <w:proofErr w:type="spellStart"/>
      <w:r w:rsidRPr="006B7A5A">
        <w:rPr>
          <w:rFonts w:ascii="Times New Roman" w:hAnsi="Times New Roman"/>
          <w:sz w:val="24"/>
          <w:szCs w:val="24"/>
        </w:rPr>
        <w:t>NaOH</w:t>
      </w:r>
      <w:proofErr w:type="spellEnd"/>
    </w:p>
    <w:p w14:paraId="1C90263B" w14:textId="77777777" w:rsidR="0032075D" w:rsidRPr="00370E71" w:rsidRDefault="0032075D" w:rsidP="0032075D">
      <w:pPr>
        <w:spacing w:before="120" w:after="120"/>
        <w:jc w:val="both"/>
        <w:rPr>
          <w:rFonts w:ascii="Times New Roman" w:hAnsi="Times New Roman"/>
          <w:b/>
          <w:sz w:val="24"/>
          <w:szCs w:val="24"/>
        </w:rPr>
      </w:pPr>
      <w:r w:rsidRPr="00370E71">
        <w:rPr>
          <w:rFonts w:ascii="Times New Roman" w:hAnsi="Times New Roman"/>
          <w:b/>
          <w:sz w:val="24"/>
          <w:szCs w:val="24"/>
        </w:rPr>
        <w:t>Postup:</w:t>
      </w:r>
    </w:p>
    <w:p w14:paraId="6117724F" w14:textId="77777777" w:rsidR="0032075D" w:rsidRDefault="0032075D" w:rsidP="0032075D">
      <w:pPr>
        <w:pStyle w:val="Odsekzoznamu"/>
        <w:numPr>
          <w:ilvl w:val="0"/>
          <w:numId w:val="1"/>
        </w:numPr>
        <w:jc w:val="both"/>
        <w:rPr>
          <w:rFonts w:ascii="Times New Roman" w:hAnsi="Times New Roman"/>
        </w:rPr>
      </w:pPr>
      <w:r w:rsidRPr="0032075D">
        <w:rPr>
          <w:rFonts w:ascii="Times New Roman" w:hAnsi="Times New Roman"/>
        </w:rPr>
        <w:t xml:space="preserve">Na analytických váhach sme si odvážili </w:t>
      </w:r>
      <w:r w:rsidRPr="0032075D">
        <w:rPr>
          <w:rFonts w:ascii="Times New Roman" w:eastAsia="Calibri" w:hAnsi="Times New Roman"/>
          <w:sz w:val="24"/>
          <w:szCs w:val="24"/>
        </w:rPr>
        <w:t>0,932</w:t>
      </w:r>
      <w:r w:rsidRPr="0032075D">
        <w:rPr>
          <w:rFonts w:ascii="Times New Roman" w:hAnsi="Times New Roman"/>
        </w:rPr>
        <w:t xml:space="preserve">g </w:t>
      </w:r>
      <w:proofErr w:type="spellStart"/>
      <w:r w:rsidRPr="0032075D">
        <w:rPr>
          <w:rFonts w:ascii="Times New Roman" w:hAnsi="Times New Roman"/>
        </w:rPr>
        <w:t>KCl</w:t>
      </w:r>
      <w:proofErr w:type="spellEnd"/>
      <w:r w:rsidRPr="0032075D">
        <w:rPr>
          <w:rFonts w:ascii="Times New Roman" w:hAnsi="Times New Roman"/>
        </w:rPr>
        <w:t xml:space="preserve"> a vsypali sme ho do suchej vzorkovacej trubice. </w:t>
      </w:r>
    </w:p>
    <w:p w14:paraId="5B892879" w14:textId="77777777" w:rsidR="0032075D" w:rsidRDefault="0032075D" w:rsidP="0032075D">
      <w:pPr>
        <w:pStyle w:val="Odsekzoznamu"/>
        <w:numPr>
          <w:ilvl w:val="0"/>
          <w:numId w:val="1"/>
        </w:numPr>
        <w:jc w:val="both"/>
        <w:rPr>
          <w:rFonts w:ascii="Times New Roman" w:hAnsi="Times New Roman"/>
        </w:rPr>
      </w:pPr>
      <w:r w:rsidRPr="0032075D">
        <w:rPr>
          <w:rFonts w:ascii="Times New Roman" w:hAnsi="Times New Roman"/>
        </w:rPr>
        <w:t xml:space="preserve">Sklenenú rúrku, ktorú sme zospodu vhodne uzavreli gumovou zátkou, sme vsunuli do jedného z otvorov na hlavici kalorimetra, ktorý sme naplnili 360 ml destilovanej vody. Zasunuli sme </w:t>
      </w:r>
      <w:proofErr w:type="spellStart"/>
      <w:r w:rsidRPr="0032075D">
        <w:rPr>
          <w:rFonts w:ascii="Times New Roman" w:hAnsi="Times New Roman"/>
        </w:rPr>
        <w:t>Beckamannov</w:t>
      </w:r>
      <w:proofErr w:type="spellEnd"/>
      <w:r w:rsidRPr="0032075D">
        <w:rPr>
          <w:rFonts w:ascii="Times New Roman" w:hAnsi="Times New Roman"/>
        </w:rPr>
        <w:t xml:space="preserve"> teplomer a spustili sme miešadlo. </w:t>
      </w:r>
    </w:p>
    <w:p w14:paraId="37E299C0" w14:textId="77777777" w:rsidR="0032075D" w:rsidRPr="0032075D" w:rsidRDefault="0032075D" w:rsidP="0032075D">
      <w:pPr>
        <w:pStyle w:val="Odsekzoznamu"/>
        <w:numPr>
          <w:ilvl w:val="0"/>
          <w:numId w:val="1"/>
        </w:numPr>
        <w:jc w:val="both"/>
        <w:rPr>
          <w:rFonts w:ascii="Times New Roman" w:hAnsi="Times New Roman"/>
        </w:rPr>
      </w:pPr>
      <w:r w:rsidRPr="0032075D">
        <w:rPr>
          <w:rFonts w:ascii="Times New Roman" w:hAnsi="Times New Roman"/>
        </w:rPr>
        <w:t xml:space="preserve">Po 10 minútach, kedy sme predpokladali, že teplota v systéme sa vyrovnala, sme začali merať teplotu každú minútu, po dobu 10 min. Potom sme vytlačili pomocou tyčinky tesniace zariadenie na sklenej rúrke, čím nastalo rozpúšťanie </w:t>
      </w:r>
      <w:proofErr w:type="spellStart"/>
      <w:r w:rsidRPr="0032075D">
        <w:rPr>
          <w:rFonts w:ascii="Times New Roman" w:hAnsi="Times New Roman"/>
        </w:rPr>
        <w:t>KCl</w:t>
      </w:r>
      <w:proofErr w:type="spellEnd"/>
      <w:r w:rsidRPr="0032075D">
        <w:rPr>
          <w:rFonts w:ascii="Times New Roman" w:hAnsi="Times New Roman"/>
        </w:rPr>
        <w:t xml:space="preserve"> vo vode a tým skončila prvá etapa merania, tzv. predbežná etapa. </w:t>
      </w:r>
    </w:p>
    <w:p w14:paraId="0B3134E4" w14:textId="77777777" w:rsidR="0032075D" w:rsidRPr="0032075D" w:rsidRDefault="0032075D" w:rsidP="0032075D">
      <w:pPr>
        <w:pStyle w:val="Odsekzoznamu"/>
        <w:numPr>
          <w:ilvl w:val="0"/>
          <w:numId w:val="1"/>
        </w:numPr>
        <w:jc w:val="both"/>
        <w:rPr>
          <w:rFonts w:ascii="Times New Roman" w:hAnsi="Times New Roman"/>
        </w:rPr>
      </w:pPr>
      <w:r w:rsidRPr="0032075D">
        <w:rPr>
          <w:rFonts w:ascii="Times New Roman" w:hAnsi="Times New Roman"/>
        </w:rPr>
        <w:t>Potom sme odčítavali teplotu každých 15 s po dobu 2 minút. Od momentu, keď sme spozorovali, že rozdiely medzi dvoma po sebe nasledujúcimi hodnotami sú malé, začala posledná záverečná fáza merania, trvajúca 10 minút, kde sme takisto po každej minúte merali teplotu. Výsledky sme zaznamenali do tabuliek.</w:t>
      </w:r>
    </w:p>
    <w:p w14:paraId="79C6D602" w14:textId="77777777" w:rsidR="0032075D" w:rsidRDefault="0032075D" w:rsidP="0032075D">
      <w:pPr>
        <w:pStyle w:val="Odsekzoznamu"/>
        <w:numPr>
          <w:ilvl w:val="0"/>
          <w:numId w:val="1"/>
        </w:numPr>
        <w:jc w:val="both"/>
        <w:rPr>
          <w:rFonts w:ascii="Times New Roman" w:hAnsi="Times New Roman"/>
        </w:rPr>
      </w:pPr>
      <w:r w:rsidRPr="0032075D">
        <w:rPr>
          <w:rFonts w:ascii="Times New Roman" w:hAnsi="Times New Roman"/>
        </w:rPr>
        <w:t xml:space="preserve">Pre výpočet rozpúšťacieho tepla sme museli stanoviť teplotné zmeny v kalorimetrii, ktoré nastali v hlavnej perióde. Pri tomto sme postupovali graficky, pričom sme analyzovali závislosť teploty od času. </w:t>
      </w:r>
    </w:p>
    <w:p w14:paraId="5C0CF9FE" w14:textId="77777777" w:rsidR="0032075D" w:rsidRPr="0032075D" w:rsidRDefault="0032075D" w:rsidP="0032075D">
      <w:pPr>
        <w:pStyle w:val="Odsekzoznamu"/>
        <w:numPr>
          <w:ilvl w:val="0"/>
          <w:numId w:val="1"/>
        </w:numPr>
        <w:jc w:val="both"/>
        <w:rPr>
          <w:rFonts w:ascii="Times New Roman" w:hAnsi="Times New Roman"/>
        </w:rPr>
      </w:pPr>
      <w:r w:rsidRPr="0032075D">
        <w:rPr>
          <w:rFonts w:ascii="Times New Roman" w:hAnsi="Times New Roman"/>
        </w:rPr>
        <w:t>Pomocou dotyčníc sme určili začiatok a koniec hlavnej periódy, čiže body A </w:t>
      </w:r>
      <w:proofErr w:type="spellStart"/>
      <w:r w:rsidRPr="0032075D">
        <w:rPr>
          <w:rFonts w:ascii="Times New Roman" w:hAnsi="Times New Roman"/>
        </w:rPr>
        <w:t>a</w:t>
      </w:r>
      <w:proofErr w:type="spellEnd"/>
      <w:r w:rsidRPr="0032075D">
        <w:rPr>
          <w:rFonts w:ascii="Times New Roman" w:hAnsi="Times New Roman"/>
        </w:rPr>
        <w:t> B. Kolmú vzdialenosť medzi A </w:t>
      </w:r>
      <w:proofErr w:type="spellStart"/>
      <w:r w:rsidRPr="0032075D">
        <w:rPr>
          <w:rFonts w:ascii="Times New Roman" w:hAnsi="Times New Roman"/>
        </w:rPr>
        <w:t>a</w:t>
      </w:r>
      <w:proofErr w:type="spellEnd"/>
      <w:r w:rsidRPr="0032075D">
        <w:rPr>
          <w:rFonts w:ascii="Times New Roman" w:hAnsi="Times New Roman"/>
        </w:rPr>
        <w:t xml:space="preserve"> B sme rozpolili a v bode D sme viedli rovnobežku s osou x, ktorá pretla teplotnú krivku v bode E. Týmto bodom sme viedli kolmicu k osi úsečiek. Vzdialenosť medzi priesečníkmi predĺžených priamok predbežnej a záverečnej periódy s kolmicou predstavovala hľadanú zmenu teploty </w:t>
      </w:r>
      <w:proofErr w:type="spellStart"/>
      <w:r w:rsidRPr="0032075D">
        <w:rPr>
          <w:rFonts w:ascii="Times New Roman" w:hAnsi="Times New Roman"/>
        </w:rPr>
        <w:t>Δt</w:t>
      </w:r>
      <w:proofErr w:type="spellEnd"/>
      <w:r w:rsidRPr="0032075D">
        <w:rPr>
          <w:rFonts w:ascii="Times New Roman" w:hAnsi="Times New Roman"/>
        </w:rPr>
        <w:t>.</w:t>
      </w:r>
    </w:p>
    <w:p w14:paraId="78DF7B6F" w14:textId="77777777" w:rsidR="0032075D" w:rsidRPr="00F8647F" w:rsidRDefault="0032075D" w:rsidP="0032075D">
      <w:pPr>
        <w:ind w:left="360"/>
        <w:jc w:val="both"/>
        <w:rPr>
          <w:rFonts w:ascii="Times New Roman" w:hAnsi="Times New Roman"/>
        </w:rPr>
      </w:pPr>
      <w:proofErr w:type="spellStart"/>
      <w:r w:rsidRPr="00F8647F">
        <w:rPr>
          <w:rFonts w:ascii="Times New Roman" w:hAnsi="Times New Roman"/>
        </w:rPr>
        <w:t>Tepelnú</w:t>
      </w:r>
      <w:proofErr w:type="spellEnd"/>
      <w:r w:rsidRPr="00F8647F">
        <w:rPr>
          <w:rFonts w:ascii="Times New Roman" w:hAnsi="Times New Roman"/>
        </w:rPr>
        <w:t xml:space="preserve"> kapacitu </w:t>
      </w:r>
      <w:proofErr w:type="spellStart"/>
      <w:r w:rsidRPr="00F8647F">
        <w:rPr>
          <w:rFonts w:ascii="Times New Roman" w:hAnsi="Times New Roman"/>
        </w:rPr>
        <w:t>kalorimetra</w:t>
      </w:r>
      <w:proofErr w:type="spellEnd"/>
      <w:r w:rsidRPr="00F8647F">
        <w:rPr>
          <w:rFonts w:ascii="Times New Roman" w:hAnsi="Times New Roman"/>
        </w:rPr>
        <w:t xml:space="preserve"> </w:t>
      </w:r>
      <w:proofErr w:type="spellStart"/>
      <w:r w:rsidRPr="00F8647F">
        <w:rPr>
          <w:rFonts w:ascii="Times New Roman" w:hAnsi="Times New Roman"/>
        </w:rPr>
        <w:t>sme</w:t>
      </w:r>
      <w:proofErr w:type="spellEnd"/>
      <w:r w:rsidRPr="00F8647F">
        <w:rPr>
          <w:rFonts w:ascii="Times New Roman" w:hAnsi="Times New Roman"/>
        </w:rPr>
        <w:t xml:space="preserve"> si vypočítali </w:t>
      </w:r>
      <w:proofErr w:type="spellStart"/>
      <w:r w:rsidRPr="00F8647F">
        <w:rPr>
          <w:rFonts w:ascii="Times New Roman" w:hAnsi="Times New Roman"/>
        </w:rPr>
        <w:t>zo</w:t>
      </w:r>
      <w:proofErr w:type="spellEnd"/>
      <w:r w:rsidRPr="00F8647F">
        <w:rPr>
          <w:rFonts w:ascii="Times New Roman" w:hAnsi="Times New Roman"/>
        </w:rPr>
        <w:t xml:space="preserve"> </w:t>
      </w:r>
      <w:proofErr w:type="spellStart"/>
      <w:r w:rsidRPr="00F8647F">
        <w:rPr>
          <w:rFonts w:ascii="Times New Roman" w:hAnsi="Times New Roman"/>
        </w:rPr>
        <w:t>vzťahu</w:t>
      </w:r>
      <w:proofErr w:type="spellEnd"/>
      <w:r w:rsidRPr="00F8647F">
        <w:rPr>
          <w:rFonts w:ascii="Times New Roman" w:hAnsi="Times New Roman"/>
        </w:rPr>
        <w:t xml:space="preserve">: </w:t>
      </w:r>
    </w:p>
    <w:p w14:paraId="308F3C53" w14:textId="77777777" w:rsidR="0032075D" w:rsidRPr="008B5AC9" w:rsidRDefault="0032075D" w:rsidP="0032075D">
      <w:pPr>
        <w:pStyle w:val="Odsekzoznamu"/>
        <w:ind w:left="0" w:firstLine="708"/>
        <w:jc w:val="both"/>
        <w:rPr>
          <w:rFonts w:ascii="Times New Roman" w:hAnsi="Times New Roman" w:cs="Times New Roman"/>
        </w:rPr>
      </w:pPr>
    </w:p>
    <w:p w14:paraId="0209FE51" w14:textId="77777777" w:rsidR="0032075D" w:rsidRPr="008B5AC9" w:rsidRDefault="0032075D" w:rsidP="0032075D">
      <w:pPr>
        <w:pStyle w:val="Odsekzoznamu"/>
        <w:ind w:left="0" w:firstLine="708"/>
        <w:jc w:val="both"/>
        <w:rPr>
          <w:rFonts w:ascii="Times New Roman" w:hAnsi="Times New Roman" w:cs="Times New Roman"/>
        </w:rPr>
      </w:pPr>
      <m:oMathPara>
        <m:oMath>
          <m:r>
            <w:rPr>
              <w:rFonts w:ascii="Cambria Math" w:hAnsi="Cambria Math" w:cs="Times New Roman"/>
            </w:rPr>
            <m:t xml:space="preserve">C=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KCl</m:t>
                  </m:r>
                </m:sub>
              </m:sSub>
            </m:num>
            <m:den>
              <m:r>
                <w:rPr>
                  <w:rFonts w:ascii="Cambria Math" w:hAnsi="Cambria Math" w:cs="Times New Roman"/>
                </w:rPr>
                <m:t>∆t</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40</m:t>
              </m:r>
            </m:den>
          </m:f>
        </m:oMath>
      </m:oMathPara>
    </w:p>
    <w:p w14:paraId="546E2BD0" w14:textId="77777777" w:rsidR="0032075D" w:rsidRPr="008B5AC9" w:rsidRDefault="0032075D" w:rsidP="0032075D">
      <w:pPr>
        <w:pStyle w:val="Odsekzoznamu"/>
        <w:ind w:left="0" w:firstLine="708"/>
        <w:jc w:val="both"/>
        <w:rPr>
          <w:rFonts w:ascii="Times New Roman" w:hAnsi="Times New Roman" w:cs="Times New Roman"/>
        </w:rPr>
      </w:pPr>
    </w:p>
    <w:p w14:paraId="2193A1DC" w14:textId="552C856B" w:rsidR="0032075D" w:rsidRPr="008B5AC9" w:rsidRDefault="0032075D" w:rsidP="0032075D">
      <w:pPr>
        <w:pStyle w:val="Odsekzoznamu"/>
        <w:ind w:left="0"/>
        <w:jc w:val="both"/>
        <w:rPr>
          <w:rFonts w:ascii="Times New Roman" w:hAnsi="Times New Roman" w:cs="Times New Roman"/>
        </w:rPr>
      </w:pPr>
      <w:r>
        <w:rPr>
          <w:rFonts w:ascii="Times New Roman" w:hAnsi="Times New Roman" w:cs="Times New Roman"/>
        </w:rPr>
        <w:t>k</w:t>
      </w:r>
      <w:r w:rsidRPr="008B5AC9">
        <w:rPr>
          <w:rFonts w:ascii="Times New Roman" w:hAnsi="Times New Roman" w:cs="Times New Roman"/>
        </w:rPr>
        <w:t>de násobok 1/</w:t>
      </w:r>
      <w:r w:rsidR="004809B6">
        <w:rPr>
          <w:rFonts w:ascii="Times New Roman" w:hAnsi="Times New Roman" w:cs="Times New Roman"/>
        </w:rPr>
        <w:t>4</w:t>
      </w:r>
      <w:r>
        <w:rPr>
          <w:rFonts w:ascii="Times New Roman" w:hAnsi="Times New Roman" w:cs="Times New Roman"/>
        </w:rPr>
        <w:t>0</w:t>
      </w:r>
      <w:r w:rsidRPr="008B5AC9">
        <w:rPr>
          <w:rFonts w:ascii="Times New Roman" w:hAnsi="Times New Roman" w:cs="Times New Roman"/>
        </w:rPr>
        <w:t xml:space="preserve"> vyjadruje zmenšenie navážky </w:t>
      </w:r>
      <w:proofErr w:type="spellStart"/>
      <w:r w:rsidRPr="008B5AC9">
        <w:rPr>
          <w:rFonts w:ascii="Times New Roman" w:hAnsi="Times New Roman" w:cs="Times New Roman"/>
        </w:rPr>
        <w:t>KCl</w:t>
      </w:r>
      <w:proofErr w:type="spellEnd"/>
      <w:r w:rsidRPr="008B5AC9">
        <w:rPr>
          <w:rFonts w:ascii="Times New Roman" w:hAnsi="Times New Roman" w:cs="Times New Roman"/>
        </w:rPr>
        <w:t xml:space="preserve"> a objemu destilovanej vody na naše podmienky merania.</w:t>
      </w:r>
    </w:p>
    <w:p w14:paraId="37B5307E" w14:textId="77777777" w:rsidR="0032075D" w:rsidRPr="008B5AC9" w:rsidRDefault="0032075D" w:rsidP="0032075D">
      <w:pPr>
        <w:pStyle w:val="Odsekzoznamu"/>
        <w:numPr>
          <w:ilvl w:val="0"/>
          <w:numId w:val="1"/>
        </w:numPr>
        <w:jc w:val="both"/>
        <w:rPr>
          <w:rFonts w:ascii="Times New Roman" w:hAnsi="Times New Roman" w:cs="Times New Roman"/>
        </w:rPr>
      </w:pPr>
      <w:r w:rsidRPr="008B5AC9">
        <w:rPr>
          <w:rFonts w:ascii="Times New Roman" w:hAnsi="Times New Roman" w:cs="Times New Roman"/>
        </w:rPr>
        <w:t xml:space="preserve">Princíp stanovenia integrálnych rozpúšťacích </w:t>
      </w:r>
      <w:proofErr w:type="spellStart"/>
      <w:r w:rsidRPr="008B5AC9">
        <w:rPr>
          <w:rFonts w:ascii="Times New Roman" w:hAnsi="Times New Roman" w:cs="Times New Roman"/>
        </w:rPr>
        <w:t>entalpií</w:t>
      </w:r>
      <w:proofErr w:type="spellEnd"/>
      <w:r w:rsidRPr="008B5AC9">
        <w:rPr>
          <w:rFonts w:ascii="Times New Roman" w:hAnsi="Times New Roman" w:cs="Times New Roman"/>
        </w:rPr>
        <w:t xml:space="preserve"> jednotlivých vzoriek je rovnaký ako p</w:t>
      </w:r>
      <w:r>
        <w:rPr>
          <w:rFonts w:ascii="Times New Roman" w:hAnsi="Times New Roman" w:cs="Times New Roman"/>
        </w:rPr>
        <w:t>r</w:t>
      </w:r>
      <w:r w:rsidRPr="008B5AC9">
        <w:rPr>
          <w:rFonts w:ascii="Times New Roman" w:hAnsi="Times New Roman" w:cs="Times New Roman"/>
        </w:rPr>
        <w:t xml:space="preserve">i stanovení tepelnej kapacity kalorimetra.  Po grafickom zistení teplotnej zmeny </w:t>
      </w:r>
      <w:r>
        <w:rPr>
          <w:rFonts w:ascii="Times New Roman" w:hAnsi="Times New Roman" w:cs="Times New Roman"/>
        </w:rPr>
        <w:t>sme si vypočítali</w:t>
      </w:r>
      <w:r w:rsidRPr="008B5AC9">
        <w:rPr>
          <w:rFonts w:ascii="Times New Roman" w:hAnsi="Times New Roman" w:cs="Times New Roman"/>
        </w:rPr>
        <w:t xml:space="preserve"> na základe rovnice:</w:t>
      </w:r>
    </w:p>
    <w:p w14:paraId="3D1214C3" w14:textId="77777777" w:rsidR="0032075D" w:rsidRPr="008B5AC9" w:rsidRDefault="0032075D" w:rsidP="0032075D">
      <w:pPr>
        <w:pStyle w:val="Odsekzoznamu"/>
        <w:ind w:left="0" w:firstLine="708"/>
        <w:jc w:val="both"/>
        <w:rPr>
          <w:rFonts w:ascii="Times New Roman" w:hAnsi="Times New Roman" w:cs="Times New Roman"/>
        </w:rPr>
      </w:pPr>
    </w:p>
    <w:p w14:paraId="79B33F26" w14:textId="77777777" w:rsidR="0032075D" w:rsidRDefault="0032075D" w:rsidP="0032075D">
      <w:pPr>
        <w:pStyle w:val="Odsekzoznamu"/>
        <w:ind w:left="0" w:firstLine="708"/>
        <w:jc w:val="both"/>
        <w:rPr>
          <w:rFonts w:ascii="Times New Roman" w:hAnsi="Times New Roman" w:cs="Times New Roman"/>
        </w:rPr>
      </w:pPr>
      <m:oMathPara>
        <m:oMath>
          <m:r>
            <w:rPr>
              <w:rFonts w:ascii="Cambria Math" w:hAnsi="Cambria Math" w:cs="Times New Roman"/>
            </w:rPr>
            <m:t xml:space="preserve">∆H=C . ∆t </m:t>
          </m:r>
          <m:r>
            <m:rPr>
              <m:sty m:val="p"/>
            </m:rPr>
            <w:rPr>
              <w:rFonts w:ascii="Cambria Math" w:hAnsi="Cambria Math" w:cs="Times New Roman"/>
            </w:rPr>
            <w:br/>
          </m:r>
        </m:oMath>
      </m:oMathPara>
      <w:r w:rsidRPr="008B5AC9">
        <w:rPr>
          <w:rFonts w:ascii="Times New Roman" w:hAnsi="Times New Roman" w:cs="Times New Roman"/>
        </w:rPr>
        <w:br/>
      </w:r>
      <w:r w:rsidRPr="008B5AC9">
        <w:rPr>
          <w:rFonts w:ascii="Times New Roman" w:hAnsi="Times New Roman" w:cs="Times New Roman"/>
        </w:rPr>
        <w:t>mólovú rozpúštaciu entalpiu, ktorú porovnáme s tabuľkovými údajmi pri  18°C.</w:t>
      </w:r>
    </w:p>
    <w:p w14:paraId="47760F4C" w14:textId="77777777" w:rsidR="00AB003F" w:rsidRDefault="00AB003F" w:rsidP="0032075D">
      <w:pPr>
        <w:spacing w:before="120" w:after="120"/>
        <w:jc w:val="both"/>
        <w:rPr>
          <w:rFonts w:ascii="Times New Roman" w:hAnsi="Times New Roman"/>
          <w:b/>
          <w:sz w:val="24"/>
          <w:szCs w:val="24"/>
        </w:rPr>
      </w:pPr>
    </w:p>
    <w:p w14:paraId="027CB4EB" w14:textId="77777777" w:rsidR="00AB003F" w:rsidRDefault="00AB003F" w:rsidP="0032075D">
      <w:pPr>
        <w:spacing w:before="120" w:after="120"/>
        <w:jc w:val="both"/>
        <w:rPr>
          <w:rFonts w:ascii="Times New Roman" w:hAnsi="Times New Roman"/>
          <w:b/>
          <w:sz w:val="24"/>
          <w:szCs w:val="24"/>
        </w:rPr>
      </w:pPr>
    </w:p>
    <w:p w14:paraId="7F18CAC1" w14:textId="1735B565" w:rsidR="0032075D" w:rsidRPr="00BF31B8" w:rsidRDefault="0032075D" w:rsidP="0032075D">
      <w:pPr>
        <w:spacing w:before="120" w:after="120"/>
        <w:jc w:val="both"/>
        <w:rPr>
          <w:rFonts w:ascii="Times New Roman" w:hAnsi="Times New Roman"/>
          <w:b/>
          <w:sz w:val="24"/>
          <w:szCs w:val="24"/>
        </w:rPr>
      </w:pPr>
      <w:r w:rsidRPr="00BF31B8">
        <w:rPr>
          <w:rFonts w:ascii="Times New Roman" w:hAnsi="Times New Roman"/>
          <w:b/>
          <w:sz w:val="24"/>
          <w:szCs w:val="24"/>
        </w:rPr>
        <w:lastRenderedPageBreak/>
        <w:t xml:space="preserve">Výpočet: </w:t>
      </w:r>
      <w:proofErr w:type="spellStart"/>
      <w:r w:rsidRPr="00BF31B8">
        <w:rPr>
          <w:rFonts w:ascii="Times New Roman" w:hAnsi="Times New Roman"/>
          <w:b/>
          <w:sz w:val="24"/>
          <w:szCs w:val="24"/>
        </w:rPr>
        <w:t>NaOH</w:t>
      </w:r>
      <w:proofErr w:type="spellEnd"/>
    </w:p>
    <w:tbl>
      <w:tblPr>
        <w:tblStyle w:val="Mriekatabuky"/>
        <w:tblW w:w="0" w:type="auto"/>
        <w:tblLook w:val="04A0" w:firstRow="1" w:lastRow="0" w:firstColumn="1" w:lastColumn="0" w:noHBand="0" w:noVBand="1"/>
      </w:tblPr>
      <w:tblGrid>
        <w:gridCol w:w="988"/>
        <w:gridCol w:w="1134"/>
      </w:tblGrid>
      <w:tr w:rsidR="002820FC" w14:paraId="422874D1" w14:textId="77777777" w:rsidTr="00933789">
        <w:tc>
          <w:tcPr>
            <w:tcW w:w="988" w:type="dxa"/>
          </w:tcPr>
          <w:p w14:paraId="00661BE3" w14:textId="77777777" w:rsidR="002820FC" w:rsidRDefault="002820FC" w:rsidP="00933789">
            <w:pPr>
              <w:jc w:val="center"/>
            </w:pPr>
            <w:r>
              <w:t>1</w:t>
            </w:r>
          </w:p>
        </w:tc>
        <w:tc>
          <w:tcPr>
            <w:tcW w:w="1134" w:type="dxa"/>
          </w:tcPr>
          <w:p w14:paraId="68488BCF" w14:textId="77777777" w:rsidR="002820FC" w:rsidRDefault="002820FC" w:rsidP="00933789">
            <w:pPr>
              <w:jc w:val="center"/>
            </w:pPr>
            <w:r>
              <w:t>0</w:t>
            </w:r>
          </w:p>
        </w:tc>
      </w:tr>
      <w:tr w:rsidR="002820FC" w14:paraId="441B8A72" w14:textId="77777777" w:rsidTr="00933789">
        <w:tc>
          <w:tcPr>
            <w:tcW w:w="988" w:type="dxa"/>
          </w:tcPr>
          <w:p w14:paraId="25165E61" w14:textId="77777777" w:rsidR="002820FC" w:rsidRDefault="002820FC" w:rsidP="00933789">
            <w:pPr>
              <w:jc w:val="center"/>
            </w:pPr>
            <w:r>
              <w:t>2</w:t>
            </w:r>
          </w:p>
        </w:tc>
        <w:tc>
          <w:tcPr>
            <w:tcW w:w="1134" w:type="dxa"/>
          </w:tcPr>
          <w:p w14:paraId="662F6AA8" w14:textId="77777777" w:rsidR="002820FC" w:rsidRDefault="002820FC" w:rsidP="00933789">
            <w:pPr>
              <w:jc w:val="center"/>
            </w:pPr>
            <w:r>
              <w:t>0,01</w:t>
            </w:r>
          </w:p>
        </w:tc>
      </w:tr>
      <w:tr w:rsidR="002820FC" w14:paraId="36B4B45D" w14:textId="77777777" w:rsidTr="00933789">
        <w:tc>
          <w:tcPr>
            <w:tcW w:w="988" w:type="dxa"/>
          </w:tcPr>
          <w:p w14:paraId="6F9B01F7" w14:textId="77777777" w:rsidR="002820FC" w:rsidRDefault="002820FC" w:rsidP="00933789">
            <w:pPr>
              <w:jc w:val="center"/>
            </w:pPr>
            <w:r>
              <w:t>3</w:t>
            </w:r>
          </w:p>
        </w:tc>
        <w:tc>
          <w:tcPr>
            <w:tcW w:w="1134" w:type="dxa"/>
          </w:tcPr>
          <w:p w14:paraId="28A756AB" w14:textId="77777777" w:rsidR="002820FC" w:rsidRDefault="002820FC" w:rsidP="00933789">
            <w:pPr>
              <w:jc w:val="center"/>
            </w:pPr>
            <w:r>
              <w:t>0,02</w:t>
            </w:r>
          </w:p>
        </w:tc>
      </w:tr>
      <w:tr w:rsidR="002820FC" w14:paraId="20DFF9AD" w14:textId="77777777" w:rsidTr="00933789">
        <w:tc>
          <w:tcPr>
            <w:tcW w:w="988" w:type="dxa"/>
          </w:tcPr>
          <w:p w14:paraId="4D78303F" w14:textId="77777777" w:rsidR="002820FC" w:rsidRDefault="002820FC" w:rsidP="00933789">
            <w:pPr>
              <w:jc w:val="center"/>
            </w:pPr>
            <w:r>
              <w:t>4</w:t>
            </w:r>
          </w:p>
        </w:tc>
        <w:tc>
          <w:tcPr>
            <w:tcW w:w="1134" w:type="dxa"/>
          </w:tcPr>
          <w:p w14:paraId="16DFC046" w14:textId="77777777" w:rsidR="002820FC" w:rsidRDefault="002820FC" w:rsidP="00933789">
            <w:pPr>
              <w:jc w:val="center"/>
            </w:pPr>
            <w:r>
              <w:t>0,02</w:t>
            </w:r>
          </w:p>
        </w:tc>
      </w:tr>
      <w:tr w:rsidR="002820FC" w14:paraId="5FDAD7DA" w14:textId="77777777" w:rsidTr="00933789">
        <w:tc>
          <w:tcPr>
            <w:tcW w:w="988" w:type="dxa"/>
          </w:tcPr>
          <w:p w14:paraId="4B7A16D2" w14:textId="77777777" w:rsidR="002820FC" w:rsidRDefault="002820FC" w:rsidP="00933789">
            <w:pPr>
              <w:jc w:val="center"/>
            </w:pPr>
            <w:r>
              <w:t>5</w:t>
            </w:r>
          </w:p>
        </w:tc>
        <w:tc>
          <w:tcPr>
            <w:tcW w:w="1134" w:type="dxa"/>
          </w:tcPr>
          <w:p w14:paraId="25CA603D" w14:textId="77777777" w:rsidR="002820FC" w:rsidRDefault="002820FC" w:rsidP="00933789">
            <w:pPr>
              <w:jc w:val="center"/>
            </w:pPr>
            <w:r>
              <w:t>0,03</w:t>
            </w:r>
          </w:p>
        </w:tc>
      </w:tr>
      <w:tr w:rsidR="002820FC" w14:paraId="1E71E0FA" w14:textId="77777777" w:rsidTr="00933789">
        <w:tc>
          <w:tcPr>
            <w:tcW w:w="988" w:type="dxa"/>
          </w:tcPr>
          <w:p w14:paraId="6997C246" w14:textId="77777777" w:rsidR="002820FC" w:rsidRDefault="002820FC" w:rsidP="00933789">
            <w:pPr>
              <w:jc w:val="center"/>
            </w:pPr>
            <w:r>
              <w:t>6</w:t>
            </w:r>
          </w:p>
        </w:tc>
        <w:tc>
          <w:tcPr>
            <w:tcW w:w="1134" w:type="dxa"/>
          </w:tcPr>
          <w:p w14:paraId="7E04EFD6" w14:textId="77777777" w:rsidR="002820FC" w:rsidRDefault="002820FC" w:rsidP="00933789">
            <w:pPr>
              <w:jc w:val="center"/>
            </w:pPr>
            <w:r>
              <w:t>0,04</w:t>
            </w:r>
          </w:p>
        </w:tc>
      </w:tr>
      <w:tr w:rsidR="002820FC" w14:paraId="2279FD5D" w14:textId="77777777" w:rsidTr="00933789">
        <w:tc>
          <w:tcPr>
            <w:tcW w:w="988" w:type="dxa"/>
          </w:tcPr>
          <w:p w14:paraId="11D09098" w14:textId="77777777" w:rsidR="002820FC" w:rsidRDefault="002820FC" w:rsidP="00933789">
            <w:pPr>
              <w:jc w:val="center"/>
            </w:pPr>
            <w:r>
              <w:t>7</w:t>
            </w:r>
          </w:p>
        </w:tc>
        <w:tc>
          <w:tcPr>
            <w:tcW w:w="1134" w:type="dxa"/>
          </w:tcPr>
          <w:p w14:paraId="0947CC6C" w14:textId="77777777" w:rsidR="002820FC" w:rsidRDefault="002820FC" w:rsidP="00933789">
            <w:pPr>
              <w:jc w:val="center"/>
            </w:pPr>
            <w:r>
              <w:t>0,04</w:t>
            </w:r>
          </w:p>
        </w:tc>
      </w:tr>
      <w:tr w:rsidR="002820FC" w14:paraId="0E31C182" w14:textId="77777777" w:rsidTr="00933789">
        <w:tc>
          <w:tcPr>
            <w:tcW w:w="988" w:type="dxa"/>
          </w:tcPr>
          <w:p w14:paraId="3CF9A01E" w14:textId="77777777" w:rsidR="002820FC" w:rsidRDefault="002820FC" w:rsidP="00933789">
            <w:pPr>
              <w:jc w:val="center"/>
            </w:pPr>
            <w:r>
              <w:t>8</w:t>
            </w:r>
          </w:p>
        </w:tc>
        <w:tc>
          <w:tcPr>
            <w:tcW w:w="1134" w:type="dxa"/>
          </w:tcPr>
          <w:p w14:paraId="4F8075BD" w14:textId="77777777" w:rsidR="002820FC" w:rsidRDefault="002820FC" w:rsidP="00933789">
            <w:pPr>
              <w:jc w:val="center"/>
            </w:pPr>
            <w:r>
              <w:t>0,05</w:t>
            </w:r>
          </w:p>
        </w:tc>
      </w:tr>
      <w:tr w:rsidR="002820FC" w14:paraId="5DC9453D" w14:textId="77777777" w:rsidTr="00933789">
        <w:tc>
          <w:tcPr>
            <w:tcW w:w="988" w:type="dxa"/>
          </w:tcPr>
          <w:p w14:paraId="25D956A5" w14:textId="77777777" w:rsidR="002820FC" w:rsidRDefault="002820FC" w:rsidP="00933789">
            <w:pPr>
              <w:jc w:val="center"/>
            </w:pPr>
            <w:r>
              <w:t>9</w:t>
            </w:r>
          </w:p>
        </w:tc>
        <w:tc>
          <w:tcPr>
            <w:tcW w:w="1134" w:type="dxa"/>
          </w:tcPr>
          <w:p w14:paraId="1DDDB72F" w14:textId="77777777" w:rsidR="002820FC" w:rsidRDefault="002820FC" w:rsidP="00933789">
            <w:pPr>
              <w:jc w:val="center"/>
            </w:pPr>
            <w:r>
              <w:t>0,05</w:t>
            </w:r>
          </w:p>
        </w:tc>
      </w:tr>
      <w:tr w:rsidR="002820FC" w14:paraId="6DC962FC" w14:textId="77777777" w:rsidTr="00933789">
        <w:tc>
          <w:tcPr>
            <w:tcW w:w="988" w:type="dxa"/>
          </w:tcPr>
          <w:p w14:paraId="0D7213B9" w14:textId="77777777" w:rsidR="002820FC" w:rsidRDefault="002820FC" w:rsidP="00933789">
            <w:pPr>
              <w:jc w:val="center"/>
            </w:pPr>
            <w:r>
              <w:t>10</w:t>
            </w:r>
          </w:p>
        </w:tc>
        <w:tc>
          <w:tcPr>
            <w:tcW w:w="1134" w:type="dxa"/>
          </w:tcPr>
          <w:p w14:paraId="6C6B5C86" w14:textId="77777777" w:rsidR="002820FC" w:rsidRDefault="002820FC" w:rsidP="00933789">
            <w:pPr>
              <w:jc w:val="center"/>
            </w:pPr>
            <w:r>
              <w:t>0,06</w:t>
            </w:r>
          </w:p>
        </w:tc>
      </w:tr>
      <w:tr w:rsidR="002820FC" w14:paraId="16252EFC" w14:textId="77777777" w:rsidTr="00933789">
        <w:tc>
          <w:tcPr>
            <w:tcW w:w="988" w:type="dxa"/>
          </w:tcPr>
          <w:p w14:paraId="61E7435F" w14:textId="77777777" w:rsidR="002820FC" w:rsidRDefault="002820FC" w:rsidP="00933789">
            <w:pPr>
              <w:jc w:val="center"/>
            </w:pPr>
            <w:r>
              <w:t>11</w:t>
            </w:r>
          </w:p>
        </w:tc>
        <w:tc>
          <w:tcPr>
            <w:tcW w:w="1134" w:type="dxa"/>
          </w:tcPr>
          <w:p w14:paraId="00108E06" w14:textId="77777777" w:rsidR="002820FC" w:rsidRDefault="002820FC" w:rsidP="00933789">
            <w:pPr>
              <w:jc w:val="center"/>
            </w:pPr>
            <w:r>
              <w:t>0,06</w:t>
            </w:r>
          </w:p>
        </w:tc>
      </w:tr>
      <w:tr w:rsidR="002820FC" w14:paraId="5DF77877" w14:textId="77777777" w:rsidTr="00BF31B8">
        <w:trPr>
          <w:trHeight w:val="512"/>
        </w:trPr>
        <w:tc>
          <w:tcPr>
            <w:tcW w:w="988" w:type="dxa"/>
          </w:tcPr>
          <w:p w14:paraId="2B8832DF" w14:textId="77777777" w:rsidR="002820FC" w:rsidRDefault="002820FC" w:rsidP="00933789">
            <w:pPr>
              <w:jc w:val="center"/>
            </w:pPr>
            <w:r>
              <w:t>12</w:t>
            </w:r>
          </w:p>
        </w:tc>
        <w:tc>
          <w:tcPr>
            <w:tcW w:w="1134" w:type="dxa"/>
          </w:tcPr>
          <w:p w14:paraId="2314546C" w14:textId="77777777" w:rsidR="002820FC" w:rsidRDefault="002820FC" w:rsidP="00933789">
            <w:pPr>
              <w:jc w:val="center"/>
            </w:pPr>
            <w:r>
              <w:t>0.07</w:t>
            </w:r>
          </w:p>
        </w:tc>
      </w:tr>
      <w:tr w:rsidR="002820FC" w14:paraId="31E8AD5D" w14:textId="77777777" w:rsidTr="00933789">
        <w:tc>
          <w:tcPr>
            <w:tcW w:w="988" w:type="dxa"/>
          </w:tcPr>
          <w:p w14:paraId="79D56723" w14:textId="77777777" w:rsidR="002820FC" w:rsidRDefault="002820FC" w:rsidP="00933789">
            <w:pPr>
              <w:jc w:val="center"/>
            </w:pPr>
            <w:r>
              <w:t>13</w:t>
            </w:r>
          </w:p>
        </w:tc>
        <w:tc>
          <w:tcPr>
            <w:tcW w:w="1134" w:type="dxa"/>
          </w:tcPr>
          <w:p w14:paraId="0AE297DD" w14:textId="77777777" w:rsidR="002820FC" w:rsidRDefault="002820FC" w:rsidP="00933789">
            <w:pPr>
              <w:jc w:val="center"/>
            </w:pPr>
            <w:r>
              <w:t>0,07</w:t>
            </w:r>
          </w:p>
        </w:tc>
      </w:tr>
      <w:tr w:rsidR="002820FC" w14:paraId="39CC7508" w14:textId="77777777" w:rsidTr="00933789">
        <w:tc>
          <w:tcPr>
            <w:tcW w:w="988" w:type="dxa"/>
          </w:tcPr>
          <w:p w14:paraId="464F857A" w14:textId="77777777" w:rsidR="002820FC" w:rsidRDefault="002820FC" w:rsidP="00933789">
            <w:pPr>
              <w:jc w:val="center"/>
            </w:pPr>
            <w:r>
              <w:t>13.25</w:t>
            </w:r>
          </w:p>
        </w:tc>
        <w:tc>
          <w:tcPr>
            <w:tcW w:w="1134" w:type="dxa"/>
          </w:tcPr>
          <w:p w14:paraId="73C0781A" w14:textId="77777777" w:rsidR="002820FC" w:rsidRDefault="002820FC" w:rsidP="00933789">
            <w:pPr>
              <w:jc w:val="center"/>
            </w:pPr>
            <w:r>
              <w:t>0,2</w:t>
            </w:r>
          </w:p>
        </w:tc>
      </w:tr>
      <w:tr w:rsidR="002820FC" w14:paraId="15DF58AD" w14:textId="77777777" w:rsidTr="00933789">
        <w:tc>
          <w:tcPr>
            <w:tcW w:w="988" w:type="dxa"/>
          </w:tcPr>
          <w:p w14:paraId="73B289D9" w14:textId="77777777" w:rsidR="002820FC" w:rsidRDefault="002820FC" w:rsidP="00933789">
            <w:pPr>
              <w:jc w:val="center"/>
            </w:pPr>
            <w:r>
              <w:t>13.5</w:t>
            </w:r>
          </w:p>
        </w:tc>
        <w:tc>
          <w:tcPr>
            <w:tcW w:w="1134" w:type="dxa"/>
          </w:tcPr>
          <w:p w14:paraId="235F30C9" w14:textId="77777777" w:rsidR="002820FC" w:rsidRDefault="002820FC" w:rsidP="00933789">
            <w:pPr>
              <w:jc w:val="center"/>
            </w:pPr>
            <w:r>
              <w:t>0,34</w:t>
            </w:r>
          </w:p>
        </w:tc>
      </w:tr>
      <w:tr w:rsidR="002820FC" w14:paraId="42667C1A" w14:textId="77777777" w:rsidTr="00933789">
        <w:tc>
          <w:tcPr>
            <w:tcW w:w="988" w:type="dxa"/>
          </w:tcPr>
          <w:p w14:paraId="3459AD87" w14:textId="77777777" w:rsidR="002820FC" w:rsidRDefault="002820FC" w:rsidP="00933789">
            <w:pPr>
              <w:jc w:val="center"/>
            </w:pPr>
            <w:r>
              <w:t>13.75</w:t>
            </w:r>
          </w:p>
        </w:tc>
        <w:tc>
          <w:tcPr>
            <w:tcW w:w="1134" w:type="dxa"/>
          </w:tcPr>
          <w:p w14:paraId="6F62F539" w14:textId="77777777" w:rsidR="002820FC" w:rsidRDefault="002820FC" w:rsidP="00933789">
            <w:pPr>
              <w:jc w:val="center"/>
            </w:pPr>
            <w:r>
              <w:t>0,48</w:t>
            </w:r>
          </w:p>
        </w:tc>
      </w:tr>
      <w:tr w:rsidR="002820FC" w14:paraId="44A0E484" w14:textId="77777777" w:rsidTr="00933789">
        <w:tc>
          <w:tcPr>
            <w:tcW w:w="988" w:type="dxa"/>
          </w:tcPr>
          <w:p w14:paraId="70B3B69A" w14:textId="77777777" w:rsidR="002820FC" w:rsidRDefault="002820FC" w:rsidP="00933789">
            <w:pPr>
              <w:jc w:val="center"/>
            </w:pPr>
            <w:r>
              <w:t>14</w:t>
            </w:r>
          </w:p>
        </w:tc>
        <w:tc>
          <w:tcPr>
            <w:tcW w:w="1134" w:type="dxa"/>
          </w:tcPr>
          <w:p w14:paraId="397124E3" w14:textId="77777777" w:rsidR="002820FC" w:rsidRDefault="002820FC" w:rsidP="00933789">
            <w:pPr>
              <w:jc w:val="center"/>
            </w:pPr>
            <w:r>
              <w:t>0,57</w:t>
            </w:r>
          </w:p>
        </w:tc>
      </w:tr>
      <w:tr w:rsidR="002820FC" w14:paraId="6A0F41E3" w14:textId="77777777" w:rsidTr="00933789">
        <w:tc>
          <w:tcPr>
            <w:tcW w:w="988" w:type="dxa"/>
          </w:tcPr>
          <w:p w14:paraId="6B6B83CD" w14:textId="77777777" w:rsidR="002820FC" w:rsidRDefault="002820FC" w:rsidP="00933789">
            <w:pPr>
              <w:jc w:val="center"/>
            </w:pPr>
            <w:r>
              <w:t>14.24</w:t>
            </w:r>
          </w:p>
        </w:tc>
        <w:tc>
          <w:tcPr>
            <w:tcW w:w="1134" w:type="dxa"/>
          </w:tcPr>
          <w:p w14:paraId="16AC463D" w14:textId="77777777" w:rsidR="002820FC" w:rsidRDefault="002820FC" w:rsidP="00933789">
            <w:pPr>
              <w:jc w:val="center"/>
            </w:pPr>
            <w:r>
              <w:t>0,64</w:t>
            </w:r>
          </w:p>
        </w:tc>
      </w:tr>
      <w:tr w:rsidR="002820FC" w14:paraId="3B5245A5" w14:textId="77777777" w:rsidTr="00933789">
        <w:tc>
          <w:tcPr>
            <w:tcW w:w="988" w:type="dxa"/>
          </w:tcPr>
          <w:p w14:paraId="665F965A" w14:textId="77777777" w:rsidR="002820FC" w:rsidRDefault="002820FC" w:rsidP="00933789">
            <w:pPr>
              <w:jc w:val="center"/>
            </w:pPr>
            <w:r>
              <w:t>14.5</w:t>
            </w:r>
          </w:p>
        </w:tc>
        <w:tc>
          <w:tcPr>
            <w:tcW w:w="1134" w:type="dxa"/>
          </w:tcPr>
          <w:p w14:paraId="7C17E251" w14:textId="77777777" w:rsidR="002820FC" w:rsidRDefault="002820FC" w:rsidP="00933789">
            <w:pPr>
              <w:jc w:val="center"/>
            </w:pPr>
            <w:r>
              <w:t>0,69</w:t>
            </w:r>
          </w:p>
        </w:tc>
      </w:tr>
      <w:tr w:rsidR="002820FC" w14:paraId="54139139" w14:textId="77777777" w:rsidTr="00933789">
        <w:tc>
          <w:tcPr>
            <w:tcW w:w="988" w:type="dxa"/>
          </w:tcPr>
          <w:p w14:paraId="5E46AD78" w14:textId="77777777" w:rsidR="002820FC" w:rsidRDefault="002820FC" w:rsidP="00933789">
            <w:pPr>
              <w:jc w:val="center"/>
            </w:pPr>
            <w:r>
              <w:t>14.75</w:t>
            </w:r>
          </w:p>
        </w:tc>
        <w:tc>
          <w:tcPr>
            <w:tcW w:w="1134" w:type="dxa"/>
          </w:tcPr>
          <w:p w14:paraId="5879CF53" w14:textId="77777777" w:rsidR="002820FC" w:rsidRDefault="002820FC" w:rsidP="00933789">
            <w:pPr>
              <w:jc w:val="center"/>
            </w:pPr>
            <w:r>
              <w:t>0,71</w:t>
            </w:r>
          </w:p>
        </w:tc>
      </w:tr>
      <w:tr w:rsidR="002820FC" w14:paraId="1C0BB34F" w14:textId="77777777" w:rsidTr="00933789">
        <w:tc>
          <w:tcPr>
            <w:tcW w:w="988" w:type="dxa"/>
          </w:tcPr>
          <w:p w14:paraId="0DB70B08" w14:textId="77777777" w:rsidR="002820FC" w:rsidRDefault="002820FC" w:rsidP="00933789">
            <w:pPr>
              <w:jc w:val="center"/>
            </w:pPr>
            <w:r>
              <w:t>15</w:t>
            </w:r>
          </w:p>
        </w:tc>
        <w:tc>
          <w:tcPr>
            <w:tcW w:w="1134" w:type="dxa"/>
          </w:tcPr>
          <w:p w14:paraId="422EE4C8" w14:textId="77777777" w:rsidR="002820FC" w:rsidRDefault="002820FC" w:rsidP="00933789">
            <w:pPr>
              <w:jc w:val="center"/>
            </w:pPr>
            <w:r>
              <w:t>0,74</w:t>
            </w:r>
          </w:p>
        </w:tc>
      </w:tr>
      <w:tr w:rsidR="002820FC" w14:paraId="5F2146C1" w14:textId="77777777" w:rsidTr="00933789">
        <w:tc>
          <w:tcPr>
            <w:tcW w:w="988" w:type="dxa"/>
          </w:tcPr>
          <w:p w14:paraId="07EAB1B3" w14:textId="77777777" w:rsidR="002820FC" w:rsidRDefault="002820FC" w:rsidP="00933789">
            <w:pPr>
              <w:jc w:val="center"/>
            </w:pPr>
            <w:r>
              <w:t>16</w:t>
            </w:r>
          </w:p>
        </w:tc>
        <w:tc>
          <w:tcPr>
            <w:tcW w:w="1134" w:type="dxa"/>
          </w:tcPr>
          <w:p w14:paraId="51AFC4E4" w14:textId="77777777" w:rsidR="002820FC" w:rsidRDefault="002820FC" w:rsidP="00933789">
            <w:pPr>
              <w:jc w:val="center"/>
            </w:pPr>
            <w:r>
              <w:t>0,79</w:t>
            </w:r>
          </w:p>
        </w:tc>
      </w:tr>
      <w:tr w:rsidR="002820FC" w14:paraId="4B14D50F" w14:textId="77777777" w:rsidTr="00933789">
        <w:tc>
          <w:tcPr>
            <w:tcW w:w="988" w:type="dxa"/>
          </w:tcPr>
          <w:p w14:paraId="1AA4317B" w14:textId="77777777" w:rsidR="002820FC" w:rsidRDefault="002820FC" w:rsidP="00933789">
            <w:pPr>
              <w:jc w:val="center"/>
            </w:pPr>
            <w:r>
              <w:t>17</w:t>
            </w:r>
          </w:p>
        </w:tc>
        <w:tc>
          <w:tcPr>
            <w:tcW w:w="1134" w:type="dxa"/>
          </w:tcPr>
          <w:p w14:paraId="280B0D95" w14:textId="77777777" w:rsidR="002820FC" w:rsidRDefault="002820FC" w:rsidP="00933789">
            <w:pPr>
              <w:jc w:val="center"/>
            </w:pPr>
            <w:r>
              <w:t>0,83</w:t>
            </w:r>
          </w:p>
        </w:tc>
      </w:tr>
      <w:tr w:rsidR="002820FC" w14:paraId="0C309E23" w14:textId="77777777" w:rsidTr="00933789">
        <w:tc>
          <w:tcPr>
            <w:tcW w:w="988" w:type="dxa"/>
          </w:tcPr>
          <w:p w14:paraId="793E88AC" w14:textId="77777777" w:rsidR="002820FC" w:rsidRDefault="002820FC" w:rsidP="00933789">
            <w:pPr>
              <w:jc w:val="center"/>
            </w:pPr>
            <w:r>
              <w:t>18</w:t>
            </w:r>
          </w:p>
        </w:tc>
        <w:tc>
          <w:tcPr>
            <w:tcW w:w="1134" w:type="dxa"/>
          </w:tcPr>
          <w:p w14:paraId="6F0E21B9" w14:textId="77777777" w:rsidR="002820FC" w:rsidRDefault="002820FC" w:rsidP="00933789">
            <w:pPr>
              <w:jc w:val="center"/>
            </w:pPr>
            <w:r>
              <w:t>0,86</w:t>
            </w:r>
          </w:p>
        </w:tc>
      </w:tr>
      <w:tr w:rsidR="002820FC" w14:paraId="27DEBBD9" w14:textId="77777777" w:rsidTr="00933789">
        <w:tc>
          <w:tcPr>
            <w:tcW w:w="988" w:type="dxa"/>
          </w:tcPr>
          <w:p w14:paraId="402F55CB" w14:textId="77777777" w:rsidR="002820FC" w:rsidRDefault="002820FC" w:rsidP="00933789">
            <w:pPr>
              <w:jc w:val="center"/>
            </w:pPr>
            <w:r>
              <w:t>19</w:t>
            </w:r>
          </w:p>
        </w:tc>
        <w:tc>
          <w:tcPr>
            <w:tcW w:w="1134" w:type="dxa"/>
          </w:tcPr>
          <w:p w14:paraId="72FB259C" w14:textId="77777777" w:rsidR="002820FC" w:rsidRDefault="002820FC" w:rsidP="00933789">
            <w:pPr>
              <w:jc w:val="center"/>
            </w:pPr>
            <w:r>
              <w:t>0,89</w:t>
            </w:r>
          </w:p>
        </w:tc>
      </w:tr>
      <w:tr w:rsidR="002820FC" w14:paraId="51C0A340" w14:textId="77777777" w:rsidTr="00933789">
        <w:tc>
          <w:tcPr>
            <w:tcW w:w="988" w:type="dxa"/>
          </w:tcPr>
          <w:p w14:paraId="26D93625" w14:textId="77777777" w:rsidR="002820FC" w:rsidRDefault="002820FC" w:rsidP="00933789">
            <w:pPr>
              <w:jc w:val="center"/>
            </w:pPr>
            <w:r>
              <w:t>20</w:t>
            </w:r>
          </w:p>
        </w:tc>
        <w:tc>
          <w:tcPr>
            <w:tcW w:w="1134" w:type="dxa"/>
          </w:tcPr>
          <w:p w14:paraId="75FEF9C3" w14:textId="77777777" w:rsidR="002820FC" w:rsidRDefault="002820FC" w:rsidP="00933789">
            <w:pPr>
              <w:jc w:val="center"/>
            </w:pPr>
            <w:r>
              <w:t>0,93</w:t>
            </w:r>
          </w:p>
        </w:tc>
      </w:tr>
      <w:tr w:rsidR="002820FC" w14:paraId="01538683" w14:textId="77777777" w:rsidTr="00933789">
        <w:tc>
          <w:tcPr>
            <w:tcW w:w="988" w:type="dxa"/>
          </w:tcPr>
          <w:p w14:paraId="6643C05D" w14:textId="77777777" w:rsidR="002820FC" w:rsidRDefault="002820FC" w:rsidP="00933789">
            <w:pPr>
              <w:jc w:val="center"/>
            </w:pPr>
            <w:r>
              <w:lastRenderedPageBreak/>
              <w:t>21</w:t>
            </w:r>
          </w:p>
        </w:tc>
        <w:tc>
          <w:tcPr>
            <w:tcW w:w="1134" w:type="dxa"/>
          </w:tcPr>
          <w:p w14:paraId="5037A220" w14:textId="77777777" w:rsidR="002820FC" w:rsidRDefault="002820FC" w:rsidP="00933789">
            <w:pPr>
              <w:jc w:val="center"/>
            </w:pPr>
            <w:r>
              <w:t>0,94</w:t>
            </w:r>
          </w:p>
        </w:tc>
      </w:tr>
      <w:tr w:rsidR="002820FC" w14:paraId="717E2F98" w14:textId="77777777" w:rsidTr="00933789">
        <w:tc>
          <w:tcPr>
            <w:tcW w:w="988" w:type="dxa"/>
          </w:tcPr>
          <w:p w14:paraId="7C5BFDBE" w14:textId="77777777" w:rsidR="002820FC" w:rsidRDefault="002820FC" w:rsidP="00933789">
            <w:pPr>
              <w:jc w:val="center"/>
            </w:pPr>
            <w:r>
              <w:t>22</w:t>
            </w:r>
          </w:p>
        </w:tc>
        <w:tc>
          <w:tcPr>
            <w:tcW w:w="1134" w:type="dxa"/>
          </w:tcPr>
          <w:p w14:paraId="70225E07" w14:textId="77777777" w:rsidR="002820FC" w:rsidRDefault="002820FC" w:rsidP="00933789">
            <w:pPr>
              <w:jc w:val="center"/>
            </w:pPr>
            <w:r>
              <w:t>0,96</w:t>
            </w:r>
          </w:p>
        </w:tc>
      </w:tr>
      <w:tr w:rsidR="002820FC" w14:paraId="507A9293" w14:textId="77777777" w:rsidTr="002820FC">
        <w:trPr>
          <w:trHeight w:val="241"/>
        </w:trPr>
        <w:tc>
          <w:tcPr>
            <w:tcW w:w="988" w:type="dxa"/>
          </w:tcPr>
          <w:p w14:paraId="10F4E092" w14:textId="77777777" w:rsidR="002820FC" w:rsidRDefault="002820FC" w:rsidP="00933789">
            <w:pPr>
              <w:jc w:val="center"/>
            </w:pPr>
            <w:r>
              <w:t>23</w:t>
            </w:r>
          </w:p>
        </w:tc>
        <w:tc>
          <w:tcPr>
            <w:tcW w:w="1134" w:type="dxa"/>
          </w:tcPr>
          <w:p w14:paraId="1D57E861" w14:textId="77777777" w:rsidR="002820FC" w:rsidRDefault="002820FC" w:rsidP="00933789">
            <w:pPr>
              <w:jc w:val="center"/>
            </w:pPr>
            <w:r>
              <w:t>0,99</w:t>
            </w:r>
          </w:p>
        </w:tc>
      </w:tr>
    </w:tbl>
    <w:p w14:paraId="6FA6B7BB" w14:textId="77777777" w:rsidR="0032075D" w:rsidRDefault="0032075D"/>
    <w:p w14:paraId="69E37F1C" w14:textId="77777777" w:rsidR="0032075D" w:rsidRDefault="0032075D"/>
    <w:p w14:paraId="579050E1" w14:textId="77777777" w:rsidR="0032075D" w:rsidRDefault="009804F6">
      <w:r w:rsidRPr="009804F6">
        <w:rPr>
          <w:noProof/>
          <w:color w:val="FF0000"/>
          <w:lang w:val="sk-SK" w:eastAsia="sk-SK"/>
        </w:rPr>
        <mc:AlternateContent>
          <mc:Choice Requires="wps">
            <w:drawing>
              <wp:anchor distT="0" distB="0" distL="114300" distR="114300" simplePos="0" relativeHeight="251659264" behindDoc="0" locked="0" layoutInCell="1" allowOverlap="1" wp14:anchorId="67FD0F33" wp14:editId="723D0166">
                <wp:simplePos x="0" y="0"/>
                <wp:positionH relativeFrom="column">
                  <wp:posOffset>2729229</wp:posOffset>
                </wp:positionH>
                <wp:positionV relativeFrom="paragraph">
                  <wp:posOffset>935355</wp:posOffset>
                </wp:positionV>
                <wp:extent cx="352425" cy="1666875"/>
                <wp:effectExtent l="19050" t="19050" r="28575" b="28575"/>
                <wp:wrapNone/>
                <wp:docPr id="4" name="Rovná spojnica 4"/>
                <wp:cNvGraphicFramePr/>
                <a:graphic xmlns:a="http://schemas.openxmlformats.org/drawingml/2006/main">
                  <a:graphicData uri="http://schemas.microsoft.com/office/word/2010/wordprocessingShape">
                    <wps:wsp>
                      <wps:cNvCnPr/>
                      <wps:spPr>
                        <a:xfrm flipH="1">
                          <a:off x="0" y="0"/>
                          <a:ext cx="352425" cy="166687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334A5" id="Rovná spojnica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9pt,73.65pt" to="242.65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" strokecolor="#ed7d31 [3205]" strokeweight="2.25pt">
                <v:stroke joinstyle="miter"/>
              </v:line>
            </w:pict>
          </mc:Fallback>
        </mc:AlternateContent>
      </w:r>
      <w:r w:rsidR="006519A9">
        <w:rPr>
          <w:noProof/>
          <w:lang w:val="sk-SK" w:eastAsia="sk-SK"/>
        </w:rPr>
        <mc:AlternateContent>
          <mc:Choice Requires="wps">
            <w:drawing>
              <wp:anchor distT="0" distB="0" distL="114300" distR="114300" simplePos="0" relativeHeight="251660288" behindDoc="0" locked="0" layoutInCell="1" allowOverlap="1" wp14:anchorId="296B9925" wp14:editId="1FDEFA48">
                <wp:simplePos x="0" y="0"/>
                <wp:positionH relativeFrom="column">
                  <wp:posOffset>3050413</wp:posOffset>
                </wp:positionH>
                <wp:positionV relativeFrom="paragraph">
                  <wp:posOffset>1453896</wp:posOffset>
                </wp:positionV>
                <wp:extent cx="310896" cy="323088"/>
                <wp:effectExtent l="0" t="0" r="13335" b="20320"/>
                <wp:wrapNone/>
                <wp:docPr id="5" name="Textové pole 5"/>
                <wp:cNvGraphicFramePr/>
                <a:graphic xmlns:a="http://schemas.openxmlformats.org/drawingml/2006/main">
                  <a:graphicData uri="http://schemas.microsoft.com/office/word/2010/wordprocessingShape">
                    <wps:wsp>
                      <wps:cNvSpPr txBox="1"/>
                      <wps:spPr>
                        <a:xfrm>
                          <a:off x="0" y="0"/>
                          <a:ext cx="310896" cy="3230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B149E9" w14:textId="77777777" w:rsidR="006519A9" w:rsidRDefault="006519A9">
                            <m:oMathPara>
                              <m:oMath>
                                <m:r>
                                  <m:rPr>
                                    <m:sty m:val="p"/>
                                  </m:rPr>
                                  <w:rPr>
                                    <w:rFonts w:ascii="Cambria Math" w:hAnsi="Cambria Math"/>
                                  </w:rPr>
                                  <m:t>∆</m:t>
                                </m:r>
                                <m:r>
                                  <w:rPr>
                                    <w:rFonts w:ascii="Cambria Math" w:hAnsi="Cambria Math"/>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B9925" id="_x0000_t202" coordsize="21600,21600" o:spt="202" path="m,l,21600r21600,l21600,xe">
                <v:stroke joinstyle="miter"/>
                <v:path gradientshapeok="t" o:connecttype="rect"/>
              </v:shapetype>
              <v:shape id="Textové pole 5" o:spid="_x0000_s1026" type="#_x0000_t202" style="position:absolute;margin-left:240.2pt;margin-top:114.5pt;width:24.5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" fillcolor="white [3201]" strokeweight=".5pt">
                <v:textbox>
                  <w:txbxContent>
                    <w:p w14:paraId="21B149E9" w14:textId="77777777" w:rsidR="006519A9" w:rsidRDefault="006519A9">
                      <m:oMathPara>
                        <m:oMath>
                          <m:r>
                            <m:rPr>
                              <m:sty m:val="p"/>
                            </m:rPr>
                            <w:rPr>
                              <w:rFonts w:ascii="Cambria Math" w:hAnsi="Cambria Math"/>
                            </w:rPr>
                            <m:t>∆</m:t>
                          </m:r>
                          <m:r>
                            <w:rPr>
                              <w:rFonts w:ascii="Cambria Math" w:hAnsi="Cambria Math"/>
                            </w:rPr>
                            <m:t>t</m:t>
                          </m:r>
                        </m:oMath>
                      </m:oMathPara>
                    </w:p>
                  </w:txbxContent>
                </v:textbox>
              </v:shape>
            </w:pict>
          </mc:Fallback>
        </mc:AlternateContent>
      </w:r>
      <w:r w:rsidR="0032075D">
        <w:rPr>
          <w:noProof/>
          <w:lang w:val="sk-SK" w:eastAsia="sk-SK"/>
        </w:rPr>
        <w:drawing>
          <wp:inline distT="0" distB="0" distL="0" distR="0" wp14:anchorId="48346DD4" wp14:editId="1C1B88C7">
            <wp:extent cx="5202555" cy="2912745"/>
            <wp:effectExtent l="0" t="0" r="17145" b="1905"/>
            <wp:docPr id="1" name="Graf 1">
              <a:extLst xmlns:a="http://schemas.openxmlformats.org/drawingml/2006/main">
                <a:ext uri="{FF2B5EF4-FFF2-40B4-BE49-F238E27FC236}">
                  <a16:creationId xmlns:a16="http://schemas.microsoft.com/office/drawing/2014/main" id="{4A441145-357D-40DB-BD0C-92DCC8282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7B9D4E" w14:textId="77777777" w:rsidR="0032075D" w:rsidRPr="00BF31B8" w:rsidRDefault="0032075D" w:rsidP="0032075D">
      <w:pPr>
        <w:rPr>
          <w:w w:val="106"/>
        </w:rPr>
      </w:pPr>
      <w:r w:rsidRPr="00BF31B8">
        <w:rPr>
          <w:w w:val="106"/>
        </w:rPr>
        <w:t xml:space="preserve">Graf č.1. </w:t>
      </w:r>
      <w:proofErr w:type="spellStart"/>
      <w:r w:rsidRPr="00BF31B8">
        <w:rPr>
          <w:w w:val="106"/>
        </w:rPr>
        <w:t>Teplotná</w:t>
      </w:r>
      <w:proofErr w:type="spellEnd"/>
      <w:r w:rsidRPr="00BF31B8">
        <w:rPr>
          <w:w w:val="106"/>
        </w:rPr>
        <w:t xml:space="preserve"> </w:t>
      </w:r>
      <w:proofErr w:type="spellStart"/>
      <w:r w:rsidRPr="00BF31B8">
        <w:rPr>
          <w:w w:val="106"/>
        </w:rPr>
        <w:t>krivka</w:t>
      </w:r>
      <w:proofErr w:type="spellEnd"/>
      <w:r w:rsidRPr="00BF31B8">
        <w:rPr>
          <w:w w:val="106"/>
        </w:rPr>
        <w:t xml:space="preserve"> </w:t>
      </w:r>
      <w:proofErr w:type="spellStart"/>
      <w:r w:rsidRPr="00BF31B8">
        <w:rPr>
          <w:w w:val="106"/>
        </w:rPr>
        <w:t>pre</w:t>
      </w:r>
      <w:proofErr w:type="spellEnd"/>
      <w:r w:rsidRPr="00BF31B8">
        <w:rPr>
          <w:w w:val="106"/>
        </w:rPr>
        <w:t xml:space="preserve"> </w:t>
      </w:r>
      <w:proofErr w:type="spellStart"/>
      <w:r w:rsidRPr="00BF31B8">
        <w:rPr>
          <w:b/>
          <w:bCs/>
          <w:w w:val="106"/>
        </w:rPr>
        <w:t>NaOH</w:t>
      </w:r>
      <w:proofErr w:type="spellEnd"/>
    </w:p>
    <w:p w14:paraId="5F4EA3CF" w14:textId="77777777" w:rsidR="0032075D" w:rsidRDefault="0032075D" w:rsidP="0032075D">
      <w:pPr>
        <w:rPr>
          <w:b/>
          <w:bCs/>
          <w:i/>
          <w:iCs/>
          <w:w w:val="106"/>
        </w:rPr>
      </w:pPr>
    </w:p>
    <w:p w14:paraId="66EF1A4F" w14:textId="77777777" w:rsidR="0032075D" w:rsidRDefault="0032075D" w:rsidP="0032075D">
      <w:pPr>
        <w:rPr>
          <w:b/>
          <w:bCs/>
          <w:i/>
          <w:iCs/>
          <w:w w:val="106"/>
        </w:rPr>
      </w:pPr>
    </w:p>
    <w:p w14:paraId="7DD127EE" w14:textId="45AA2655" w:rsidR="0032075D" w:rsidRDefault="0032075D" w:rsidP="0032075D">
      <w:pPr>
        <w:rPr>
          <w:b/>
          <w:bCs/>
          <w:iCs/>
          <w:w w:val="106"/>
          <w:sz w:val="24"/>
          <w:szCs w:val="24"/>
        </w:rPr>
      </w:pPr>
      <w:proofErr w:type="spellStart"/>
      <w:r w:rsidRPr="00370E71">
        <w:rPr>
          <w:b/>
          <w:bCs/>
          <w:iCs/>
          <w:w w:val="106"/>
          <w:sz w:val="24"/>
          <w:szCs w:val="24"/>
        </w:rPr>
        <w:t>KCl</w:t>
      </w:r>
      <w:proofErr w:type="spellEnd"/>
    </w:p>
    <w:tbl>
      <w:tblPr>
        <w:tblStyle w:val="Mriekatabuky"/>
        <w:tblW w:w="0" w:type="auto"/>
        <w:tblLook w:val="04A0" w:firstRow="1" w:lastRow="0" w:firstColumn="1" w:lastColumn="0" w:noHBand="0" w:noVBand="1"/>
      </w:tblPr>
      <w:tblGrid>
        <w:gridCol w:w="717"/>
        <w:gridCol w:w="696"/>
      </w:tblGrid>
      <w:tr w:rsidR="00370E71" w14:paraId="05A596D9" w14:textId="77777777" w:rsidTr="00933789">
        <w:tc>
          <w:tcPr>
            <w:tcW w:w="717" w:type="dxa"/>
          </w:tcPr>
          <w:p w14:paraId="6A91762F" w14:textId="77777777" w:rsidR="00370E71" w:rsidRPr="003D3195" w:rsidRDefault="00370E71" w:rsidP="00933789">
            <w:pPr>
              <w:jc w:val="center"/>
              <w:rPr>
                <w:b/>
                <w:bCs/>
              </w:rPr>
            </w:pPr>
            <w:r w:rsidRPr="003D3195">
              <w:rPr>
                <w:b/>
                <w:bCs/>
              </w:rPr>
              <w:t>0</w:t>
            </w:r>
          </w:p>
        </w:tc>
        <w:tc>
          <w:tcPr>
            <w:tcW w:w="696" w:type="dxa"/>
          </w:tcPr>
          <w:p w14:paraId="696FEB5F" w14:textId="77777777" w:rsidR="00370E71" w:rsidRPr="003D3195" w:rsidRDefault="00370E71" w:rsidP="00933789">
            <w:pPr>
              <w:jc w:val="center"/>
              <w:rPr>
                <w:b/>
                <w:bCs/>
              </w:rPr>
            </w:pPr>
            <w:r w:rsidRPr="003D3195">
              <w:rPr>
                <w:b/>
                <w:bCs/>
              </w:rPr>
              <w:t>0</w:t>
            </w:r>
          </w:p>
        </w:tc>
      </w:tr>
      <w:tr w:rsidR="00370E71" w14:paraId="6984E0FE" w14:textId="77777777" w:rsidTr="00933789">
        <w:tc>
          <w:tcPr>
            <w:tcW w:w="717" w:type="dxa"/>
          </w:tcPr>
          <w:p w14:paraId="3C98B58F" w14:textId="77777777" w:rsidR="00370E71" w:rsidRDefault="00370E71" w:rsidP="00933789">
            <w:pPr>
              <w:jc w:val="center"/>
            </w:pPr>
            <w:r>
              <w:t>1</w:t>
            </w:r>
          </w:p>
        </w:tc>
        <w:tc>
          <w:tcPr>
            <w:tcW w:w="696" w:type="dxa"/>
          </w:tcPr>
          <w:p w14:paraId="497A07AA" w14:textId="77777777" w:rsidR="00370E71" w:rsidRDefault="00370E71" w:rsidP="00933789">
            <w:pPr>
              <w:jc w:val="center"/>
            </w:pPr>
            <w:r>
              <w:t>0</w:t>
            </w:r>
          </w:p>
        </w:tc>
      </w:tr>
      <w:tr w:rsidR="00370E71" w14:paraId="41522314" w14:textId="77777777" w:rsidTr="00933789">
        <w:tc>
          <w:tcPr>
            <w:tcW w:w="717" w:type="dxa"/>
          </w:tcPr>
          <w:p w14:paraId="29B8611E" w14:textId="77777777" w:rsidR="00370E71" w:rsidRDefault="00370E71" w:rsidP="00933789">
            <w:pPr>
              <w:jc w:val="center"/>
            </w:pPr>
            <w:r>
              <w:t>2</w:t>
            </w:r>
          </w:p>
        </w:tc>
        <w:tc>
          <w:tcPr>
            <w:tcW w:w="696" w:type="dxa"/>
          </w:tcPr>
          <w:p w14:paraId="21728482" w14:textId="77777777" w:rsidR="00370E71" w:rsidRDefault="00370E71" w:rsidP="00933789">
            <w:pPr>
              <w:jc w:val="center"/>
            </w:pPr>
            <w:r>
              <w:t>0,01</w:t>
            </w:r>
          </w:p>
        </w:tc>
      </w:tr>
      <w:tr w:rsidR="00370E71" w14:paraId="62BE1A21" w14:textId="77777777" w:rsidTr="00933789">
        <w:tc>
          <w:tcPr>
            <w:tcW w:w="717" w:type="dxa"/>
          </w:tcPr>
          <w:p w14:paraId="0718846B" w14:textId="77777777" w:rsidR="00370E71" w:rsidRDefault="00370E71" w:rsidP="00933789">
            <w:pPr>
              <w:jc w:val="center"/>
            </w:pPr>
            <w:r>
              <w:t>3</w:t>
            </w:r>
          </w:p>
        </w:tc>
        <w:tc>
          <w:tcPr>
            <w:tcW w:w="696" w:type="dxa"/>
          </w:tcPr>
          <w:p w14:paraId="529CC1A8" w14:textId="77777777" w:rsidR="00370E71" w:rsidRDefault="00370E71" w:rsidP="00933789">
            <w:pPr>
              <w:jc w:val="center"/>
            </w:pPr>
            <w:r>
              <w:t>0,02</w:t>
            </w:r>
          </w:p>
        </w:tc>
      </w:tr>
      <w:tr w:rsidR="00370E71" w14:paraId="27F66C99" w14:textId="77777777" w:rsidTr="00933789">
        <w:tc>
          <w:tcPr>
            <w:tcW w:w="717" w:type="dxa"/>
          </w:tcPr>
          <w:p w14:paraId="31FD447F" w14:textId="77777777" w:rsidR="00370E71" w:rsidRDefault="00370E71" w:rsidP="00933789">
            <w:pPr>
              <w:jc w:val="center"/>
            </w:pPr>
            <w:r>
              <w:t>4</w:t>
            </w:r>
          </w:p>
        </w:tc>
        <w:tc>
          <w:tcPr>
            <w:tcW w:w="696" w:type="dxa"/>
          </w:tcPr>
          <w:p w14:paraId="5C39942D" w14:textId="77777777" w:rsidR="00370E71" w:rsidRDefault="00370E71" w:rsidP="00933789">
            <w:pPr>
              <w:jc w:val="center"/>
            </w:pPr>
            <w:r>
              <w:t>0,03</w:t>
            </w:r>
          </w:p>
        </w:tc>
      </w:tr>
      <w:tr w:rsidR="00370E71" w14:paraId="23DB24F2" w14:textId="77777777" w:rsidTr="00933789">
        <w:tc>
          <w:tcPr>
            <w:tcW w:w="717" w:type="dxa"/>
          </w:tcPr>
          <w:p w14:paraId="33B0F2CA" w14:textId="77777777" w:rsidR="00370E71" w:rsidRDefault="00370E71" w:rsidP="00933789">
            <w:pPr>
              <w:jc w:val="center"/>
            </w:pPr>
            <w:r>
              <w:t>5</w:t>
            </w:r>
          </w:p>
        </w:tc>
        <w:tc>
          <w:tcPr>
            <w:tcW w:w="696" w:type="dxa"/>
          </w:tcPr>
          <w:p w14:paraId="265EF49E" w14:textId="77777777" w:rsidR="00370E71" w:rsidRDefault="00370E71" w:rsidP="00933789">
            <w:pPr>
              <w:jc w:val="center"/>
            </w:pPr>
            <w:r>
              <w:t>0,04</w:t>
            </w:r>
          </w:p>
        </w:tc>
      </w:tr>
      <w:tr w:rsidR="00370E71" w14:paraId="2D796AC3" w14:textId="77777777" w:rsidTr="00933789">
        <w:tc>
          <w:tcPr>
            <w:tcW w:w="717" w:type="dxa"/>
          </w:tcPr>
          <w:p w14:paraId="29251FB2" w14:textId="77777777" w:rsidR="00370E71" w:rsidRDefault="00370E71" w:rsidP="00933789">
            <w:pPr>
              <w:jc w:val="center"/>
            </w:pPr>
            <w:r>
              <w:t>6</w:t>
            </w:r>
          </w:p>
        </w:tc>
        <w:tc>
          <w:tcPr>
            <w:tcW w:w="696" w:type="dxa"/>
          </w:tcPr>
          <w:p w14:paraId="103DC9F5" w14:textId="77777777" w:rsidR="00370E71" w:rsidRDefault="00370E71" w:rsidP="00933789">
            <w:pPr>
              <w:jc w:val="center"/>
            </w:pPr>
            <w:r>
              <w:t>0,05</w:t>
            </w:r>
          </w:p>
        </w:tc>
      </w:tr>
      <w:tr w:rsidR="00370E71" w14:paraId="6F3DC43A" w14:textId="77777777" w:rsidTr="00933789">
        <w:tc>
          <w:tcPr>
            <w:tcW w:w="717" w:type="dxa"/>
          </w:tcPr>
          <w:p w14:paraId="26017B81" w14:textId="77777777" w:rsidR="00370E71" w:rsidRDefault="00370E71" w:rsidP="00933789">
            <w:pPr>
              <w:jc w:val="center"/>
            </w:pPr>
            <w:r>
              <w:t>7</w:t>
            </w:r>
          </w:p>
        </w:tc>
        <w:tc>
          <w:tcPr>
            <w:tcW w:w="696" w:type="dxa"/>
          </w:tcPr>
          <w:p w14:paraId="21EBD457" w14:textId="77777777" w:rsidR="00370E71" w:rsidRDefault="00370E71" w:rsidP="00933789">
            <w:pPr>
              <w:jc w:val="center"/>
            </w:pPr>
            <w:r>
              <w:t>0,05</w:t>
            </w:r>
          </w:p>
        </w:tc>
      </w:tr>
      <w:tr w:rsidR="00370E71" w14:paraId="6C0E9186" w14:textId="77777777" w:rsidTr="00933789">
        <w:tc>
          <w:tcPr>
            <w:tcW w:w="717" w:type="dxa"/>
          </w:tcPr>
          <w:p w14:paraId="2F9DCEDF" w14:textId="77777777" w:rsidR="00370E71" w:rsidRDefault="00370E71" w:rsidP="00933789">
            <w:pPr>
              <w:jc w:val="center"/>
            </w:pPr>
            <w:r>
              <w:lastRenderedPageBreak/>
              <w:t>8</w:t>
            </w:r>
          </w:p>
        </w:tc>
        <w:tc>
          <w:tcPr>
            <w:tcW w:w="696" w:type="dxa"/>
          </w:tcPr>
          <w:p w14:paraId="541606C5" w14:textId="77777777" w:rsidR="00370E71" w:rsidRDefault="00370E71" w:rsidP="00933789">
            <w:pPr>
              <w:jc w:val="center"/>
            </w:pPr>
            <w:r>
              <w:t>0,06</w:t>
            </w:r>
          </w:p>
        </w:tc>
      </w:tr>
      <w:tr w:rsidR="00370E71" w14:paraId="730F59A7" w14:textId="77777777" w:rsidTr="00933789">
        <w:tc>
          <w:tcPr>
            <w:tcW w:w="717" w:type="dxa"/>
          </w:tcPr>
          <w:p w14:paraId="05F1B958" w14:textId="77777777" w:rsidR="00370E71" w:rsidRDefault="00370E71" w:rsidP="00933789">
            <w:pPr>
              <w:jc w:val="center"/>
            </w:pPr>
            <w:r>
              <w:t>9</w:t>
            </w:r>
          </w:p>
        </w:tc>
        <w:tc>
          <w:tcPr>
            <w:tcW w:w="696" w:type="dxa"/>
          </w:tcPr>
          <w:p w14:paraId="25601B98" w14:textId="77777777" w:rsidR="00370E71" w:rsidRDefault="00370E71" w:rsidP="00933789">
            <w:pPr>
              <w:jc w:val="center"/>
            </w:pPr>
            <w:r>
              <w:t>0,07</w:t>
            </w:r>
          </w:p>
        </w:tc>
      </w:tr>
      <w:tr w:rsidR="00370E71" w14:paraId="5B445723" w14:textId="77777777" w:rsidTr="00933789">
        <w:tc>
          <w:tcPr>
            <w:tcW w:w="717" w:type="dxa"/>
          </w:tcPr>
          <w:p w14:paraId="2EEF47CA" w14:textId="77777777" w:rsidR="00370E71" w:rsidRDefault="00370E71" w:rsidP="00933789">
            <w:pPr>
              <w:jc w:val="center"/>
            </w:pPr>
            <w:r>
              <w:t>10</w:t>
            </w:r>
          </w:p>
        </w:tc>
        <w:tc>
          <w:tcPr>
            <w:tcW w:w="696" w:type="dxa"/>
          </w:tcPr>
          <w:p w14:paraId="2CA1EE6B" w14:textId="77777777" w:rsidR="00370E71" w:rsidRDefault="00370E71" w:rsidP="00933789">
            <w:pPr>
              <w:jc w:val="center"/>
            </w:pPr>
            <w:r>
              <w:t>0,07</w:t>
            </w:r>
          </w:p>
        </w:tc>
      </w:tr>
      <w:tr w:rsidR="00370E71" w14:paraId="649092E5" w14:textId="77777777" w:rsidTr="00933789">
        <w:tc>
          <w:tcPr>
            <w:tcW w:w="717" w:type="dxa"/>
          </w:tcPr>
          <w:p w14:paraId="67CFB281" w14:textId="77777777" w:rsidR="00370E71" w:rsidRDefault="00370E71" w:rsidP="00933789">
            <w:pPr>
              <w:jc w:val="center"/>
            </w:pPr>
            <w:r>
              <w:t>10,25</w:t>
            </w:r>
          </w:p>
        </w:tc>
        <w:tc>
          <w:tcPr>
            <w:tcW w:w="696" w:type="dxa"/>
          </w:tcPr>
          <w:p w14:paraId="25FFE212" w14:textId="77777777" w:rsidR="00370E71" w:rsidRDefault="00370E71" w:rsidP="00933789">
            <w:pPr>
              <w:jc w:val="center"/>
            </w:pPr>
            <w:r>
              <w:t>-0,02</w:t>
            </w:r>
          </w:p>
        </w:tc>
      </w:tr>
      <w:tr w:rsidR="00370E71" w14:paraId="236DCEC7" w14:textId="77777777" w:rsidTr="00933789">
        <w:tc>
          <w:tcPr>
            <w:tcW w:w="717" w:type="dxa"/>
          </w:tcPr>
          <w:p w14:paraId="19604A8A" w14:textId="77777777" w:rsidR="00370E71" w:rsidRDefault="00370E71" w:rsidP="00933789">
            <w:pPr>
              <w:jc w:val="center"/>
            </w:pPr>
            <w:r>
              <w:t>10,5</w:t>
            </w:r>
          </w:p>
        </w:tc>
        <w:tc>
          <w:tcPr>
            <w:tcW w:w="696" w:type="dxa"/>
          </w:tcPr>
          <w:p w14:paraId="1E184077" w14:textId="77777777" w:rsidR="00370E71" w:rsidRDefault="00370E71" w:rsidP="00933789">
            <w:pPr>
              <w:jc w:val="center"/>
            </w:pPr>
            <w:r>
              <w:t>-0,03</w:t>
            </w:r>
          </w:p>
        </w:tc>
      </w:tr>
      <w:tr w:rsidR="00370E71" w14:paraId="4073EF8F" w14:textId="77777777" w:rsidTr="00933789">
        <w:tc>
          <w:tcPr>
            <w:tcW w:w="717" w:type="dxa"/>
          </w:tcPr>
          <w:p w14:paraId="46A26EF3" w14:textId="77777777" w:rsidR="00370E71" w:rsidRDefault="00370E71" w:rsidP="00933789">
            <w:pPr>
              <w:jc w:val="center"/>
            </w:pPr>
            <w:r>
              <w:t>10,75</w:t>
            </w:r>
          </w:p>
        </w:tc>
        <w:tc>
          <w:tcPr>
            <w:tcW w:w="696" w:type="dxa"/>
          </w:tcPr>
          <w:p w14:paraId="60874521" w14:textId="77777777" w:rsidR="00370E71" w:rsidRDefault="00370E71" w:rsidP="00933789">
            <w:pPr>
              <w:jc w:val="center"/>
            </w:pPr>
            <w:r>
              <w:t>-0,05</w:t>
            </w:r>
          </w:p>
        </w:tc>
      </w:tr>
      <w:tr w:rsidR="00370E71" w14:paraId="48387E6F" w14:textId="77777777" w:rsidTr="00933789">
        <w:tc>
          <w:tcPr>
            <w:tcW w:w="717" w:type="dxa"/>
          </w:tcPr>
          <w:p w14:paraId="3ABA225B" w14:textId="77777777" w:rsidR="00370E71" w:rsidRDefault="00370E71" w:rsidP="00933789">
            <w:pPr>
              <w:jc w:val="center"/>
            </w:pPr>
            <w:r>
              <w:t>11</w:t>
            </w:r>
          </w:p>
        </w:tc>
        <w:tc>
          <w:tcPr>
            <w:tcW w:w="696" w:type="dxa"/>
          </w:tcPr>
          <w:p w14:paraId="11C4DBFF" w14:textId="77777777" w:rsidR="00370E71" w:rsidRDefault="00370E71" w:rsidP="00933789">
            <w:pPr>
              <w:jc w:val="center"/>
            </w:pPr>
            <w:r>
              <w:t>-0,06</w:t>
            </w:r>
          </w:p>
        </w:tc>
      </w:tr>
      <w:tr w:rsidR="00370E71" w14:paraId="76F77F8F" w14:textId="77777777" w:rsidTr="00933789">
        <w:tc>
          <w:tcPr>
            <w:tcW w:w="717" w:type="dxa"/>
          </w:tcPr>
          <w:p w14:paraId="3A573607" w14:textId="77777777" w:rsidR="00370E71" w:rsidRDefault="00370E71" w:rsidP="00933789">
            <w:pPr>
              <w:jc w:val="center"/>
            </w:pPr>
            <w:r>
              <w:t>11,25</w:t>
            </w:r>
          </w:p>
        </w:tc>
        <w:tc>
          <w:tcPr>
            <w:tcW w:w="696" w:type="dxa"/>
          </w:tcPr>
          <w:p w14:paraId="3EC06BE1" w14:textId="77777777" w:rsidR="00370E71" w:rsidRDefault="00370E71" w:rsidP="00933789">
            <w:pPr>
              <w:jc w:val="center"/>
            </w:pPr>
            <w:r>
              <w:t>-0,07</w:t>
            </w:r>
          </w:p>
        </w:tc>
      </w:tr>
      <w:tr w:rsidR="00370E71" w14:paraId="469676C9" w14:textId="77777777" w:rsidTr="00933789">
        <w:tc>
          <w:tcPr>
            <w:tcW w:w="717" w:type="dxa"/>
          </w:tcPr>
          <w:p w14:paraId="0FE59593" w14:textId="77777777" w:rsidR="00370E71" w:rsidRDefault="00370E71" w:rsidP="00933789">
            <w:pPr>
              <w:jc w:val="center"/>
            </w:pPr>
            <w:r>
              <w:t>11,5</w:t>
            </w:r>
          </w:p>
        </w:tc>
        <w:tc>
          <w:tcPr>
            <w:tcW w:w="696" w:type="dxa"/>
          </w:tcPr>
          <w:p w14:paraId="75A7EF5B" w14:textId="77777777" w:rsidR="00370E71" w:rsidRDefault="00370E71" w:rsidP="00933789">
            <w:pPr>
              <w:jc w:val="center"/>
            </w:pPr>
            <w:r>
              <w:t>-0,08</w:t>
            </w:r>
          </w:p>
        </w:tc>
      </w:tr>
      <w:tr w:rsidR="00370E71" w14:paraId="545DE81C" w14:textId="77777777" w:rsidTr="00933789">
        <w:tc>
          <w:tcPr>
            <w:tcW w:w="717" w:type="dxa"/>
          </w:tcPr>
          <w:p w14:paraId="1557D942" w14:textId="77777777" w:rsidR="00370E71" w:rsidRDefault="00370E71" w:rsidP="00933789">
            <w:pPr>
              <w:jc w:val="center"/>
            </w:pPr>
            <w:r>
              <w:t>11,75</w:t>
            </w:r>
          </w:p>
        </w:tc>
        <w:tc>
          <w:tcPr>
            <w:tcW w:w="696" w:type="dxa"/>
          </w:tcPr>
          <w:p w14:paraId="66368374" w14:textId="77777777" w:rsidR="00370E71" w:rsidRDefault="00370E71" w:rsidP="00933789">
            <w:pPr>
              <w:jc w:val="center"/>
            </w:pPr>
            <w:r>
              <w:t>-0,09</w:t>
            </w:r>
          </w:p>
        </w:tc>
      </w:tr>
      <w:tr w:rsidR="00370E71" w14:paraId="13C7CBB0" w14:textId="77777777" w:rsidTr="00933789">
        <w:tc>
          <w:tcPr>
            <w:tcW w:w="717" w:type="dxa"/>
          </w:tcPr>
          <w:p w14:paraId="319E5463" w14:textId="77777777" w:rsidR="00370E71" w:rsidRDefault="00370E71" w:rsidP="00933789">
            <w:pPr>
              <w:jc w:val="center"/>
            </w:pPr>
            <w:r>
              <w:t>12</w:t>
            </w:r>
          </w:p>
        </w:tc>
        <w:tc>
          <w:tcPr>
            <w:tcW w:w="696" w:type="dxa"/>
          </w:tcPr>
          <w:p w14:paraId="2218281E" w14:textId="77777777" w:rsidR="00370E71" w:rsidRDefault="00370E71" w:rsidP="00933789">
            <w:pPr>
              <w:jc w:val="center"/>
            </w:pPr>
            <w:r>
              <w:t>-0,1</w:t>
            </w:r>
          </w:p>
        </w:tc>
      </w:tr>
      <w:tr w:rsidR="00370E71" w14:paraId="59AB3E50" w14:textId="77777777" w:rsidTr="00933789">
        <w:tc>
          <w:tcPr>
            <w:tcW w:w="717" w:type="dxa"/>
          </w:tcPr>
          <w:p w14:paraId="72DDC8AB" w14:textId="77777777" w:rsidR="00370E71" w:rsidRDefault="00370E71" w:rsidP="00933789">
            <w:pPr>
              <w:jc w:val="center"/>
            </w:pPr>
            <w:r>
              <w:t>13</w:t>
            </w:r>
          </w:p>
        </w:tc>
        <w:tc>
          <w:tcPr>
            <w:tcW w:w="696" w:type="dxa"/>
          </w:tcPr>
          <w:p w14:paraId="41684EFE" w14:textId="77777777" w:rsidR="00370E71" w:rsidRDefault="00370E71" w:rsidP="00933789">
            <w:pPr>
              <w:jc w:val="center"/>
            </w:pPr>
            <w:r>
              <w:t>-0,1</w:t>
            </w:r>
          </w:p>
        </w:tc>
      </w:tr>
      <w:tr w:rsidR="00370E71" w14:paraId="455B9F4D" w14:textId="77777777" w:rsidTr="00933789">
        <w:tc>
          <w:tcPr>
            <w:tcW w:w="717" w:type="dxa"/>
          </w:tcPr>
          <w:p w14:paraId="19826D50" w14:textId="77777777" w:rsidR="00370E71" w:rsidRDefault="00370E71" w:rsidP="00933789">
            <w:pPr>
              <w:jc w:val="center"/>
            </w:pPr>
            <w:r>
              <w:t>14</w:t>
            </w:r>
          </w:p>
        </w:tc>
        <w:tc>
          <w:tcPr>
            <w:tcW w:w="696" w:type="dxa"/>
          </w:tcPr>
          <w:p w14:paraId="3BA85F45" w14:textId="77777777" w:rsidR="00370E71" w:rsidRDefault="00370E71" w:rsidP="00933789">
            <w:pPr>
              <w:jc w:val="center"/>
            </w:pPr>
            <w:r>
              <w:t>-0,11</w:t>
            </w:r>
          </w:p>
        </w:tc>
      </w:tr>
      <w:tr w:rsidR="00370E71" w14:paraId="72C2D75E" w14:textId="77777777" w:rsidTr="00933789">
        <w:tc>
          <w:tcPr>
            <w:tcW w:w="717" w:type="dxa"/>
          </w:tcPr>
          <w:p w14:paraId="66FB2084" w14:textId="77777777" w:rsidR="00370E71" w:rsidRDefault="00370E71" w:rsidP="00933789">
            <w:pPr>
              <w:jc w:val="center"/>
            </w:pPr>
            <w:r>
              <w:t>15</w:t>
            </w:r>
          </w:p>
        </w:tc>
        <w:tc>
          <w:tcPr>
            <w:tcW w:w="696" w:type="dxa"/>
          </w:tcPr>
          <w:p w14:paraId="4B1B5619" w14:textId="77777777" w:rsidR="00370E71" w:rsidRDefault="00370E71" w:rsidP="00933789">
            <w:pPr>
              <w:jc w:val="center"/>
            </w:pPr>
            <w:r>
              <w:t>-0,11</w:t>
            </w:r>
          </w:p>
        </w:tc>
      </w:tr>
      <w:tr w:rsidR="00370E71" w14:paraId="1431AF6E" w14:textId="77777777" w:rsidTr="00933789">
        <w:tc>
          <w:tcPr>
            <w:tcW w:w="717" w:type="dxa"/>
          </w:tcPr>
          <w:p w14:paraId="37CD2CA2" w14:textId="77777777" w:rsidR="00370E71" w:rsidRDefault="00370E71" w:rsidP="00933789">
            <w:pPr>
              <w:jc w:val="center"/>
            </w:pPr>
            <w:r>
              <w:t>16</w:t>
            </w:r>
          </w:p>
        </w:tc>
        <w:tc>
          <w:tcPr>
            <w:tcW w:w="696" w:type="dxa"/>
          </w:tcPr>
          <w:p w14:paraId="55360384" w14:textId="77777777" w:rsidR="00370E71" w:rsidRDefault="00370E71" w:rsidP="00933789">
            <w:pPr>
              <w:jc w:val="center"/>
            </w:pPr>
            <w:r>
              <w:t>-0,12</w:t>
            </w:r>
          </w:p>
        </w:tc>
      </w:tr>
      <w:tr w:rsidR="00370E71" w14:paraId="4A924638" w14:textId="77777777" w:rsidTr="00933789">
        <w:tc>
          <w:tcPr>
            <w:tcW w:w="717" w:type="dxa"/>
          </w:tcPr>
          <w:p w14:paraId="5123C595" w14:textId="77777777" w:rsidR="00370E71" w:rsidRDefault="00370E71" w:rsidP="00933789">
            <w:pPr>
              <w:jc w:val="center"/>
            </w:pPr>
            <w:r>
              <w:t>17</w:t>
            </w:r>
          </w:p>
        </w:tc>
        <w:tc>
          <w:tcPr>
            <w:tcW w:w="696" w:type="dxa"/>
          </w:tcPr>
          <w:p w14:paraId="645FCEED" w14:textId="77777777" w:rsidR="00370E71" w:rsidRDefault="00370E71" w:rsidP="00933789">
            <w:pPr>
              <w:jc w:val="center"/>
            </w:pPr>
            <w:r>
              <w:t>-0,12</w:t>
            </w:r>
          </w:p>
        </w:tc>
      </w:tr>
      <w:tr w:rsidR="00370E71" w14:paraId="372830C3" w14:textId="77777777" w:rsidTr="00933789">
        <w:tc>
          <w:tcPr>
            <w:tcW w:w="717" w:type="dxa"/>
          </w:tcPr>
          <w:p w14:paraId="689CB04D" w14:textId="77777777" w:rsidR="00370E71" w:rsidRDefault="00370E71" w:rsidP="00933789">
            <w:pPr>
              <w:jc w:val="center"/>
            </w:pPr>
            <w:r>
              <w:t>18</w:t>
            </w:r>
          </w:p>
        </w:tc>
        <w:tc>
          <w:tcPr>
            <w:tcW w:w="696" w:type="dxa"/>
          </w:tcPr>
          <w:p w14:paraId="5E2471A2" w14:textId="77777777" w:rsidR="00370E71" w:rsidRDefault="00370E71" w:rsidP="00933789">
            <w:pPr>
              <w:jc w:val="center"/>
            </w:pPr>
            <w:r>
              <w:t>-0,13</w:t>
            </w:r>
          </w:p>
        </w:tc>
      </w:tr>
      <w:tr w:rsidR="00370E71" w14:paraId="49C4405F" w14:textId="77777777" w:rsidTr="00933789">
        <w:tc>
          <w:tcPr>
            <w:tcW w:w="717" w:type="dxa"/>
          </w:tcPr>
          <w:p w14:paraId="1BE38BAC" w14:textId="77777777" w:rsidR="00370E71" w:rsidRDefault="00370E71" w:rsidP="00933789">
            <w:pPr>
              <w:jc w:val="center"/>
            </w:pPr>
            <w:r>
              <w:t>19</w:t>
            </w:r>
          </w:p>
        </w:tc>
        <w:tc>
          <w:tcPr>
            <w:tcW w:w="696" w:type="dxa"/>
          </w:tcPr>
          <w:p w14:paraId="03720F5E" w14:textId="77777777" w:rsidR="00370E71" w:rsidRDefault="00370E71" w:rsidP="00933789">
            <w:pPr>
              <w:jc w:val="center"/>
            </w:pPr>
            <w:r>
              <w:t>-0,13</w:t>
            </w:r>
          </w:p>
        </w:tc>
      </w:tr>
      <w:tr w:rsidR="00370E71" w14:paraId="332714DD" w14:textId="77777777" w:rsidTr="00933789">
        <w:tc>
          <w:tcPr>
            <w:tcW w:w="717" w:type="dxa"/>
          </w:tcPr>
          <w:p w14:paraId="08E65156" w14:textId="77777777" w:rsidR="00370E71" w:rsidRDefault="00370E71" w:rsidP="00933789">
            <w:pPr>
              <w:jc w:val="center"/>
            </w:pPr>
            <w:r>
              <w:t>20</w:t>
            </w:r>
          </w:p>
        </w:tc>
        <w:tc>
          <w:tcPr>
            <w:tcW w:w="696" w:type="dxa"/>
          </w:tcPr>
          <w:p w14:paraId="06CAF509" w14:textId="77777777" w:rsidR="00370E71" w:rsidRDefault="00370E71" w:rsidP="00933789">
            <w:pPr>
              <w:jc w:val="center"/>
            </w:pPr>
            <w:r>
              <w:t>-0,12</w:t>
            </w:r>
          </w:p>
        </w:tc>
      </w:tr>
      <w:tr w:rsidR="00370E71" w14:paraId="5A6C7B98" w14:textId="77777777" w:rsidTr="00933789">
        <w:tc>
          <w:tcPr>
            <w:tcW w:w="717" w:type="dxa"/>
          </w:tcPr>
          <w:p w14:paraId="7D583DC5" w14:textId="77777777" w:rsidR="00370E71" w:rsidRDefault="00370E71" w:rsidP="00933789">
            <w:pPr>
              <w:jc w:val="center"/>
            </w:pPr>
            <w:r>
              <w:t>21</w:t>
            </w:r>
          </w:p>
        </w:tc>
        <w:tc>
          <w:tcPr>
            <w:tcW w:w="696" w:type="dxa"/>
          </w:tcPr>
          <w:p w14:paraId="3D46A674" w14:textId="77777777" w:rsidR="00370E71" w:rsidRDefault="00370E71" w:rsidP="00933789">
            <w:pPr>
              <w:jc w:val="center"/>
            </w:pPr>
            <w:r>
              <w:t>-0,11</w:t>
            </w:r>
          </w:p>
        </w:tc>
      </w:tr>
      <w:tr w:rsidR="00370E71" w14:paraId="6ABCDE92" w14:textId="77777777" w:rsidTr="00933789">
        <w:tc>
          <w:tcPr>
            <w:tcW w:w="717" w:type="dxa"/>
          </w:tcPr>
          <w:p w14:paraId="0ECE4CB0" w14:textId="77777777" w:rsidR="00370E71" w:rsidRPr="00370E71" w:rsidRDefault="00370E71" w:rsidP="00933789">
            <w:pPr>
              <w:jc w:val="center"/>
              <w:rPr>
                <w:b/>
                <w:bCs/>
              </w:rPr>
            </w:pPr>
            <w:r w:rsidRPr="00370E71">
              <w:rPr>
                <w:b/>
                <w:bCs/>
              </w:rPr>
              <w:t>22</w:t>
            </w:r>
          </w:p>
        </w:tc>
        <w:tc>
          <w:tcPr>
            <w:tcW w:w="696" w:type="dxa"/>
          </w:tcPr>
          <w:p w14:paraId="1B60C6F1" w14:textId="77777777" w:rsidR="00370E71" w:rsidRPr="00370E71" w:rsidRDefault="00370E71" w:rsidP="00933789">
            <w:pPr>
              <w:jc w:val="center"/>
              <w:rPr>
                <w:b/>
                <w:bCs/>
              </w:rPr>
            </w:pPr>
            <w:r w:rsidRPr="00370E71">
              <w:rPr>
                <w:b/>
                <w:bCs/>
              </w:rPr>
              <w:t>-0,09</w:t>
            </w:r>
          </w:p>
        </w:tc>
      </w:tr>
    </w:tbl>
    <w:p w14:paraId="2B8D6611" w14:textId="77777777" w:rsidR="00370E71" w:rsidRPr="00370E71" w:rsidRDefault="00370E71" w:rsidP="0032075D">
      <w:pPr>
        <w:rPr>
          <w:b/>
          <w:bCs/>
          <w:iCs/>
          <w:w w:val="106"/>
          <w:sz w:val="24"/>
          <w:szCs w:val="24"/>
        </w:rPr>
      </w:pPr>
    </w:p>
    <w:p w14:paraId="7D0727FB" w14:textId="77777777" w:rsidR="0032075D" w:rsidRDefault="009804F6">
      <w:r>
        <w:rPr>
          <w:noProof/>
          <w:lang w:val="sk-SK" w:eastAsia="sk-SK"/>
        </w:rPr>
        <w:lastRenderedPageBreak/>
        <mc:AlternateContent>
          <mc:Choice Requires="wps">
            <w:drawing>
              <wp:anchor distT="0" distB="0" distL="114300" distR="114300" simplePos="0" relativeHeight="251661312" behindDoc="0" locked="0" layoutInCell="1" allowOverlap="1" wp14:anchorId="52685F01" wp14:editId="09119B7C">
                <wp:simplePos x="0" y="0"/>
                <wp:positionH relativeFrom="column">
                  <wp:posOffset>2386330</wp:posOffset>
                </wp:positionH>
                <wp:positionV relativeFrom="paragraph">
                  <wp:posOffset>782955</wp:posOffset>
                </wp:positionV>
                <wp:extent cx="400050" cy="1219200"/>
                <wp:effectExtent l="19050" t="19050" r="19050" b="19050"/>
                <wp:wrapNone/>
                <wp:docPr id="6" name="Rovná spojnica 6"/>
                <wp:cNvGraphicFramePr/>
                <a:graphic xmlns:a="http://schemas.openxmlformats.org/drawingml/2006/main">
                  <a:graphicData uri="http://schemas.microsoft.com/office/word/2010/wordprocessingShape">
                    <wps:wsp>
                      <wps:cNvCnPr/>
                      <wps:spPr>
                        <a:xfrm>
                          <a:off x="0" y="0"/>
                          <a:ext cx="400050" cy="121920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F2C5A" id="Rovná spojnica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pt,61.65pt" to="219.4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" strokecolor="#ed7d31 [3205]" strokeweight="2.25pt">
                <v:stroke joinstyle="miter"/>
              </v:line>
            </w:pict>
          </mc:Fallback>
        </mc:AlternateContent>
      </w:r>
      <w:r w:rsidR="00DC1421">
        <w:rPr>
          <w:noProof/>
          <w:lang w:val="sk-SK" w:eastAsia="sk-SK"/>
        </w:rPr>
        <mc:AlternateContent>
          <mc:Choice Requires="wps">
            <w:drawing>
              <wp:anchor distT="0" distB="0" distL="114300" distR="114300" simplePos="0" relativeHeight="251662336" behindDoc="0" locked="0" layoutInCell="1" allowOverlap="1" wp14:anchorId="038689AA" wp14:editId="5B5BF947">
                <wp:simplePos x="0" y="0"/>
                <wp:positionH relativeFrom="column">
                  <wp:posOffset>2629789</wp:posOffset>
                </wp:positionH>
                <wp:positionV relativeFrom="paragraph">
                  <wp:posOffset>1039749</wp:posOffset>
                </wp:positionV>
                <wp:extent cx="384048" cy="256032"/>
                <wp:effectExtent l="0" t="0" r="16510" b="10795"/>
                <wp:wrapNone/>
                <wp:docPr id="7" name="Textové pole 7"/>
                <wp:cNvGraphicFramePr/>
                <a:graphic xmlns:a="http://schemas.openxmlformats.org/drawingml/2006/main">
                  <a:graphicData uri="http://schemas.microsoft.com/office/word/2010/wordprocessingShape">
                    <wps:wsp>
                      <wps:cNvSpPr txBox="1"/>
                      <wps:spPr>
                        <a:xfrm>
                          <a:off x="0" y="0"/>
                          <a:ext cx="384048" cy="2560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FA41A5" w14:textId="77777777" w:rsidR="00DC1421" w:rsidRDefault="00DC1421">
                            <m:oMathPara>
                              <m:oMath>
                                <m:r>
                                  <m:rPr>
                                    <m:sty m:val="p"/>
                                  </m:rPr>
                                  <w:rPr>
                                    <w:rFonts w:ascii="Cambria Math" w:hAnsi="Cambria Math"/>
                                  </w:rPr>
                                  <m:t>∆</m:t>
                                </m:r>
                                <m:r>
                                  <w:rPr>
                                    <w:rFonts w:ascii="Cambria Math" w:hAnsi="Cambria Math"/>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8689AA" id="Textové pole 7" o:spid="_x0000_s1027" type="#_x0000_t202" style="position:absolute;margin-left:207.05pt;margin-top:81.85pt;width:30.25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" fillcolor="white [3201]" strokeweight=".5pt">
                <v:textbox>
                  <w:txbxContent>
                    <w:p w14:paraId="5BFA41A5" w14:textId="77777777" w:rsidR="00DC1421" w:rsidRDefault="00DC1421">
                      <m:oMathPara>
                        <m:oMath>
                          <m:r>
                            <m:rPr>
                              <m:sty m:val="p"/>
                            </m:rPr>
                            <w:rPr>
                              <w:rFonts w:ascii="Cambria Math" w:hAnsi="Cambria Math"/>
                            </w:rPr>
                            <m:t>∆</m:t>
                          </m:r>
                          <m:r>
                            <w:rPr>
                              <w:rFonts w:ascii="Cambria Math" w:hAnsi="Cambria Math"/>
                            </w:rPr>
                            <m:t>t</m:t>
                          </m:r>
                        </m:oMath>
                      </m:oMathPara>
                    </w:p>
                  </w:txbxContent>
                </v:textbox>
              </v:shape>
            </w:pict>
          </mc:Fallback>
        </mc:AlternateContent>
      </w:r>
      <w:r w:rsidR="0045490A">
        <w:rPr>
          <w:noProof/>
          <w:lang w:val="sk-SK" w:eastAsia="sk-SK"/>
        </w:rPr>
        <w:drawing>
          <wp:inline distT="0" distB="0" distL="0" distR="0" wp14:anchorId="7276ED4F" wp14:editId="28D77102">
            <wp:extent cx="5202555" cy="2912745"/>
            <wp:effectExtent l="0" t="0" r="17145" b="1905"/>
            <wp:docPr id="3" name="Graf 3">
              <a:extLst xmlns:a="http://schemas.openxmlformats.org/drawingml/2006/main">
                <a:ext uri="{FF2B5EF4-FFF2-40B4-BE49-F238E27FC236}">
                  <a16:creationId xmlns:a16="http://schemas.microsoft.com/office/drawing/2014/main" id="{4A441145-357D-40DB-BD0C-92DCC8282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95D56D" w14:textId="77777777" w:rsidR="0045490A" w:rsidRPr="00370E71" w:rsidRDefault="0045490A" w:rsidP="0045490A">
      <w:pPr>
        <w:rPr>
          <w:w w:val="106"/>
        </w:rPr>
      </w:pPr>
      <w:r w:rsidRPr="00370E71">
        <w:rPr>
          <w:w w:val="106"/>
        </w:rPr>
        <w:t xml:space="preserve">Graf č.2. </w:t>
      </w:r>
      <w:proofErr w:type="spellStart"/>
      <w:r w:rsidRPr="00370E71">
        <w:rPr>
          <w:w w:val="106"/>
        </w:rPr>
        <w:t>Teplotná</w:t>
      </w:r>
      <w:proofErr w:type="spellEnd"/>
      <w:r w:rsidRPr="00370E71">
        <w:rPr>
          <w:w w:val="106"/>
        </w:rPr>
        <w:t xml:space="preserve"> </w:t>
      </w:r>
      <w:proofErr w:type="spellStart"/>
      <w:r w:rsidRPr="00370E71">
        <w:rPr>
          <w:w w:val="106"/>
        </w:rPr>
        <w:t>krivka</w:t>
      </w:r>
      <w:proofErr w:type="spellEnd"/>
      <w:r w:rsidRPr="00370E71">
        <w:rPr>
          <w:w w:val="106"/>
        </w:rPr>
        <w:t xml:space="preserve"> </w:t>
      </w:r>
      <w:proofErr w:type="spellStart"/>
      <w:r w:rsidRPr="00370E71">
        <w:rPr>
          <w:w w:val="106"/>
        </w:rPr>
        <w:t>pre</w:t>
      </w:r>
      <w:proofErr w:type="spellEnd"/>
      <w:r w:rsidRPr="00370E71">
        <w:rPr>
          <w:w w:val="106"/>
        </w:rPr>
        <w:t xml:space="preserve"> </w:t>
      </w:r>
      <w:proofErr w:type="spellStart"/>
      <w:r w:rsidRPr="00370E71">
        <w:rPr>
          <w:b/>
          <w:bCs/>
          <w:w w:val="106"/>
        </w:rPr>
        <w:t>KCl</w:t>
      </w:r>
      <w:proofErr w:type="spellEnd"/>
    </w:p>
    <w:p w14:paraId="0D297936" w14:textId="77777777" w:rsidR="0045490A" w:rsidRDefault="0045490A"/>
    <w:p w14:paraId="0B1BD274" w14:textId="77777777" w:rsidR="0045490A" w:rsidRDefault="0045490A"/>
    <w:p w14:paraId="45656AB5" w14:textId="77777777" w:rsidR="0045490A" w:rsidRPr="00370E71" w:rsidRDefault="0045490A" w:rsidP="0045490A">
      <w:pPr>
        <w:rPr>
          <w:b/>
          <w:bCs/>
          <w:w w:val="106"/>
        </w:rPr>
      </w:pPr>
      <w:r w:rsidRPr="00370E71">
        <w:rPr>
          <w:b/>
          <w:bCs/>
          <w:w w:val="106"/>
        </w:rPr>
        <w:t xml:space="preserve">Výpočet kapacity </w:t>
      </w:r>
      <w:proofErr w:type="spellStart"/>
      <w:r w:rsidRPr="00370E71">
        <w:rPr>
          <w:b/>
          <w:bCs/>
          <w:w w:val="106"/>
        </w:rPr>
        <w:t>kalorimetra</w:t>
      </w:r>
      <w:proofErr w:type="spellEnd"/>
      <w:r w:rsidRPr="00370E71">
        <w:rPr>
          <w:b/>
          <w:bCs/>
          <w:w w:val="106"/>
        </w:rPr>
        <w:t>:</w:t>
      </w:r>
    </w:p>
    <w:p w14:paraId="5EBB6EEE" w14:textId="77777777" w:rsidR="0045490A" w:rsidRPr="008A7B21" w:rsidRDefault="0045490A" w:rsidP="0045490A">
      <w:pPr>
        <w:pStyle w:val="Odsekzoznamu"/>
        <w:ind w:left="0" w:firstLine="708"/>
        <w:rPr>
          <w:rFonts w:ascii="Calibri" w:eastAsia="Times New Roman" w:hAnsi="Calibri" w:cs="Times New Roman"/>
        </w:rPr>
      </w:pPr>
      <m:oMathPara>
        <m:oMath>
          <m:r>
            <w:rPr>
              <w:rFonts w:ascii="Cambria Math" w:hAnsi="Cambria Math"/>
            </w:rPr>
            <m:t xml:space="preserve">C=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KCl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 xml:space="preserve">. </m:t>
          </m:r>
          <m:f>
            <m:fPr>
              <m:ctrlPr>
                <w:rPr>
                  <w:rFonts w:ascii="Cambria Math" w:hAnsi="Cambria Math"/>
                  <w:i/>
                </w:rPr>
              </m:ctrlPr>
            </m:fPr>
            <m:num>
              <m:r>
                <w:rPr>
                  <w:rFonts w:ascii="Cambria Math" w:hAnsi="Cambria Math"/>
                </w:rPr>
                <m:t>18,64</m:t>
              </m:r>
            </m:num>
            <m:den>
              <m:r>
                <w:rPr>
                  <w:rFonts w:ascii="Cambria Math" w:hAnsi="Cambria Math"/>
                </w:rPr>
                <m:t>0,17</m:t>
              </m:r>
            </m:den>
          </m:f>
          <m:r>
            <w:rPr>
              <w:rFonts w:ascii="Cambria Math" w:hAnsi="Cambria Math"/>
            </w:rPr>
            <m:t>=2,74   kJ 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-1</m:t>
              </m:r>
            </m:sup>
          </m:sSup>
        </m:oMath>
      </m:oMathPara>
    </w:p>
    <w:p w14:paraId="0333E7B3" w14:textId="2D2DCDAC" w:rsidR="0045490A" w:rsidRPr="00370E71" w:rsidRDefault="0045490A" w:rsidP="0045490A">
      <w:r w:rsidRPr="00370E71">
        <w:rPr>
          <w:b/>
          <w:bCs/>
        </w:rPr>
        <w:t xml:space="preserve">Výpočet </w:t>
      </w:r>
      <w:proofErr w:type="spellStart"/>
      <w:r w:rsidRPr="00370E71">
        <w:rPr>
          <w:b/>
          <w:bCs/>
        </w:rPr>
        <w:t>integrálnej</w:t>
      </w:r>
      <w:proofErr w:type="spellEnd"/>
      <w:r w:rsidRPr="00370E71">
        <w:rPr>
          <w:b/>
          <w:bCs/>
        </w:rPr>
        <w:t xml:space="preserve"> </w:t>
      </w:r>
      <w:proofErr w:type="spellStart"/>
      <w:r w:rsidRPr="00370E71">
        <w:rPr>
          <w:b/>
          <w:bCs/>
        </w:rPr>
        <w:t>rozpúšťacej</w:t>
      </w:r>
      <w:proofErr w:type="spellEnd"/>
      <w:r w:rsidRPr="00370E71">
        <w:rPr>
          <w:b/>
          <w:bCs/>
        </w:rPr>
        <w:t xml:space="preserve"> entalpie </w:t>
      </w:r>
      <w:proofErr w:type="spellStart"/>
      <w:r w:rsidRPr="00370E71">
        <w:rPr>
          <w:b/>
          <w:bCs/>
        </w:rPr>
        <w:t>NaOH</w:t>
      </w:r>
      <w:proofErr w:type="spellEnd"/>
      <w:r w:rsidRPr="00370E71">
        <w:t>:</w:t>
      </w:r>
    </w:p>
    <w:p w14:paraId="794C734C" w14:textId="618C5BA2" w:rsidR="0045490A" w:rsidRPr="00EC0429" w:rsidRDefault="0045490A" w:rsidP="0045490A">
      <m:oMathPara>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 xml:space="preserve"> . ∆</m:t>
          </m:r>
          <m:r>
            <w:rPr>
              <w:rFonts w:ascii="Cambria Math" w:hAnsi="Cambria Math"/>
            </w:rPr>
            <m:t>t</m:t>
          </m:r>
          <m:r>
            <m:rPr>
              <m:sty m:val="p"/>
            </m:rPr>
            <w:rPr>
              <w:rFonts w:ascii="Cambria Math" w:hAnsi="Cambria Math"/>
            </w:rPr>
            <m:t xml:space="preserve"> . 40 =2,74 ×0,61×40= 66,85</m:t>
          </m:r>
          <m:r>
            <m:rPr>
              <m:sty m:val="p"/>
            </m:rPr>
            <w:rPr>
              <w:rFonts w:ascii="Cambria Math" w:hAnsi="Cambria Math"/>
            </w:rPr>
            <m:t>6</m:t>
          </m:r>
          <m:r>
            <m:rPr>
              <m:sty m:val="p"/>
            </m:rPr>
            <w:rPr>
              <w:rFonts w:ascii="Cambria Math" w:hAnsi="Cambria Math"/>
            </w:rPr>
            <m:t>kJ. mo</m:t>
          </m:r>
          <m:sSup>
            <m:sSupPr>
              <m:ctrlPr>
                <w:rPr>
                  <w:rFonts w:ascii="Cambria Math" w:hAnsi="Cambria Math"/>
                </w:rPr>
              </m:ctrlPr>
            </m:sSupPr>
            <m:e>
              <m:r>
                <w:rPr>
                  <w:rFonts w:ascii="Cambria Math" w:hAnsi="Cambria Math"/>
                </w:rPr>
                <m:t>l</m:t>
              </m:r>
            </m:e>
            <m:sup>
              <m:r>
                <w:rPr>
                  <w:rFonts w:ascii="Cambria Math" w:hAnsi="Cambria Math"/>
                </w:rPr>
                <m:t>-1</m:t>
              </m:r>
            </m:sup>
          </m:sSup>
        </m:oMath>
      </m:oMathPara>
    </w:p>
    <w:p w14:paraId="04F03070" w14:textId="77777777" w:rsidR="0045490A" w:rsidRDefault="0045490A" w:rsidP="0045490A"/>
    <w:p w14:paraId="0D7EEC9E" w14:textId="77777777" w:rsidR="0045490A" w:rsidRPr="00303930" w:rsidRDefault="0045490A" w:rsidP="0045490A">
      <w:pPr>
        <w:spacing w:before="120" w:after="120"/>
        <w:jc w:val="both"/>
        <w:rPr>
          <w:rFonts w:ascii="Times New Roman" w:hAnsi="Times New Roman"/>
          <w:b/>
          <w:sz w:val="24"/>
          <w:szCs w:val="24"/>
        </w:rPr>
      </w:pPr>
      <w:proofErr w:type="spellStart"/>
      <w:r w:rsidRPr="00303930">
        <w:rPr>
          <w:rFonts w:ascii="Times New Roman" w:hAnsi="Times New Roman"/>
          <w:b/>
          <w:sz w:val="24"/>
          <w:szCs w:val="24"/>
        </w:rPr>
        <w:t>Záver</w:t>
      </w:r>
      <w:proofErr w:type="spellEnd"/>
      <w:r w:rsidRPr="00303930">
        <w:rPr>
          <w:rFonts w:ascii="Times New Roman" w:hAnsi="Times New Roman"/>
          <w:b/>
          <w:sz w:val="24"/>
          <w:szCs w:val="24"/>
        </w:rPr>
        <w:t xml:space="preserve">: </w:t>
      </w:r>
    </w:p>
    <w:p w14:paraId="59481827" w14:textId="04F590FA" w:rsidR="0045490A" w:rsidRPr="00303930" w:rsidRDefault="00AB003F" w:rsidP="00370E71">
      <w:pPr>
        <w:jc w:val="both"/>
        <w:rPr>
          <w:rFonts w:ascii="Times New Roman" w:hAnsi="Times New Roman"/>
          <w:sz w:val="24"/>
          <w:szCs w:val="24"/>
        </w:rPr>
      </w:pPr>
      <w:r>
        <w:rPr>
          <w:rFonts w:ascii="Times New Roman" w:hAnsi="Times New Roman"/>
          <w:sz w:val="24"/>
          <w:szCs w:val="24"/>
        </w:rPr>
        <w:t xml:space="preserve">Na tomto cvičení </w:t>
      </w:r>
      <w:proofErr w:type="spellStart"/>
      <w:r>
        <w:rPr>
          <w:rFonts w:ascii="Times New Roman" w:hAnsi="Times New Roman"/>
          <w:sz w:val="24"/>
          <w:szCs w:val="24"/>
        </w:rPr>
        <w:t>sme</w:t>
      </w:r>
      <w:proofErr w:type="spellEnd"/>
      <w:r>
        <w:rPr>
          <w:rFonts w:ascii="Times New Roman" w:hAnsi="Times New Roman"/>
          <w:sz w:val="24"/>
          <w:szCs w:val="24"/>
        </w:rPr>
        <w:t xml:space="preserve"> </w:t>
      </w:r>
      <w:proofErr w:type="spellStart"/>
      <w:r>
        <w:rPr>
          <w:rFonts w:ascii="Times New Roman" w:hAnsi="Times New Roman"/>
          <w:sz w:val="24"/>
          <w:szCs w:val="24"/>
        </w:rPr>
        <w:t>zisťovali</w:t>
      </w:r>
      <w:proofErr w:type="spellEnd"/>
      <w:r>
        <w:rPr>
          <w:rFonts w:ascii="Times New Roman" w:hAnsi="Times New Roman"/>
          <w:sz w:val="24"/>
          <w:szCs w:val="24"/>
        </w:rPr>
        <w:t xml:space="preserve"> </w:t>
      </w:r>
      <w:proofErr w:type="spellStart"/>
      <w:r>
        <w:rPr>
          <w:rFonts w:ascii="Times New Roman" w:hAnsi="Times New Roman"/>
          <w:sz w:val="24"/>
          <w:szCs w:val="24"/>
        </w:rPr>
        <w:t>t</w:t>
      </w:r>
      <w:r w:rsidR="0045490A" w:rsidRPr="00303930">
        <w:rPr>
          <w:rFonts w:ascii="Times New Roman" w:hAnsi="Times New Roman"/>
          <w:sz w:val="24"/>
          <w:szCs w:val="24"/>
        </w:rPr>
        <w:t>epeln</w:t>
      </w:r>
      <w:r>
        <w:rPr>
          <w:rFonts w:ascii="Times New Roman" w:hAnsi="Times New Roman"/>
          <w:sz w:val="24"/>
          <w:szCs w:val="24"/>
        </w:rPr>
        <w:t>ú</w:t>
      </w:r>
      <w:proofErr w:type="spellEnd"/>
      <w:r w:rsidR="0045490A">
        <w:rPr>
          <w:rFonts w:ascii="Times New Roman" w:hAnsi="Times New Roman"/>
          <w:sz w:val="24"/>
          <w:szCs w:val="24"/>
        </w:rPr>
        <w:t xml:space="preserve"> kapacit</w:t>
      </w:r>
      <w:r>
        <w:rPr>
          <w:rFonts w:ascii="Times New Roman" w:hAnsi="Times New Roman"/>
          <w:sz w:val="24"/>
          <w:szCs w:val="24"/>
        </w:rPr>
        <w:t>u</w:t>
      </w:r>
      <w:r w:rsidR="0045490A">
        <w:rPr>
          <w:rFonts w:ascii="Times New Roman" w:hAnsi="Times New Roman"/>
          <w:sz w:val="24"/>
          <w:szCs w:val="24"/>
        </w:rPr>
        <w:t xml:space="preserve"> </w:t>
      </w:r>
      <w:proofErr w:type="spellStart"/>
      <w:r w:rsidR="0045490A">
        <w:rPr>
          <w:rFonts w:ascii="Times New Roman" w:hAnsi="Times New Roman"/>
          <w:sz w:val="24"/>
          <w:szCs w:val="24"/>
        </w:rPr>
        <w:t>kalorimetra</w:t>
      </w:r>
      <w:proofErr w:type="spellEnd"/>
      <w:r w:rsidR="0045490A">
        <w:rPr>
          <w:rFonts w:ascii="Times New Roman" w:hAnsi="Times New Roman"/>
          <w:sz w:val="24"/>
          <w:szCs w:val="24"/>
        </w:rPr>
        <w:t xml:space="preserve"> </w:t>
      </w:r>
      <w:r>
        <w:rPr>
          <w:rFonts w:ascii="Times New Roman" w:hAnsi="Times New Roman"/>
          <w:sz w:val="24"/>
          <w:szCs w:val="24"/>
        </w:rPr>
        <w:t xml:space="preserve">a výslednou hodnotou </w:t>
      </w:r>
      <w:r w:rsidR="0045490A">
        <w:rPr>
          <w:rFonts w:ascii="Times New Roman" w:hAnsi="Times New Roman"/>
          <w:sz w:val="24"/>
          <w:szCs w:val="24"/>
        </w:rPr>
        <w:t xml:space="preserve">je </w:t>
      </w:r>
      <m:oMath>
        <m:r>
          <w:rPr>
            <w:rFonts w:ascii="Cambria Math" w:hAnsi="Cambria Math"/>
          </w:rPr>
          <m:t>2,74   kJ 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 xml:space="preserve">. </m:t>
        </m:r>
      </m:oMath>
      <w:proofErr w:type="spellStart"/>
      <w:r w:rsidR="0045490A" w:rsidRPr="00303930">
        <w:rPr>
          <w:rFonts w:ascii="Times New Roman" w:hAnsi="Times New Roman"/>
          <w:sz w:val="24"/>
          <w:szCs w:val="24"/>
        </w:rPr>
        <w:t>Integrálna</w:t>
      </w:r>
      <w:proofErr w:type="spellEnd"/>
      <w:r w:rsidR="0045490A" w:rsidRPr="00303930">
        <w:rPr>
          <w:rFonts w:ascii="Times New Roman" w:hAnsi="Times New Roman"/>
          <w:sz w:val="24"/>
          <w:szCs w:val="24"/>
        </w:rPr>
        <w:t xml:space="preserve"> </w:t>
      </w:r>
      <w:proofErr w:type="spellStart"/>
      <w:r w:rsidR="0045490A" w:rsidRPr="00303930">
        <w:rPr>
          <w:rFonts w:ascii="Times New Roman" w:hAnsi="Times New Roman"/>
          <w:sz w:val="24"/>
          <w:szCs w:val="24"/>
        </w:rPr>
        <w:t>rozpúšťacia</w:t>
      </w:r>
      <w:proofErr w:type="spellEnd"/>
      <w:r w:rsidR="0045490A" w:rsidRPr="00303930">
        <w:rPr>
          <w:rFonts w:ascii="Times New Roman" w:hAnsi="Times New Roman"/>
          <w:sz w:val="24"/>
          <w:szCs w:val="24"/>
        </w:rPr>
        <w:t xml:space="preserve"> </w:t>
      </w:r>
      <w:proofErr w:type="spellStart"/>
      <w:r w:rsidR="0045490A" w:rsidRPr="00303930">
        <w:rPr>
          <w:rFonts w:ascii="Times New Roman" w:hAnsi="Times New Roman"/>
          <w:sz w:val="24"/>
          <w:szCs w:val="24"/>
        </w:rPr>
        <w:t>ent</w:t>
      </w:r>
      <w:r w:rsidR="00850A95">
        <w:rPr>
          <w:rFonts w:ascii="Times New Roman" w:hAnsi="Times New Roman"/>
          <w:sz w:val="24"/>
          <w:szCs w:val="24"/>
        </w:rPr>
        <w:t>a</w:t>
      </w:r>
      <w:r w:rsidR="00D7006A">
        <w:rPr>
          <w:rFonts w:ascii="Times New Roman" w:hAnsi="Times New Roman"/>
          <w:sz w:val="24"/>
          <w:szCs w:val="24"/>
        </w:rPr>
        <w:t>lpia</w:t>
      </w:r>
      <w:proofErr w:type="spellEnd"/>
      <w:r w:rsidR="00D7006A">
        <w:rPr>
          <w:rFonts w:ascii="Times New Roman" w:hAnsi="Times New Roman"/>
          <w:sz w:val="24"/>
          <w:szCs w:val="24"/>
        </w:rPr>
        <w:t xml:space="preserve"> hydroxidu sodného je </w:t>
      </w:r>
      <w:r w:rsidR="0001022F">
        <w:rPr>
          <w:rFonts w:ascii="Times New Roman" w:hAnsi="Times New Roman"/>
          <w:sz w:val="24"/>
          <w:szCs w:val="24"/>
        </w:rPr>
        <w:t xml:space="preserve">66,856 </w:t>
      </w:r>
      <w:r w:rsidR="0045490A" w:rsidRPr="00303930">
        <w:rPr>
          <w:rFonts w:ascii="Times New Roman" w:hAnsi="Times New Roman"/>
          <w:sz w:val="24"/>
          <w:szCs w:val="24"/>
        </w:rPr>
        <w:t>kJ.mol</w:t>
      </w:r>
      <w:r w:rsidR="0045490A" w:rsidRPr="00303930">
        <w:rPr>
          <w:rFonts w:ascii="Times New Roman" w:hAnsi="Times New Roman"/>
          <w:sz w:val="24"/>
          <w:szCs w:val="24"/>
          <w:vertAlign w:val="superscript"/>
        </w:rPr>
        <w:t>-1</w:t>
      </w:r>
      <w:r w:rsidR="0045490A" w:rsidRPr="00303930">
        <w:rPr>
          <w:rFonts w:ascii="Times New Roman" w:hAnsi="Times New Roman"/>
          <w:sz w:val="24"/>
          <w:szCs w:val="24"/>
        </w:rPr>
        <w:t xml:space="preserve">. </w:t>
      </w:r>
      <w:proofErr w:type="spellStart"/>
      <w:r w:rsidR="0045490A" w:rsidRPr="00303930">
        <w:rPr>
          <w:rFonts w:ascii="Times New Roman" w:hAnsi="Times New Roman"/>
          <w:sz w:val="24"/>
          <w:szCs w:val="24"/>
        </w:rPr>
        <w:t>Rozpúšťanie</w:t>
      </w:r>
      <w:proofErr w:type="spellEnd"/>
      <w:r w:rsidR="0045490A" w:rsidRPr="00303930">
        <w:rPr>
          <w:rFonts w:ascii="Times New Roman" w:hAnsi="Times New Roman"/>
          <w:sz w:val="24"/>
          <w:szCs w:val="24"/>
        </w:rPr>
        <w:t xml:space="preserve"> chloridu draselného je dej endotermický </w:t>
      </w:r>
      <w:proofErr w:type="spellStart"/>
      <w:r w:rsidR="0045490A" w:rsidRPr="00303930">
        <w:rPr>
          <w:rFonts w:ascii="Times New Roman" w:hAnsi="Times New Roman"/>
          <w:sz w:val="24"/>
          <w:szCs w:val="24"/>
        </w:rPr>
        <w:t>keďže</w:t>
      </w:r>
      <w:proofErr w:type="spellEnd"/>
      <w:r w:rsidR="0045490A" w:rsidRPr="00303930">
        <w:rPr>
          <w:rFonts w:ascii="Times New Roman" w:hAnsi="Times New Roman"/>
          <w:sz w:val="24"/>
          <w:szCs w:val="24"/>
        </w:rPr>
        <w:t xml:space="preserve"> </w:t>
      </w:r>
      <w:proofErr w:type="spellStart"/>
      <w:r w:rsidR="0045490A" w:rsidRPr="00303930">
        <w:rPr>
          <w:rFonts w:ascii="Times New Roman" w:hAnsi="Times New Roman"/>
          <w:sz w:val="24"/>
          <w:szCs w:val="24"/>
        </w:rPr>
        <w:t>zmena</w:t>
      </w:r>
      <w:proofErr w:type="spellEnd"/>
      <w:r w:rsidR="0045490A" w:rsidRPr="00303930">
        <w:rPr>
          <w:rFonts w:ascii="Times New Roman" w:hAnsi="Times New Roman"/>
          <w:sz w:val="24"/>
          <w:szCs w:val="24"/>
        </w:rPr>
        <w:t xml:space="preserve"> entalpie je kladná a proces </w:t>
      </w:r>
      <w:proofErr w:type="spellStart"/>
      <w:r w:rsidR="0045490A" w:rsidRPr="00303930">
        <w:rPr>
          <w:rFonts w:ascii="Times New Roman" w:hAnsi="Times New Roman"/>
          <w:sz w:val="24"/>
          <w:szCs w:val="24"/>
        </w:rPr>
        <w:t>rozpúšťania</w:t>
      </w:r>
      <w:proofErr w:type="spellEnd"/>
      <w:r w:rsidR="0045490A" w:rsidRPr="00303930">
        <w:rPr>
          <w:rFonts w:ascii="Times New Roman" w:hAnsi="Times New Roman"/>
          <w:sz w:val="24"/>
          <w:szCs w:val="24"/>
        </w:rPr>
        <w:t xml:space="preserve"> hydroxidu sodného naopak dej exotermický </w:t>
      </w:r>
      <w:proofErr w:type="spellStart"/>
      <w:r w:rsidR="0045490A" w:rsidRPr="00303930">
        <w:rPr>
          <w:rFonts w:ascii="Times New Roman" w:hAnsi="Times New Roman"/>
          <w:sz w:val="24"/>
          <w:szCs w:val="24"/>
        </w:rPr>
        <w:t>nakoľko</w:t>
      </w:r>
      <w:proofErr w:type="spellEnd"/>
      <w:r w:rsidR="0045490A" w:rsidRPr="00303930">
        <w:rPr>
          <w:rFonts w:ascii="Times New Roman" w:hAnsi="Times New Roman"/>
          <w:sz w:val="24"/>
          <w:szCs w:val="24"/>
        </w:rPr>
        <w:t xml:space="preserve"> </w:t>
      </w:r>
      <w:proofErr w:type="spellStart"/>
      <w:r w:rsidR="0045490A" w:rsidRPr="00303930">
        <w:rPr>
          <w:rFonts w:ascii="Times New Roman" w:hAnsi="Times New Roman"/>
          <w:sz w:val="24"/>
          <w:szCs w:val="24"/>
        </w:rPr>
        <w:t>znamienko</w:t>
      </w:r>
      <w:proofErr w:type="spellEnd"/>
      <w:r w:rsidR="0045490A" w:rsidRPr="00303930">
        <w:rPr>
          <w:rFonts w:ascii="Times New Roman" w:hAnsi="Times New Roman"/>
          <w:sz w:val="24"/>
          <w:szCs w:val="24"/>
        </w:rPr>
        <w:t xml:space="preserve"> je záporné.</w:t>
      </w:r>
    </w:p>
    <w:p w14:paraId="3DD37732" w14:textId="77777777" w:rsidR="0045490A" w:rsidRPr="00B3020D" w:rsidRDefault="0045490A" w:rsidP="0045490A"/>
    <w:p w14:paraId="749089A2" w14:textId="77777777" w:rsidR="0045490A" w:rsidRDefault="0045490A"/>
    <w:sectPr w:rsidR="004549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A74C8"/>
    <w:multiLevelType w:val="hybridMultilevel"/>
    <w:tmpl w:val="3770506A"/>
    <w:lvl w:ilvl="0" w:tplc="FAC2897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5D"/>
    <w:rsid w:val="0001022F"/>
    <w:rsid w:val="00170FEF"/>
    <w:rsid w:val="002820FC"/>
    <w:rsid w:val="0032075D"/>
    <w:rsid w:val="00370E71"/>
    <w:rsid w:val="003E6588"/>
    <w:rsid w:val="0045490A"/>
    <w:rsid w:val="004809B6"/>
    <w:rsid w:val="0056443C"/>
    <w:rsid w:val="006519A9"/>
    <w:rsid w:val="00704919"/>
    <w:rsid w:val="00850A95"/>
    <w:rsid w:val="008538BE"/>
    <w:rsid w:val="009804F6"/>
    <w:rsid w:val="00A02EC3"/>
    <w:rsid w:val="00AB003F"/>
    <w:rsid w:val="00BF31B8"/>
    <w:rsid w:val="00C504F5"/>
    <w:rsid w:val="00C659F9"/>
    <w:rsid w:val="00D7006A"/>
    <w:rsid w:val="00DC1421"/>
    <w:rsid w:val="00F24997"/>
    <w:rsid w:val="00FA338E"/>
    <w:rsid w:val="00FC79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C3FA"/>
  <w15:chartTrackingRefBased/>
  <w15:docId w15:val="{C9634AD4-A6EA-4609-9FAE-6AE22D2C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2075D"/>
    <w:pPr>
      <w:spacing w:after="200" w:line="276" w:lineRule="auto"/>
    </w:pPr>
    <w:rPr>
      <w:rFonts w:ascii="Calibri" w:eastAsia="Calibri" w:hAnsi="Calibri" w:cs="Times New Roman"/>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2075D"/>
    <w:pPr>
      <w:spacing w:before="100" w:beforeAutospacing="1" w:after="100" w:afterAutospacing="1"/>
      <w:ind w:left="720"/>
      <w:contextualSpacing/>
    </w:pPr>
    <w:rPr>
      <w:rFonts w:asciiTheme="minorHAnsi" w:eastAsiaTheme="minorEastAsia" w:hAnsiTheme="minorHAnsi" w:cstheme="minorBidi"/>
      <w:lang w:val="sk-SK" w:eastAsia="sk-SK"/>
    </w:rPr>
  </w:style>
  <w:style w:type="character" w:styleId="Odkaznakomentr">
    <w:name w:val="annotation reference"/>
    <w:basedOn w:val="Predvolenpsmoodseku"/>
    <w:uiPriority w:val="99"/>
    <w:semiHidden/>
    <w:unhideWhenUsed/>
    <w:rsid w:val="006519A9"/>
    <w:rPr>
      <w:sz w:val="16"/>
      <w:szCs w:val="16"/>
    </w:rPr>
  </w:style>
  <w:style w:type="paragraph" w:styleId="Textkomentra">
    <w:name w:val="annotation text"/>
    <w:basedOn w:val="Normlny"/>
    <w:link w:val="TextkomentraChar"/>
    <w:uiPriority w:val="99"/>
    <w:semiHidden/>
    <w:unhideWhenUsed/>
    <w:rsid w:val="006519A9"/>
    <w:pPr>
      <w:spacing w:line="240" w:lineRule="auto"/>
    </w:pPr>
    <w:rPr>
      <w:sz w:val="20"/>
      <w:szCs w:val="20"/>
    </w:rPr>
  </w:style>
  <w:style w:type="character" w:customStyle="1" w:styleId="TextkomentraChar">
    <w:name w:val="Text komentára Char"/>
    <w:basedOn w:val="Predvolenpsmoodseku"/>
    <w:link w:val="Textkomentra"/>
    <w:uiPriority w:val="99"/>
    <w:semiHidden/>
    <w:rsid w:val="006519A9"/>
    <w:rPr>
      <w:rFonts w:ascii="Calibri" w:eastAsia="Calibri" w:hAnsi="Calibri" w:cs="Times New Roman"/>
      <w:sz w:val="20"/>
      <w:szCs w:val="20"/>
      <w:lang w:val="cs-CZ"/>
    </w:rPr>
  </w:style>
  <w:style w:type="paragraph" w:styleId="Predmetkomentra">
    <w:name w:val="annotation subject"/>
    <w:basedOn w:val="Textkomentra"/>
    <w:next w:val="Textkomentra"/>
    <w:link w:val="PredmetkomentraChar"/>
    <w:uiPriority w:val="99"/>
    <w:semiHidden/>
    <w:unhideWhenUsed/>
    <w:rsid w:val="006519A9"/>
    <w:rPr>
      <w:b/>
      <w:bCs/>
    </w:rPr>
  </w:style>
  <w:style w:type="character" w:customStyle="1" w:styleId="PredmetkomentraChar">
    <w:name w:val="Predmet komentára Char"/>
    <w:basedOn w:val="TextkomentraChar"/>
    <w:link w:val="Predmetkomentra"/>
    <w:uiPriority w:val="99"/>
    <w:semiHidden/>
    <w:rsid w:val="006519A9"/>
    <w:rPr>
      <w:rFonts w:ascii="Calibri" w:eastAsia="Calibri" w:hAnsi="Calibri" w:cs="Times New Roman"/>
      <w:b/>
      <w:bCs/>
      <w:sz w:val="20"/>
      <w:szCs w:val="20"/>
      <w:lang w:val="cs-CZ"/>
    </w:rPr>
  </w:style>
  <w:style w:type="paragraph" w:styleId="Textbubliny">
    <w:name w:val="Balloon Text"/>
    <w:basedOn w:val="Normlny"/>
    <w:link w:val="TextbublinyChar"/>
    <w:uiPriority w:val="99"/>
    <w:semiHidden/>
    <w:unhideWhenUsed/>
    <w:rsid w:val="006519A9"/>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6519A9"/>
    <w:rPr>
      <w:rFonts w:ascii="Segoe UI" w:eastAsia="Calibri" w:hAnsi="Segoe UI" w:cs="Segoe UI"/>
      <w:sz w:val="18"/>
      <w:szCs w:val="18"/>
      <w:lang w:val="cs-CZ"/>
    </w:rPr>
  </w:style>
  <w:style w:type="table" w:styleId="Mriekatabuky">
    <w:name w:val="Table Grid"/>
    <w:basedOn w:val="Normlnatabuka"/>
    <w:uiPriority w:val="39"/>
    <w:rsid w:val="00282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'[1.graf.xlsx]Hárok1'!$B$1</c:f>
              <c:strCache>
                <c:ptCount val="1"/>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'[1.graf.xlsx]Hárok1'!$A$2:$A$30</c:f>
              <c:numCache>
                <c:formatCode>General</c:formatCode>
                <c:ptCount val="29"/>
                <c:pt idx="0">
                  <c:v>1</c:v>
                </c:pt>
                <c:pt idx="1">
                  <c:v>2</c:v>
                </c:pt>
                <c:pt idx="2">
                  <c:v>3</c:v>
                </c:pt>
                <c:pt idx="3">
                  <c:v>4</c:v>
                </c:pt>
                <c:pt idx="4">
                  <c:v>5</c:v>
                </c:pt>
                <c:pt idx="5">
                  <c:v>6</c:v>
                </c:pt>
                <c:pt idx="6">
                  <c:v>7</c:v>
                </c:pt>
                <c:pt idx="7">
                  <c:v>8</c:v>
                </c:pt>
                <c:pt idx="8">
                  <c:v>9</c:v>
                </c:pt>
                <c:pt idx="9">
                  <c:v>10</c:v>
                </c:pt>
                <c:pt idx="10">
                  <c:v>11</c:v>
                </c:pt>
                <c:pt idx="11">
                  <c:v>12</c:v>
                </c:pt>
                <c:pt idx="12">
                  <c:v>13</c:v>
                </c:pt>
                <c:pt idx="13">
                  <c:v>13.25</c:v>
                </c:pt>
                <c:pt idx="14">
                  <c:v>13.5</c:v>
                </c:pt>
                <c:pt idx="15">
                  <c:v>13.75</c:v>
                </c:pt>
                <c:pt idx="16">
                  <c:v>14</c:v>
                </c:pt>
                <c:pt idx="17">
                  <c:v>14.25</c:v>
                </c:pt>
                <c:pt idx="18">
                  <c:v>14.5</c:v>
                </c:pt>
                <c:pt idx="19">
                  <c:v>14.75</c:v>
                </c:pt>
                <c:pt idx="20">
                  <c:v>15</c:v>
                </c:pt>
                <c:pt idx="21">
                  <c:v>16</c:v>
                </c:pt>
                <c:pt idx="22">
                  <c:v>17</c:v>
                </c:pt>
                <c:pt idx="23">
                  <c:v>18</c:v>
                </c:pt>
                <c:pt idx="24">
                  <c:v>19</c:v>
                </c:pt>
                <c:pt idx="25">
                  <c:v>20</c:v>
                </c:pt>
                <c:pt idx="26">
                  <c:v>21</c:v>
                </c:pt>
                <c:pt idx="27">
                  <c:v>22</c:v>
                </c:pt>
                <c:pt idx="28">
                  <c:v>23</c:v>
                </c:pt>
              </c:numCache>
            </c:numRef>
          </c:xVal>
          <c:yVal>
            <c:numRef>
              <c:f>'[1.graf.xlsx]Hárok1'!$B$2:$B$30</c:f>
              <c:numCache>
                <c:formatCode>General</c:formatCode>
                <c:ptCount val="29"/>
                <c:pt idx="0">
                  <c:v>0</c:v>
                </c:pt>
                <c:pt idx="1">
                  <c:v>0.01</c:v>
                </c:pt>
                <c:pt idx="2">
                  <c:v>0.02</c:v>
                </c:pt>
                <c:pt idx="3">
                  <c:v>0.02</c:v>
                </c:pt>
                <c:pt idx="4">
                  <c:v>0.03</c:v>
                </c:pt>
                <c:pt idx="5">
                  <c:v>0.04</c:v>
                </c:pt>
                <c:pt idx="6">
                  <c:v>0.04</c:v>
                </c:pt>
                <c:pt idx="7">
                  <c:v>0.05</c:v>
                </c:pt>
                <c:pt idx="8">
                  <c:v>0.05</c:v>
                </c:pt>
                <c:pt idx="9">
                  <c:v>0.06</c:v>
                </c:pt>
                <c:pt idx="10">
                  <c:v>0.06</c:v>
                </c:pt>
                <c:pt idx="11">
                  <c:v>7.0000000000000007E-2</c:v>
                </c:pt>
                <c:pt idx="12">
                  <c:v>7.0000000000000007E-2</c:v>
                </c:pt>
                <c:pt idx="13">
                  <c:v>0.2</c:v>
                </c:pt>
                <c:pt idx="14">
                  <c:v>0.34</c:v>
                </c:pt>
                <c:pt idx="15">
                  <c:v>0.48</c:v>
                </c:pt>
                <c:pt idx="16">
                  <c:v>0.56999999999999995</c:v>
                </c:pt>
                <c:pt idx="17">
                  <c:v>0.64</c:v>
                </c:pt>
                <c:pt idx="18">
                  <c:v>0.69</c:v>
                </c:pt>
                <c:pt idx="19">
                  <c:v>0.71</c:v>
                </c:pt>
                <c:pt idx="20">
                  <c:v>0.74</c:v>
                </c:pt>
                <c:pt idx="21">
                  <c:v>0.79</c:v>
                </c:pt>
                <c:pt idx="22">
                  <c:v>0.83</c:v>
                </c:pt>
                <c:pt idx="23">
                  <c:v>0.86</c:v>
                </c:pt>
                <c:pt idx="24">
                  <c:v>0.89</c:v>
                </c:pt>
                <c:pt idx="25">
                  <c:v>0.93</c:v>
                </c:pt>
                <c:pt idx="26">
                  <c:v>0.94</c:v>
                </c:pt>
                <c:pt idx="27">
                  <c:v>0.96</c:v>
                </c:pt>
                <c:pt idx="28">
                  <c:v>0.99</c:v>
                </c:pt>
              </c:numCache>
            </c:numRef>
          </c:yVal>
          <c:smooth val="0"/>
          <c:extLst>
            <c:ext xmlns:c16="http://schemas.microsoft.com/office/drawing/2014/chart" uri="{C3380CC4-5D6E-409C-BE32-E72D297353CC}">
              <c16:uniqueId val="{00000000-10D9-4959-9AA2-966B596096B4}"/>
            </c:ext>
          </c:extLst>
        </c:ser>
        <c:dLbls>
          <c:showLegendKey val="0"/>
          <c:showVal val="0"/>
          <c:showCatName val="0"/>
          <c:showSerName val="0"/>
          <c:showPercent val="0"/>
          <c:showBubbleSize val="0"/>
        </c:dLbls>
        <c:axId val="1194611280"/>
        <c:axId val="1194612368"/>
      </c:scatterChart>
      <c:valAx>
        <c:axId val="1194611280"/>
        <c:scaling>
          <c:orientation val="minMax"/>
          <c:max val="25"/>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sk-SK"/>
          </a:p>
        </c:txPr>
        <c:crossAx val="1194612368"/>
        <c:crosses val="autoZero"/>
        <c:crossBetween val="midCat"/>
      </c:valAx>
      <c:valAx>
        <c:axId val="119461236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sk-SK"/>
          </a:p>
        </c:txPr>
        <c:crossAx val="119461128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'[1.graf.xlsx]Hárok1'!$B$1</c:f>
              <c:strCache>
                <c:ptCount val="1"/>
                <c:pt idx="0">
                  <c:v>0</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'[1.graf.xlsx]Hárok1'!$A$1:$A$29</c:f>
              <c:numCache>
                <c:formatCode>General</c:formatCode>
                <c:ptCount val="29"/>
                <c:pt idx="0">
                  <c:v>0</c:v>
                </c:pt>
                <c:pt idx="1">
                  <c:v>1</c:v>
                </c:pt>
                <c:pt idx="2">
                  <c:v>2</c:v>
                </c:pt>
                <c:pt idx="3">
                  <c:v>3</c:v>
                </c:pt>
                <c:pt idx="4">
                  <c:v>4</c:v>
                </c:pt>
                <c:pt idx="5">
                  <c:v>5</c:v>
                </c:pt>
                <c:pt idx="6">
                  <c:v>6</c:v>
                </c:pt>
                <c:pt idx="7">
                  <c:v>7</c:v>
                </c:pt>
                <c:pt idx="8">
                  <c:v>8</c:v>
                </c:pt>
                <c:pt idx="9">
                  <c:v>9</c:v>
                </c:pt>
                <c:pt idx="10">
                  <c:v>10</c:v>
                </c:pt>
                <c:pt idx="11">
                  <c:v>10.25</c:v>
                </c:pt>
                <c:pt idx="12">
                  <c:v>10.5</c:v>
                </c:pt>
                <c:pt idx="13">
                  <c:v>10.75</c:v>
                </c:pt>
                <c:pt idx="14">
                  <c:v>11</c:v>
                </c:pt>
                <c:pt idx="15">
                  <c:v>11.25</c:v>
                </c:pt>
                <c:pt idx="16">
                  <c:v>11.5</c:v>
                </c:pt>
                <c:pt idx="17">
                  <c:v>11.75</c:v>
                </c:pt>
                <c:pt idx="18">
                  <c:v>12</c:v>
                </c:pt>
                <c:pt idx="19">
                  <c:v>13</c:v>
                </c:pt>
                <c:pt idx="20">
                  <c:v>14</c:v>
                </c:pt>
                <c:pt idx="21">
                  <c:v>15</c:v>
                </c:pt>
                <c:pt idx="22">
                  <c:v>16</c:v>
                </c:pt>
                <c:pt idx="23">
                  <c:v>17</c:v>
                </c:pt>
                <c:pt idx="24">
                  <c:v>18</c:v>
                </c:pt>
                <c:pt idx="25">
                  <c:v>19</c:v>
                </c:pt>
                <c:pt idx="26">
                  <c:v>20</c:v>
                </c:pt>
                <c:pt idx="27">
                  <c:v>21</c:v>
                </c:pt>
                <c:pt idx="28">
                  <c:v>22</c:v>
                </c:pt>
              </c:numCache>
            </c:numRef>
          </c:xVal>
          <c:yVal>
            <c:numRef>
              <c:f>'[1.graf.xlsx]Hárok1'!$B$1:$B$29</c:f>
              <c:numCache>
                <c:formatCode>General</c:formatCode>
                <c:ptCount val="29"/>
                <c:pt idx="0">
                  <c:v>0</c:v>
                </c:pt>
                <c:pt idx="1">
                  <c:v>0</c:v>
                </c:pt>
                <c:pt idx="2">
                  <c:v>0.01</c:v>
                </c:pt>
                <c:pt idx="3">
                  <c:v>0.02</c:v>
                </c:pt>
                <c:pt idx="4">
                  <c:v>0.03</c:v>
                </c:pt>
                <c:pt idx="5">
                  <c:v>0.04</c:v>
                </c:pt>
                <c:pt idx="6">
                  <c:v>0.05</c:v>
                </c:pt>
                <c:pt idx="7">
                  <c:v>0.05</c:v>
                </c:pt>
                <c:pt idx="8">
                  <c:v>0.06</c:v>
                </c:pt>
                <c:pt idx="9">
                  <c:v>7.0000000000000007E-2</c:v>
                </c:pt>
                <c:pt idx="10">
                  <c:v>7.0000000000000007E-2</c:v>
                </c:pt>
                <c:pt idx="11">
                  <c:v>-0.02</c:v>
                </c:pt>
                <c:pt idx="12">
                  <c:v>-0.03</c:v>
                </c:pt>
                <c:pt idx="13">
                  <c:v>-0.05</c:v>
                </c:pt>
                <c:pt idx="14">
                  <c:v>-0.06</c:v>
                </c:pt>
                <c:pt idx="15">
                  <c:v>-7.0000000000000007E-2</c:v>
                </c:pt>
                <c:pt idx="16">
                  <c:v>-0.08</c:v>
                </c:pt>
                <c:pt idx="17">
                  <c:v>-0.09</c:v>
                </c:pt>
                <c:pt idx="18">
                  <c:v>-0.1</c:v>
                </c:pt>
                <c:pt idx="19">
                  <c:v>-0.1</c:v>
                </c:pt>
                <c:pt idx="20">
                  <c:v>-0.11</c:v>
                </c:pt>
                <c:pt idx="21">
                  <c:v>-0.11</c:v>
                </c:pt>
                <c:pt idx="22">
                  <c:v>-0.12</c:v>
                </c:pt>
                <c:pt idx="23">
                  <c:v>-0.12</c:v>
                </c:pt>
                <c:pt idx="24">
                  <c:v>-0.13</c:v>
                </c:pt>
                <c:pt idx="25">
                  <c:v>-0.13</c:v>
                </c:pt>
                <c:pt idx="26">
                  <c:v>-0.12</c:v>
                </c:pt>
                <c:pt idx="27">
                  <c:v>-0.11</c:v>
                </c:pt>
                <c:pt idx="28">
                  <c:v>-0.09</c:v>
                </c:pt>
              </c:numCache>
            </c:numRef>
          </c:yVal>
          <c:smooth val="0"/>
          <c:extLst>
            <c:ext xmlns:c16="http://schemas.microsoft.com/office/drawing/2014/chart" uri="{C3380CC4-5D6E-409C-BE32-E72D297353CC}">
              <c16:uniqueId val="{00000000-A316-457D-983E-601B55EFE621}"/>
            </c:ext>
          </c:extLst>
        </c:ser>
        <c:dLbls>
          <c:showLegendKey val="0"/>
          <c:showVal val="0"/>
          <c:showCatName val="0"/>
          <c:showSerName val="0"/>
          <c:showPercent val="0"/>
          <c:showBubbleSize val="0"/>
        </c:dLbls>
        <c:axId val="1194602576"/>
        <c:axId val="1194602032"/>
      </c:scatterChart>
      <c:valAx>
        <c:axId val="1194602576"/>
        <c:scaling>
          <c:orientation val="minMax"/>
          <c:max val="25"/>
          <c:min val="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sk-SK"/>
                  <a:t>t [min]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sk-SK"/>
          </a:p>
        </c:txPr>
        <c:crossAx val="1194602032"/>
        <c:crosses val="autoZero"/>
        <c:crossBetween val="midCat"/>
      </c:valAx>
      <c:valAx>
        <c:axId val="1194602032"/>
        <c:scaling>
          <c:orientation val="minMax"/>
          <c:max val="0.2"/>
          <c:min val="-0.2"/>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sk-SK"/>
                  <a:t>T [°C]</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sk-SK"/>
          </a:p>
        </c:txPr>
        <c:crossAx val="119460257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809</Words>
  <Characters>4616</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dc:creator>
  <cp:keywords/>
  <dc:description/>
  <cp:lastModifiedBy>Kristína Chovancová</cp:lastModifiedBy>
  <cp:revision>21</cp:revision>
  <dcterms:created xsi:type="dcterms:W3CDTF">2020-12-27T16:23:00Z</dcterms:created>
  <dcterms:modified xsi:type="dcterms:W3CDTF">2021-01-12T17:56:00Z</dcterms:modified>
</cp:coreProperties>
</file>