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5E7" w:rsidRPr="000B6C4B" w:rsidRDefault="009A75E7" w:rsidP="009A75E7">
      <w:pPr>
        <w:tabs>
          <w:tab w:val="left" w:pos="3075"/>
        </w:tabs>
        <w:rPr>
          <w:rFonts w:ascii="Times New Roman" w:eastAsia="Dotum" w:hAnsi="Times New Roman"/>
          <w:b/>
          <w:sz w:val="24"/>
          <w:szCs w:val="24"/>
        </w:rPr>
      </w:pPr>
      <w:r w:rsidRPr="000B6C4B">
        <w:rPr>
          <w:rFonts w:ascii="Times New Roman" w:eastAsia="Dotum" w:hAnsi="Times New Roman"/>
          <w:b/>
          <w:sz w:val="24"/>
          <w:szCs w:val="24"/>
        </w:rPr>
        <w:tab/>
      </w:r>
    </w:p>
    <w:p w:rsidR="009A75E7" w:rsidRPr="00020AF7" w:rsidRDefault="009A75E7" w:rsidP="009A75E7">
      <w:pPr>
        <w:rPr>
          <w:rFonts w:ascii="Times New Roman" w:hAnsi="Times New Roman"/>
          <w:b/>
          <w:sz w:val="24"/>
          <w:szCs w:val="24"/>
        </w:rPr>
      </w:pPr>
      <w:r w:rsidRPr="00020AF7">
        <w:rPr>
          <w:rFonts w:ascii="Times New Roman" w:hAnsi="Times New Roman"/>
          <w:b/>
          <w:sz w:val="24"/>
          <w:szCs w:val="24"/>
        </w:rPr>
        <w:t>Meno:</w:t>
      </w:r>
      <w:r w:rsidRPr="00020AF7">
        <w:rPr>
          <w:rFonts w:ascii="Times New Roman" w:hAnsi="Times New Roman"/>
          <w:sz w:val="24"/>
          <w:szCs w:val="24"/>
        </w:rPr>
        <w:tab/>
      </w:r>
      <w:r w:rsidRPr="00020AF7">
        <w:rPr>
          <w:rFonts w:ascii="Times New Roman" w:hAnsi="Times New Roman"/>
          <w:sz w:val="24"/>
          <w:szCs w:val="24"/>
        </w:rPr>
        <w:tab/>
      </w:r>
      <w:r w:rsidR="00020AF7" w:rsidRPr="00020AF7">
        <w:rPr>
          <w:rFonts w:ascii="Times New Roman" w:hAnsi="Times New Roman"/>
          <w:sz w:val="24"/>
          <w:szCs w:val="24"/>
        </w:rPr>
        <w:t>Kristína Chovancová</w:t>
      </w:r>
    </w:p>
    <w:p w:rsidR="009A75E7" w:rsidRPr="002A56AC" w:rsidRDefault="009A75E7" w:rsidP="009A75E7">
      <w:pPr>
        <w:rPr>
          <w:rFonts w:ascii="Times New Roman" w:hAnsi="Times New Roman"/>
          <w:sz w:val="24"/>
          <w:szCs w:val="24"/>
        </w:rPr>
      </w:pPr>
      <w:r w:rsidRPr="00020AF7">
        <w:rPr>
          <w:rFonts w:ascii="Times New Roman" w:hAnsi="Times New Roman"/>
          <w:b/>
          <w:sz w:val="24"/>
          <w:szCs w:val="24"/>
        </w:rPr>
        <w:t>Dátum:</w:t>
      </w:r>
      <w:r w:rsidRPr="00020AF7">
        <w:rPr>
          <w:rFonts w:ascii="Times New Roman" w:hAnsi="Times New Roman"/>
          <w:b/>
          <w:sz w:val="24"/>
          <w:szCs w:val="24"/>
        </w:rPr>
        <w:tab/>
      </w:r>
      <w:r w:rsidR="002A56AC">
        <w:rPr>
          <w:rFonts w:ascii="Times New Roman" w:hAnsi="Times New Roman"/>
          <w:sz w:val="24"/>
          <w:szCs w:val="24"/>
        </w:rPr>
        <w:t>30.11.2020</w:t>
      </w:r>
    </w:p>
    <w:p w:rsidR="009A75E7" w:rsidRPr="00020AF7" w:rsidRDefault="009A75E7" w:rsidP="009A75E7">
      <w:pPr>
        <w:rPr>
          <w:rFonts w:ascii="Times New Roman" w:hAnsi="Times New Roman"/>
          <w:b/>
          <w:sz w:val="24"/>
          <w:szCs w:val="24"/>
        </w:rPr>
      </w:pPr>
      <w:r w:rsidRPr="00020AF7">
        <w:rPr>
          <w:rFonts w:ascii="Times New Roman" w:hAnsi="Times New Roman"/>
          <w:b/>
          <w:sz w:val="24"/>
          <w:szCs w:val="24"/>
        </w:rPr>
        <w:t>Téma:</w:t>
      </w:r>
      <w:r w:rsidRPr="00020AF7">
        <w:rPr>
          <w:rFonts w:ascii="Times New Roman" w:hAnsi="Times New Roman"/>
          <w:b/>
          <w:sz w:val="24"/>
          <w:szCs w:val="24"/>
        </w:rPr>
        <w:tab/>
      </w:r>
      <w:r w:rsidRPr="00020AF7">
        <w:rPr>
          <w:rFonts w:ascii="Times New Roman" w:hAnsi="Times New Roman"/>
          <w:b/>
          <w:sz w:val="24"/>
          <w:szCs w:val="24"/>
        </w:rPr>
        <w:tab/>
        <w:t>5.</w:t>
      </w:r>
      <w:r w:rsidRPr="00020AF7">
        <w:rPr>
          <w:rFonts w:ascii="Times New Roman" w:eastAsia="Dotum" w:hAnsi="Times New Roman"/>
          <w:b/>
          <w:sz w:val="24"/>
          <w:szCs w:val="24"/>
        </w:rPr>
        <w:t xml:space="preserve"> Dvojzložková sústava kvapalina- kvapalina</w:t>
      </w:r>
    </w:p>
    <w:p w:rsidR="009A75E7" w:rsidRPr="00020AF7" w:rsidRDefault="009A75E7" w:rsidP="009A75E7">
      <w:pPr>
        <w:rPr>
          <w:rFonts w:ascii="Times New Roman" w:hAnsi="Times New Roman"/>
          <w:sz w:val="24"/>
          <w:szCs w:val="24"/>
        </w:rPr>
      </w:pPr>
      <w:r w:rsidRPr="00020AF7">
        <w:rPr>
          <w:rFonts w:ascii="Times New Roman" w:hAnsi="Times New Roman"/>
          <w:b/>
          <w:sz w:val="24"/>
          <w:szCs w:val="24"/>
        </w:rPr>
        <w:t>Úloha:</w:t>
      </w:r>
      <w:r w:rsidRPr="00020AF7">
        <w:rPr>
          <w:rFonts w:ascii="Times New Roman" w:hAnsi="Times New Roman"/>
          <w:b/>
          <w:sz w:val="24"/>
          <w:szCs w:val="24"/>
        </w:rPr>
        <w:tab/>
      </w:r>
      <w:r w:rsidRPr="00020AF7">
        <w:rPr>
          <w:rFonts w:ascii="Times New Roman" w:hAnsi="Times New Roman"/>
          <w:b/>
          <w:sz w:val="24"/>
          <w:szCs w:val="24"/>
        </w:rPr>
        <w:tab/>
      </w:r>
      <w:r w:rsidRPr="00020AF7">
        <w:rPr>
          <w:rFonts w:ascii="Times New Roman" w:hAnsi="Times New Roman"/>
          <w:sz w:val="24"/>
          <w:szCs w:val="24"/>
        </w:rPr>
        <w:t>Štúdium rozpustnosti kvapalín v dvojzložkovej sústave</w:t>
      </w:r>
    </w:p>
    <w:p w:rsidR="009A75E7" w:rsidRPr="00020AF7" w:rsidRDefault="009A75E7" w:rsidP="009A75E7">
      <w:pPr>
        <w:jc w:val="both"/>
        <w:rPr>
          <w:rFonts w:ascii="Times New Roman" w:eastAsia="Dotum" w:hAnsi="Times New Roman"/>
          <w:b/>
          <w:sz w:val="24"/>
          <w:szCs w:val="24"/>
        </w:rPr>
      </w:pPr>
      <w:r w:rsidRPr="00020AF7">
        <w:rPr>
          <w:rFonts w:ascii="Times New Roman" w:eastAsia="Dotum" w:hAnsi="Times New Roman"/>
          <w:b/>
          <w:sz w:val="24"/>
          <w:szCs w:val="24"/>
        </w:rPr>
        <w:t>Princíp:</w:t>
      </w:r>
      <w:r w:rsidR="00020AF7">
        <w:rPr>
          <w:rFonts w:ascii="Times New Roman" w:eastAsia="Dotum" w:hAnsi="Times New Roman"/>
          <w:b/>
          <w:sz w:val="24"/>
          <w:szCs w:val="24"/>
        </w:rPr>
        <w:t xml:space="preserve"> </w:t>
      </w:r>
      <w:r w:rsidRPr="000B6C4B">
        <w:rPr>
          <w:rFonts w:ascii="Times New Roman" w:hAnsi="Times New Roman"/>
          <w:bCs/>
          <w:color w:val="000000"/>
          <w:sz w:val="24"/>
          <w:szCs w:val="24"/>
        </w:rPr>
        <w:t>V kondenzovanej dvojzložkovej sústave máme najviac dva stupne voľnosti v prípade, že obe zložky sa miešajú a vytvárajú jedinú fázu. V prípade dvoch fáz máme jediný stupeň voľnosti, t.j. teplo</w:t>
      </w:r>
      <w:r>
        <w:rPr>
          <w:rFonts w:ascii="Times New Roman" w:hAnsi="Times New Roman"/>
          <w:bCs/>
          <w:color w:val="000000"/>
          <w:sz w:val="24"/>
          <w:szCs w:val="24"/>
        </w:rPr>
        <w:t xml:space="preserve">tou je dané zloženie oboch fáz. </w:t>
      </w:r>
      <w:r w:rsidRPr="000B6C4B">
        <w:rPr>
          <w:rFonts w:ascii="Times New Roman" w:hAnsi="Times New Roman"/>
          <w:bCs/>
          <w:color w:val="000000"/>
          <w:sz w:val="24"/>
          <w:szCs w:val="24"/>
        </w:rPr>
        <w:t xml:space="preserve">Dvojzložkové sústavy popisujeme rovinnými fázovými diagramami, kde na jednu os vynášame zloženie sústavy, na druhú os vynášame teplotu. Pri vyššej teplote sa vzájomná rozpustnosť zložiek vo väčšine prípadov zväčšuje, ale sú známe aj opačné trendy. Pri dostatočne vysokej teplote, ktorú označujeme ako kritická rozpúšťacia teplota </w:t>
      </w:r>
      <w:proofErr w:type="spellStart"/>
      <w:r w:rsidRPr="000B6C4B">
        <w:rPr>
          <w:rFonts w:ascii="Times New Roman" w:hAnsi="Times New Roman"/>
          <w:bCs/>
          <w:color w:val="000000"/>
          <w:sz w:val="24"/>
          <w:szCs w:val="24"/>
        </w:rPr>
        <w:t>t</w:t>
      </w:r>
      <w:r w:rsidRPr="000B6C4B">
        <w:rPr>
          <w:rFonts w:ascii="Times New Roman" w:hAnsi="Times New Roman"/>
          <w:bCs/>
          <w:color w:val="000000"/>
          <w:sz w:val="24"/>
          <w:szCs w:val="24"/>
          <w:vertAlign w:val="subscript"/>
        </w:rPr>
        <w:t>k</w:t>
      </w:r>
      <w:proofErr w:type="spellEnd"/>
      <w:r w:rsidRPr="000B6C4B">
        <w:rPr>
          <w:rFonts w:ascii="Times New Roman" w:hAnsi="Times New Roman"/>
          <w:bCs/>
          <w:color w:val="000000"/>
          <w:sz w:val="24"/>
          <w:szCs w:val="24"/>
        </w:rPr>
        <w:t>, náhle zmizne rozhranie medzi dvoma fázami a pozorujeme už len jedinú fázu. Nad krivkou sa nachádza homogénna oblasť, pod krivkou je heterogénna oblasť s dvoma fázami.</w:t>
      </w:r>
    </w:p>
    <w:p w:rsidR="009A75E7" w:rsidRPr="00020AF7" w:rsidRDefault="009A75E7" w:rsidP="009A75E7">
      <w:pPr>
        <w:spacing w:after="0" w:line="240" w:lineRule="auto"/>
        <w:jc w:val="both"/>
        <w:rPr>
          <w:rFonts w:ascii="Times New Roman" w:eastAsia="Dotum" w:hAnsi="Times New Roman"/>
          <w:b/>
          <w:sz w:val="24"/>
          <w:szCs w:val="24"/>
        </w:rPr>
      </w:pPr>
      <w:r w:rsidRPr="00020AF7">
        <w:rPr>
          <w:rFonts w:ascii="Times New Roman" w:eastAsia="Dotum" w:hAnsi="Times New Roman"/>
          <w:b/>
          <w:sz w:val="24"/>
          <w:szCs w:val="24"/>
        </w:rPr>
        <w:t>Potreby:</w:t>
      </w:r>
    </w:p>
    <w:p w:rsidR="009A75E7" w:rsidRPr="00020AF7" w:rsidRDefault="009A75E7" w:rsidP="009A75E7">
      <w:pPr>
        <w:spacing w:after="0" w:line="240" w:lineRule="auto"/>
        <w:jc w:val="both"/>
        <w:rPr>
          <w:rFonts w:ascii="Times New Roman" w:eastAsia="Dotum" w:hAnsi="Times New Roman"/>
          <w:b/>
          <w:sz w:val="24"/>
          <w:szCs w:val="24"/>
        </w:rPr>
      </w:pPr>
    </w:p>
    <w:p w:rsidR="009A75E7" w:rsidRPr="00020AF7" w:rsidRDefault="009A75E7" w:rsidP="009A75E7">
      <w:pPr>
        <w:spacing w:after="0" w:line="240" w:lineRule="auto"/>
        <w:jc w:val="both"/>
        <w:rPr>
          <w:rFonts w:ascii="Times New Roman" w:hAnsi="Times New Roman"/>
          <w:sz w:val="24"/>
          <w:szCs w:val="24"/>
        </w:rPr>
      </w:pPr>
      <w:r w:rsidRPr="00020AF7">
        <w:rPr>
          <w:rFonts w:ascii="Times New Roman" w:hAnsi="Times New Roman"/>
          <w:sz w:val="24"/>
          <w:szCs w:val="24"/>
        </w:rPr>
        <w:t>Skúmavky so zátkami, miešadlo, teplomer, delené pipety 5ml, elektrický varič, ľad, kadičky, dvojica rozpúšťadiel (</w:t>
      </w:r>
      <w:proofErr w:type="spellStart"/>
      <w:r w:rsidRPr="00020AF7">
        <w:rPr>
          <w:rFonts w:ascii="Times New Roman" w:hAnsi="Times New Roman"/>
          <w:sz w:val="24"/>
          <w:szCs w:val="24"/>
        </w:rPr>
        <w:t>cyklohexán</w:t>
      </w:r>
      <w:proofErr w:type="spellEnd"/>
      <w:r w:rsidRPr="00020AF7">
        <w:rPr>
          <w:rFonts w:ascii="Times New Roman" w:hAnsi="Times New Roman"/>
          <w:sz w:val="24"/>
          <w:szCs w:val="24"/>
        </w:rPr>
        <w:t xml:space="preserve"> –  kyselina octová).</w:t>
      </w:r>
    </w:p>
    <w:p w:rsidR="009A75E7" w:rsidRPr="00020AF7" w:rsidRDefault="009A75E7" w:rsidP="009A75E7">
      <w:pPr>
        <w:spacing w:after="0" w:line="240" w:lineRule="auto"/>
        <w:jc w:val="both"/>
        <w:rPr>
          <w:rFonts w:ascii="Times New Roman" w:hAnsi="Times New Roman"/>
          <w:sz w:val="24"/>
          <w:szCs w:val="24"/>
        </w:rPr>
      </w:pPr>
    </w:p>
    <w:p w:rsidR="009A75E7" w:rsidRPr="00020AF7" w:rsidRDefault="009A75E7" w:rsidP="009A75E7">
      <w:pPr>
        <w:spacing w:after="0" w:line="240" w:lineRule="auto"/>
        <w:jc w:val="both"/>
        <w:rPr>
          <w:rFonts w:ascii="Times New Roman" w:eastAsia="Dotum" w:hAnsi="Times New Roman"/>
          <w:b/>
          <w:sz w:val="24"/>
          <w:szCs w:val="24"/>
        </w:rPr>
      </w:pPr>
      <w:r w:rsidRPr="00020AF7">
        <w:rPr>
          <w:rFonts w:ascii="Times New Roman" w:eastAsia="Dotum" w:hAnsi="Times New Roman"/>
          <w:b/>
          <w:sz w:val="24"/>
          <w:szCs w:val="24"/>
        </w:rPr>
        <w:t>Postup:</w:t>
      </w:r>
    </w:p>
    <w:p w:rsidR="009A75E7" w:rsidRPr="000B6C4B" w:rsidRDefault="009A75E7" w:rsidP="009A75E7">
      <w:pPr>
        <w:spacing w:after="0" w:line="240" w:lineRule="auto"/>
        <w:jc w:val="both"/>
        <w:rPr>
          <w:rFonts w:ascii="Times New Roman" w:eastAsia="Dotum" w:hAnsi="Times New Roman"/>
          <w:b/>
          <w:sz w:val="24"/>
          <w:szCs w:val="24"/>
          <w:u w:val="single"/>
        </w:rPr>
      </w:pPr>
    </w:p>
    <w:p w:rsidR="009A75E7" w:rsidRDefault="009A75E7" w:rsidP="009A75E7">
      <w:pPr>
        <w:spacing w:after="0"/>
        <w:jc w:val="both"/>
        <w:rPr>
          <w:rFonts w:ascii="Times New Roman" w:hAnsi="Times New Roman"/>
          <w:bCs/>
          <w:color w:val="000000"/>
          <w:sz w:val="24"/>
          <w:szCs w:val="24"/>
        </w:rPr>
      </w:pPr>
      <w:r>
        <w:rPr>
          <w:rFonts w:ascii="Times New Roman" w:hAnsi="Times New Roman"/>
          <w:bCs/>
          <w:color w:val="000000"/>
          <w:sz w:val="24"/>
          <w:szCs w:val="24"/>
        </w:rPr>
        <w:t>1.</w:t>
      </w:r>
      <w:r w:rsidRPr="000B6C4B">
        <w:rPr>
          <w:rFonts w:ascii="Times New Roman" w:hAnsi="Times New Roman"/>
          <w:bCs/>
          <w:color w:val="000000"/>
          <w:sz w:val="24"/>
          <w:szCs w:val="24"/>
        </w:rPr>
        <w:t>Do skúmavky napipetujeme</w:t>
      </w:r>
      <w:r>
        <w:rPr>
          <w:rFonts w:ascii="Times New Roman" w:hAnsi="Times New Roman"/>
          <w:bCs/>
          <w:color w:val="000000"/>
          <w:sz w:val="24"/>
          <w:szCs w:val="24"/>
        </w:rPr>
        <w:t xml:space="preserve"> objemy dvojice kvapalín určenej učiteľom, aby celkový objem bol vždy 5 ml.</w:t>
      </w:r>
    </w:p>
    <w:p w:rsidR="009A75E7" w:rsidRDefault="009A75E7" w:rsidP="009A75E7">
      <w:pPr>
        <w:spacing w:after="0"/>
        <w:ind w:left="142" w:hanging="142"/>
        <w:jc w:val="both"/>
        <w:rPr>
          <w:rFonts w:ascii="Times New Roman" w:hAnsi="Times New Roman"/>
          <w:bCs/>
          <w:color w:val="000000"/>
          <w:sz w:val="24"/>
          <w:szCs w:val="24"/>
        </w:rPr>
      </w:pPr>
      <w:r>
        <w:rPr>
          <w:rFonts w:ascii="Times New Roman" w:hAnsi="Times New Roman"/>
          <w:bCs/>
          <w:color w:val="000000"/>
          <w:sz w:val="24"/>
          <w:szCs w:val="24"/>
        </w:rPr>
        <w:t>2.</w:t>
      </w:r>
      <w:r w:rsidRPr="000B6C4B">
        <w:rPr>
          <w:rFonts w:ascii="Times New Roman" w:hAnsi="Times New Roman"/>
          <w:bCs/>
          <w:color w:val="000000"/>
          <w:sz w:val="24"/>
          <w:szCs w:val="24"/>
        </w:rPr>
        <w:t xml:space="preserve">Pozorujeme viditeľné rozhranie medzi kvapalinami, ktoré po dôkladnom premiešaní </w:t>
      </w:r>
      <w:r>
        <w:rPr>
          <w:rFonts w:ascii="Times New Roman" w:hAnsi="Times New Roman"/>
          <w:bCs/>
          <w:color w:val="000000"/>
          <w:sz w:val="24"/>
          <w:szCs w:val="24"/>
        </w:rPr>
        <w:t xml:space="preserve">  </w:t>
      </w:r>
      <w:r w:rsidRPr="000B6C4B">
        <w:rPr>
          <w:rFonts w:ascii="Times New Roman" w:hAnsi="Times New Roman"/>
          <w:bCs/>
          <w:color w:val="000000"/>
          <w:sz w:val="24"/>
          <w:szCs w:val="24"/>
        </w:rPr>
        <w:t xml:space="preserve">pôsobia ako jemný zákal. </w:t>
      </w:r>
    </w:p>
    <w:p w:rsidR="009A75E7" w:rsidRDefault="009A75E7" w:rsidP="009A75E7">
      <w:pPr>
        <w:spacing w:after="0"/>
        <w:ind w:left="142" w:hanging="142"/>
        <w:jc w:val="both"/>
        <w:rPr>
          <w:rFonts w:ascii="Times New Roman" w:hAnsi="Times New Roman"/>
          <w:bCs/>
          <w:color w:val="000000"/>
          <w:sz w:val="24"/>
          <w:szCs w:val="24"/>
        </w:rPr>
      </w:pPr>
      <w:r>
        <w:rPr>
          <w:rFonts w:ascii="Times New Roman" w:hAnsi="Times New Roman"/>
          <w:bCs/>
          <w:color w:val="000000"/>
          <w:sz w:val="24"/>
          <w:szCs w:val="24"/>
        </w:rPr>
        <w:t>3.</w:t>
      </w:r>
      <w:r w:rsidRPr="000B6C4B">
        <w:rPr>
          <w:rFonts w:ascii="Times New Roman" w:hAnsi="Times New Roman"/>
          <w:bCs/>
          <w:color w:val="000000"/>
          <w:sz w:val="24"/>
          <w:szCs w:val="24"/>
        </w:rPr>
        <w:t xml:space="preserve">Jednotlivé skúmavky za stáleho miešania zahrievame na vodnom kúpeli (voda nesmie vrieť) a sledujeme teplotu. </w:t>
      </w:r>
    </w:p>
    <w:p w:rsidR="009A75E7" w:rsidRDefault="009A75E7" w:rsidP="009A75E7">
      <w:pPr>
        <w:spacing w:after="0"/>
        <w:jc w:val="both"/>
        <w:rPr>
          <w:rFonts w:ascii="Times New Roman" w:hAnsi="Times New Roman"/>
          <w:bCs/>
          <w:color w:val="000000"/>
          <w:sz w:val="24"/>
          <w:szCs w:val="24"/>
        </w:rPr>
      </w:pPr>
      <w:r>
        <w:rPr>
          <w:rFonts w:ascii="Times New Roman" w:hAnsi="Times New Roman"/>
          <w:bCs/>
          <w:color w:val="000000"/>
          <w:sz w:val="24"/>
          <w:szCs w:val="24"/>
        </w:rPr>
        <w:t>4.</w:t>
      </w:r>
      <w:r w:rsidRPr="000B6C4B">
        <w:rPr>
          <w:rFonts w:ascii="Times New Roman" w:hAnsi="Times New Roman"/>
          <w:bCs/>
          <w:color w:val="000000"/>
          <w:sz w:val="24"/>
          <w:szCs w:val="24"/>
        </w:rPr>
        <w:t xml:space="preserve">Odčítame teplotu keď sa roztok </w:t>
      </w:r>
      <w:r>
        <w:rPr>
          <w:rFonts w:ascii="Times New Roman" w:hAnsi="Times New Roman"/>
          <w:bCs/>
          <w:color w:val="000000"/>
          <w:sz w:val="24"/>
          <w:szCs w:val="24"/>
        </w:rPr>
        <w:t>vyčíri - teplota homogenizácie.</w:t>
      </w:r>
    </w:p>
    <w:p w:rsidR="009A75E7" w:rsidRDefault="009A75E7" w:rsidP="009A75E7">
      <w:pPr>
        <w:spacing w:after="0"/>
        <w:jc w:val="both"/>
        <w:rPr>
          <w:rFonts w:ascii="Times New Roman" w:hAnsi="Times New Roman"/>
          <w:bCs/>
          <w:color w:val="000000"/>
          <w:sz w:val="24"/>
          <w:szCs w:val="24"/>
        </w:rPr>
      </w:pPr>
      <w:r>
        <w:rPr>
          <w:rFonts w:ascii="Times New Roman" w:hAnsi="Times New Roman"/>
          <w:bCs/>
          <w:color w:val="000000"/>
          <w:sz w:val="24"/>
          <w:szCs w:val="24"/>
        </w:rPr>
        <w:t>5.</w:t>
      </w:r>
      <w:r w:rsidRPr="000B6C4B">
        <w:rPr>
          <w:rFonts w:ascii="Times New Roman" w:hAnsi="Times New Roman"/>
          <w:bCs/>
          <w:color w:val="000000"/>
          <w:sz w:val="24"/>
          <w:szCs w:val="24"/>
        </w:rPr>
        <w:t xml:space="preserve">Následne skúmavku ochladíme, premiešame a sledujeme teplotu. </w:t>
      </w:r>
    </w:p>
    <w:p w:rsidR="009A75E7" w:rsidRPr="000B6C4B" w:rsidRDefault="009A75E7" w:rsidP="009A75E7">
      <w:pPr>
        <w:spacing w:after="0"/>
        <w:ind w:left="142" w:hanging="142"/>
        <w:jc w:val="both"/>
        <w:rPr>
          <w:rFonts w:ascii="Times New Roman" w:hAnsi="Times New Roman"/>
          <w:bCs/>
          <w:color w:val="000000"/>
          <w:sz w:val="24"/>
          <w:szCs w:val="24"/>
        </w:rPr>
      </w:pPr>
      <w:r>
        <w:rPr>
          <w:rFonts w:ascii="Times New Roman" w:hAnsi="Times New Roman"/>
          <w:bCs/>
          <w:color w:val="000000"/>
          <w:sz w:val="24"/>
          <w:szCs w:val="24"/>
        </w:rPr>
        <w:t>6.</w:t>
      </w:r>
      <w:r w:rsidRPr="000B6C4B">
        <w:rPr>
          <w:rFonts w:ascii="Times New Roman" w:hAnsi="Times New Roman"/>
          <w:bCs/>
          <w:color w:val="000000"/>
          <w:sz w:val="24"/>
          <w:szCs w:val="24"/>
        </w:rPr>
        <w:t xml:space="preserve">Odčítame teplotu, keď sa roztok zakalí - teplota </w:t>
      </w:r>
      <w:proofErr w:type="spellStart"/>
      <w:r w:rsidRPr="000B6C4B">
        <w:rPr>
          <w:rFonts w:ascii="Times New Roman" w:hAnsi="Times New Roman"/>
          <w:bCs/>
          <w:color w:val="000000"/>
          <w:sz w:val="24"/>
          <w:szCs w:val="24"/>
        </w:rPr>
        <w:t>heterogenizácie</w:t>
      </w:r>
      <w:proofErr w:type="spellEnd"/>
      <w:r w:rsidRPr="000B6C4B">
        <w:rPr>
          <w:rFonts w:ascii="Times New Roman" w:hAnsi="Times New Roman"/>
          <w:bCs/>
          <w:color w:val="000000"/>
          <w:sz w:val="24"/>
          <w:szCs w:val="24"/>
        </w:rPr>
        <w:t xml:space="preserve">. Ak sa na vzduchu neobjaví zákal, tak skúmavku ochladzujeme v ľade. </w:t>
      </w:r>
    </w:p>
    <w:p w:rsidR="007239ED" w:rsidRDefault="007239ED"/>
    <w:p w:rsidR="009A75E7" w:rsidRDefault="009A75E7"/>
    <w:p w:rsidR="009A75E7" w:rsidRDefault="009A75E7"/>
    <w:p w:rsidR="009A75E7" w:rsidRDefault="009A75E7"/>
    <w:p w:rsidR="009A75E7" w:rsidRDefault="009A75E7"/>
    <w:p w:rsidR="009A75E7" w:rsidRDefault="009A75E7"/>
    <w:p w:rsidR="009A75E7" w:rsidRPr="000B6C4B" w:rsidRDefault="009A75E7" w:rsidP="009A75E7">
      <w:pPr>
        <w:autoSpaceDE w:val="0"/>
        <w:autoSpaceDN w:val="0"/>
        <w:adjustRightInd w:val="0"/>
        <w:rPr>
          <w:rFonts w:ascii="Times New Roman" w:hAnsi="Times New Roman"/>
          <w:b/>
          <w:bCs/>
          <w:sz w:val="24"/>
          <w:szCs w:val="24"/>
        </w:rPr>
      </w:pPr>
      <w:r>
        <w:rPr>
          <w:rFonts w:ascii="Times New Roman" w:eastAsia="Dotum" w:hAnsi="Times New Roman"/>
          <w:b/>
          <w:sz w:val="24"/>
          <w:szCs w:val="24"/>
        </w:rPr>
        <w:lastRenderedPageBreak/>
        <w:t>VÝSLEDKY:</w:t>
      </w:r>
    </w:p>
    <w:tbl>
      <w:tblPr>
        <w:tblStyle w:val="Mkatabulky"/>
        <w:tblW w:w="0" w:type="auto"/>
        <w:tblLook w:val="04A0"/>
      </w:tblPr>
      <w:tblGrid>
        <w:gridCol w:w="1292"/>
        <w:gridCol w:w="1323"/>
        <w:gridCol w:w="1336"/>
        <w:gridCol w:w="1323"/>
        <w:gridCol w:w="1270"/>
        <w:gridCol w:w="1389"/>
      </w:tblGrid>
      <w:tr w:rsidR="002A56AC" w:rsidTr="00AB3657">
        <w:tc>
          <w:tcPr>
            <w:tcW w:w="2615" w:type="dxa"/>
            <w:gridSpan w:val="2"/>
          </w:tcPr>
          <w:p w:rsidR="002A56AC" w:rsidRDefault="002A56AC" w:rsidP="00AB3657">
            <w:pPr>
              <w:rPr>
                <w:rFonts w:ascii="Times New Roman" w:hAnsi="Times New Roman"/>
                <w:sz w:val="24"/>
                <w:szCs w:val="24"/>
              </w:rPr>
            </w:pPr>
            <w:r>
              <w:rPr>
                <w:rFonts w:ascii="Times New Roman" w:hAnsi="Times New Roman"/>
                <w:sz w:val="24"/>
                <w:szCs w:val="24"/>
              </w:rPr>
              <w:t>Objem zložiek [ml]</w:t>
            </w:r>
          </w:p>
        </w:tc>
        <w:tc>
          <w:tcPr>
            <w:tcW w:w="2659" w:type="dxa"/>
            <w:gridSpan w:val="2"/>
          </w:tcPr>
          <w:p w:rsidR="002A56AC" w:rsidRDefault="002A56AC" w:rsidP="00AB3657">
            <w:pPr>
              <w:rPr>
                <w:rFonts w:ascii="Times New Roman" w:hAnsi="Times New Roman"/>
                <w:sz w:val="24"/>
                <w:szCs w:val="24"/>
              </w:rPr>
            </w:pPr>
            <w:r>
              <w:rPr>
                <w:rFonts w:ascii="Times New Roman" w:hAnsi="Times New Roman"/>
                <w:sz w:val="24"/>
                <w:szCs w:val="24"/>
              </w:rPr>
              <w:t>Objemové %</w:t>
            </w:r>
          </w:p>
        </w:tc>
        <w:tc>
          <w:tcPr>
            <w:tcW w:w="1270" w:type="dxa"/>
          </w:tcPr>
          <w:p w:rsidR="002A56AC" w:rsidRPr="005074C5" w:rsidRDefault="002A56AC" w:rsidP="00AB3657">
            <w:pPr>
              <w:rPr>
                <w:rFonts w:ascii="Times New Roman" w:hAnsi="Times New Roman"/>
                <w:sz w:val="24"/>
                <w:szCs w:val="24"/>
              </w:rPr>
            </w:pPr>
            <w:proofErr w:type="spellStart"/>
            <w:r>
              <w:rPr>
                <w:rFonts w:ascii="Times New Roman" w:hAnsi="Times New Roman"/>
                <w:sz w:val="24"/>
                <w:szCs w:val="24"/>
              </w:rPr>
              <w:t>t</w:t>
            </w:r>
            <w:r>
              <w:rPr>
                <w:rFonts w:ascii="Times New Roman" w:hAnsi="Times New Roman"/>
                <w:sz w:val="24"/>
                <w:szCs w:val="24"/>
                <w:vertAlign w:val="subscript"/>
              </w:rPr>
              <w:t>homog</w:t>
            </w:r>
            <w:proofErr w:type="spellEnd"/>
            <w:r>
              <w:rPr>
                <w:rFonts w:ascii="Times New Roman" w:hAnsi="Times New Roman"/>
                <w:sz w:val="24"/>
                <w:szCs w:val="24"/>
                <w:vertAlign w:val="subscript"/>
              </w:rPr>
              <w:t>.</w:t>
            </w:r>
            <w:r>
              <w:rPr>
                <w:rFonts w:ascii="Times New Roman" w:hAnsi="Times New Roman"/>
                <w:sz w:val="24"/>
                <w:szCs w:val="24"/>
              </w:rPr>
              <w:t xml:space="preserve"> [C°]</w:t>
            </w:r>
          </w:p>
        </w:tc>
        <w:tc>
          <w:tcPr>
            <w:tcW w:w="1389" w:type="dxa"/>
          </w:tcPr>
          <w:p w:rsidR="002A56AC" w:rsidRPr="005074C5" w:rsidRDefault="002A56AC" w:rsidP="00AB3657">
            <w:pPr>
              <w:rPr>
                <w:rFonts w:ascii="Times New Roman" w:hAnsi="Times New Roman"/>
                <w:sz w:val="24"/>
                <w:szCs w:val="24"/>
              </w:rPr>
            </w:pPr>
            <w:proofErr w:type="spellStart"/>
            <w:r>
              <w:rPr>
                <w:rFonts w:ascii="Times New Roman" w:hAnsi="Times New Roman"/>
                <w:sz w:val="24"/>
                <w:szCs w:val="24"/>
              </w:rPr>
              <w:t>t</w:t>
            </w:r>
            <w:r>
              <w:rPr>
                <w:rFonts w:ascii="Times New Roman" w:hAnsi="Times New Roman"/>
                <w:sz w:val="24"/>
                <w:szCs w:val="24"/>
                <w:vertAlign w:val="subscript"/>
              </w:rPr>
              <w:t>heterog</w:t>
            </w:r>
            <w:proofErr w:type="spellEnd"/>
            <w:r>
              <w:rPr>
                <w:rFonts w:ascii="Times New Roman" w:hAnsi="Times New Roman"/>
                <w:sz w:val="24"/>
                <w:szCs w:val="24"/>
                <w:vertAlign w:val="subscript"/>
              </w:rPr>
              <w:t>.</w:t>
            </w:r>
            <w:r>
              <w:rPr>
                <w:rFonts w:ascii="Times New Roman" w:hAnsi="Times New Roman"/>
                <w:sz w:val="24"/>
                <w:szCs w:val="24"/>
              </w:rPr>
              <w:t xml:space="preserve"> [C°]</w:t>
            </w:r>
          </w:p>
        </w:tc>
      </w:tr>
      <w:tr w:rsidR="002A56AC" w:rsidTr="00AB3657">
        <w:tc>
          <w:tcPr>
            <w:tcW w:w="1292" w:type="dxa"/>
          </w:tcPr>
          <w:p w:rsidR="002A56AC" w:rsidRDefault="002A56AC" w:rsidP="00AB3657">
            <w:pPr>
              <w:rPr>
                <w:rFonts w:ascii="Times New Roman" w:hAnsi="Times New Roman"/>
                <w:sz w:val="24"/>
                <w:szCs w:val="24"/>
              </w:rPr>
            </w:pPr>
            <w:proofErr w:type="spellStart"/>
            <w:r>
              <w:rPr>
                <w:rFonts w:ascii="Times New Roman" w:hAnsi="Times New Roman"/>
                <w:sz w:val="24"/>
                <w:szCs w:val="24"/>
              </w:rPr>
              <w:t>kys.octová</w:t>
            </w:r>
            <w:proofErr w:type="spellEnd"/>
          </w:p>
        </w:tc>
        <w:tc>
          <w:tcPr>
            <w:tcW w:w="1323" w:type="dxa"/>
          </w:tcPr>
          <w:p w:rsidR="002A56AC" w:rsidRDefault="002A56AC" w:rsidP="00AB3657">
            <w:pPr>
              <w:rPr>
                <w:rFonts w:ascii="Times New Roman" w:hAnsi="Times New Roman"/>
                <w:sz w:val="24"/>
                <w:szCs w:val="24"/>
              </w:rPr>
            </w:pPr>
            <w:proofErr w:type="spellStart"/>
            <w:r>
              <w:rPr>
                <w:rFonts w:ascii="Times New Roman" w:hAnsi="Times New Roman"/>
                <w:sz w:val="24"/>
                <w:szCs w:val="24"/>
              </w:rPr>
              <w:t>cyklohexán</w:t>
            </w:r>
            <w:proofErr w:type="spellEnd"/>
          </w:p>
        </w:tc>
        <w:tc>
          <w:tcPr>
            <w:tcW w:w="1336" w:type="dxa"/>
          </w:tcPr>
          <w:p w:rsidR="002A56AC" w:rsidRDefault="002A56AC" w:rsidP="00AB3657">
            <w:pPr>
              <w:rPr>
                <w:rFonts w:ascii="Times New Roman" w:hAnsi="Times New Roman"/>
                <w:sz w:val="24"/>
                <w:szCs w:val="24"/>
              </w:rPr>
            </w:pPr>
            <w:proofErr w:type="spellStart"/>
            <w:r>
              <w:rPr>
                <w:rFonts w:ascii="Times New Roman" w:hAnsi="Times New Roman"/>
                <w:sz w:val="24"/>
                <w:szCs w:val="24"/>
              </w:rPr>
              <w:t>kys</w:t>
            </w:r>
            <w:proofErr w:type="spellEnd"/>
            <w:r>
              <w:rPr>
                <w:rFonts w:ascii="Times New Roman" w:hAnsi="Times New Roman"/>
                <w:sz w:val="24"/>
                <w:szCs w:val="24"/>
              </w:rPr>
              <w:t>. octová</w:t>
            </w:r>
          </w:p>
        </w:tc>
        <w:tc>
          <w:tcPr>
            <w:tcW w:w="1323" w:type="dxa"/>
          </w:tcPr>
          <w:p w:rsidR="002A56AC" w:rsidRDefault="002A56AC" w:rsidP="00AB3657">
            <w:pPr>
              <w:rPr>
                <w:rFonts w:ascii="Times New Roman" w:hAnsi="Times New Roman"/>
                <w:sz w:val="24"/>
                <w:szCs w:val="24"/>
              </w:rPr>
            </w:pPr>
            <w:proofErr w:type="spellStart"/>
            <w:r>
              <w:rPr>
                <w:rFonts w:ascii="Times New Roman" w:hAnsi="Times New Roman"/>
                <w:sz w:val="24"/>
                <w:szCs w:val="24"/>
              </w:rPr>
              <w:t>cyklohexán</w:t>
            </w:r>
            <w:proofErr w:type="spellEnd"/>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 xml:space="preserve">- </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0,5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4,5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0,1</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0,9</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31</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29</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1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4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0,2</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0,8</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52,1</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51</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1,5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3,5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0,3</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0,7</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53,5</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53</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2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3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0,4</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0,6</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54</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53,5</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2,5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2,5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0,5</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0,5</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52,5</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52</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3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2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0,6</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0,4</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53</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52</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3,5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1,5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0,7</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0,3</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42</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41</w:t>
            </w:r>
          </w:p>
        </w:tc>
      </w:tr>
      <w:tr w:rsidR="002A56AC" w:rsidTr="00AB3657">
        <w:tc>
          <w:tcPr>
            <w:tcW w:w="1292" w:type="dxa"/>
          </w:tcPr>
          <w:p w:rsidR="002A56AC" w:rsidRDefault="002A56AC" w:rsidP="00AB3657">
            <w:pPr>
              <w:rPr>
                <w:rFonts w:ascii="Times New Roman" w:hAnsi="Times New Roman"/>
                <w:sz w:val="24"/>
                <w:szCs w:val="24"/>
              </w:rPr>
            </w:pPr>
            <w:r>
              <w:rPr>
                <w:rFonts w:ascii="Times New Roman" w:hAnsi="Times New Roman"/>
                <w:sz w:val="24"/>
                <w:szCs w:val="24"/>
              </w:rPr>
              <w:t>4 ml</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1 ml</w:t>
            </w:r>
          </w:p>
        </w:tc>
        <w:tc>
          <w:tcPr>
            <w:tcW w:w="1336" w:type="dxa"/>
          </w:tcPr>
          <w:p w:rsidR="002A56AC" w:rsidRDefault="002A56AC" w:rsidP="00AB3657">
            <w:pPr>
              <w:rPr>
                <w:rFonts w:ascii="Times New Roman" w:hAnsi="Times New Roman"/>
                <w:sz w:val="24"/>
                <w:szCs w:val="24"/>
              </w:rPr>
            </w:pPr>
            <w:r>
              <w:rPr>
                <w:rFonts w:ascii="Times New Roman" w:hAnsi="Times New Roman"/>
                <w:sz w:val="24"/>
                <w:szCs w:val="24"/>
              </w:rPr>
              <w:t>0,8</w:t>
            </w:r>
          </w:p>
        </w:tc>
        <w:tc>
          <w:tcPr>
            <w:tcW w:w="1323" w:type="dxa"/>
          </w:tcPr>
          <w:p w:rsidR="002A56AC" w:rsidRDefault="002A56AC" w:rsidP="00AB3657">
            <w:pPr>
              <w:rPr>
                <w:rFonts w:ascii="Times New Roman" w:hAnsi="Times New Roman"/>
                <w:sz w:val="24"/>
                <w:szCs w:val="24"/>
              </w:rPr>
            </w:pPr>
            <w:r>
              <w:rPr>
                <w:rFonts w:ascii="Times New Roman" w:hAnsi="Times New Roman"/>
                <w:sz w:val="24"/>
                <w:szCs w:val="24"/>
              </w:rPr>
              <w:t>0,2</w:t>
            </w:r>
          </w:p>
        </w:tc>
        <w:tc>
          <w:tcPr>
            <w:tcW w:w="1270" w:type="dxa"/>
          </w:tcPr>
          <w:p w:rsidR="002A56AC" w:rsidRDefault="002A56AC" w:rsidP="00AB3657">
            <w:pPr>
              <w:rPr>
                <w:rFonts w:ascii="Times New Roman" w:hAnsi="Times New Roman"/>
                <w:sz w:val="24"/>
                <w:szCs w:val="24"/>
              </w:rPr>
            </w:pPr>
            <w:r>
              <w:rPr>
                <w:rFonts w:ascii="Times New Roman" w:hAnsi="Times New Roman"/>
                <w:sz w:val="24"/>
                <w:szCs w:val="24"/>
              </w:rPr>
              <w:t>28</w:t>
            </w:r>
          </w:p>
        </w:tc>
        <w:tc>
          <w:tcPr>
            <w:tcW w:w="1389" w:type="dxa"/>
          </w:tcPr>
          <w:p w:rsidR="002A56AC" w:rsidRDefault="002A56AC" w:rsidP="00AB3657">
            <w:pPr>
              <w:rPr>
                <w:rFonts w:ascii="Times New Roman" w:hAnsi="Times New Roman"/>
                <w:sz w:val="24"/>
                <w:szCs w:val="24"/>
              </w:rPr>
            </w:pPr>
            <w:r>
              <w:rPr>
                <w:rFonts w:ascii="Times New Roman" w:hAnsi="Times New Roman"/>
                <w:sz w:val="24"/>
                <w:szCs w:val="24"/>
              </w:rPr>
              <w:t>27</w:t>
            </w:r>
          </w:p>
        </w:tc>
      </w:tr>
    </w:tbl>
    <w:p w:rsidR="009A75E7" w:rsidRDefault="009A75E7"/>
    <w:p w:rsidR="009A75E7" w:rsidRPr="002A56AC" w:rsidRDefault="002A56AC">
      <w:pPr>
        <w:rPr>
          <w:rFonts w:ascii="Times New Roman" w:hAnsi="Times New Roman"/>
          <w:sz w:val="24"/>
          <w:szCs w:val="24"/>
        </w:rPr>
      </w:pPr>
      <w:proofErr w:type="spellStart"/>
      <w:r>
        <w:rPr>
          <w:rFonts w:ascii="Times New Roman" w:hAnsi="Times New Roman"/>
          <w:sz w:val="24"/>
          <w:szCs w:val="24"/>
        </w:rPr>
        <w:t>t</w:t>
      </w:r>
      <w:r>
        <w:rPr>
          <w:rFonts w:ascii="Times New Roman" w:hAnsi="Times New Roman"/>
          <w:sz w:val="24"/>
          <w:szCs w:val="24"/>
          <w:vertAlign w:val="subscript"/>
        </w:rPr>
        <w:t>K</w:t>
      </w:r>
      <w:proofErr w:type="spellEnd"/>
      <w:r>
        <w:rPr>
          <w:rFonts w:ascii="Times New Roman" w:hAnsi="Times New Roman"/>
          <w:sz w:val="24"/>
          <w:szCs w:val="24"/>
          <w:vertAlign w:val="subscript"/>
        </w:rPr>
        <w:t xml:space="preserve"> =  </w:t>
      </w:r>
      <w:r>
        <w:rPr>
          <w:rFonts w:ascii="Times New Roman" w:hAnsi="Times New Roman"/>
          <w:sz w:val="24"/>
          <w:szCs w:val="24"/>
        </w:rPr>
        <w:t>53,5 C°</w:t>
      </w:r>
    </w:p>
    <w:p w:rsidR="009A75E7" w:rsidRPr="00020AF7" w:rsidRDefault="009A75E7">
      <w:pPr>
        <w:rPr>
          <w:b/>
          <w:sz w:val="24"/>
          <w:szCs w:val="24"/>
        </w:rPr>
      </w:pPr>
      <w:r w:rsidRPr="00020AF7">
        <w:rPr>
          <w:b/>
          <w:sz w:val="24"/>
          <w:szCs w:val="24"/>
        </w:rPr>
        <w:t>Zostrojím fázový diagram: t=f(w%)</w:t>
      </w:r>
    </w:p>
    <w:p w:rsidR="009A75E7" w:rsidRPr="002A56AC" w:rsidRDefault="002A56AC">
      <w:pPr>
        <w:rPr>
          <w:rFonts w:ascii="Times New Roman" w:hAnsi="Times New Roman"/>
          <w:sz w:val="24"/>
          <w:szCs w:val="24"/>
        </w:rPr>
      </w:pPr>
      <w:r w:rsidRPr="0014075D">
        <w:rPr>
          <w:rFonts w:asciiTheme="minorHAnsi" w:hAnsiTheme="minorHAnsi" w:cstheme="minorBidi"/>
          <w:noProof/>
        </w:rPr>
        <w:pict>
          <v:shapetype id="_x0000_t202" coordsize="21600,21600" o:spt="202" path="m,l,21600r21600,l21600,xe">
            <v:stroke joinstyle="miter"/>
            <v:path gradientshapeok="t" o:connecttype="rect"/>
          </v:shapetype>
          <v:shape id="Textové pole 8" o:spid="_x0000_s1026" type="#_x0000_t202" style="position:absolute;margin-left:153.4pt;margin-top:206.1pt;width:69.75pt;height:2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" fillcolor="white [3201]" strokecolor="white [3212]" strokeweight=".5pt">
            <v:textbox>
              <w:txbxContent>
                <w:p w:rsidR="002A56AC" w:rsidRDefault="002A56AC" w:rsidP="002A56AC">
                  <w:proofErr w:type="spellStart"/>
                  <w:r>
                    <w:t>cyklohexán</w:t>
                  </w:r>
                  <w:proofErr w:type="spellEnd"/>
                </w:p>
              </w:txbxContent>
            </v:textbox>
          </v:shape>
        </w:pict>
      </w:r>
      <w:r w:rsidRPr="0014075D">
        <w:rPr>
          <w:rFonts w:asciiTheme="minorHAnsi" w:hAnsiTheme="minorHAnsi" w:cstheme="minorBidi"/>
          <w:noProof/>
        </w:rPr>
        <w:pict>
          <v:shape id="Textové pole 3" o:spid="_x0000_s1028" type="#_x0000_t202" style="position:absolute;margin-left:361.15pt;margin-top:194.1pt;width:69.75pt;height:3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" fillcolor="white [3201]" strokecolor="white [3212]" strokeweight=".5pt">
            <v:textbox>
              <w:txbxContent>
                <w:p w:rsidR="002A56AC" w:rsidRDefault="002A56AC" w:rsidP="002A56AC">
                  <w:r>
                    <w:rPr>
                      <w:rFonts w:cstheme="minorHAnsi"/>
                    </w:rPr>
                    <w:t xml:space="preserve">ϕ [%] </w:t>
                  </w:r>
                </w:p>
              </w:txbxContent>
            </v:textbox>
          </v:shape>
        </w:pict>
      </w:r>
      <w:r w:rsidRPr="0014075D">
        <w:rPr>
          <w:rFonts w:asciiTheme="minorHAnsi" w:hAnsiTheme="minorHAnsi" w:cstheme="minorBidi"/>
          <w:noProof/>
        </w:rPr>
        <w:pict>
          <v:shape id="Textové pole 5" o:spid="_x0000_s1030" type="#_x0000_t202" style="position:absolute;margin-left:378.4pt;margin-top:89.1pt;width:121.5pt;height:3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" fillcolor="white [3201]" strokecolor="white [3212]" strokeweight=".5pt">
            <v:textbox>
              <w:txbxContent>
                <w:p w:rsidR="002A56AC" w:rsidRDefault="002A56AC" w:rsidP="002A56AC">
                  <w:r>
                    <w:t xml:space="preserve">oblasť </w:t>
                  </w:r>
                  <w:proofErr w:type="spellStart"/>
                  <w:r>
                    <w:t>nemiešateľnosti</w:t>
                  </w:r>
                  <w:proofErr w:type="spellEnd"/>
                  <w:r>
                    <w:t xml:space="preserve"> (vo vnútri krivky)</w:t>
                  </w:r>
                </w:p>
              </w:txbxContent>
            </v:textbox>
          </v:shape>
        </w:pict>
      </w:r>
      <w:r w:rsidRPr="0014075D">
        <w:rPr>
          <w:rFonts w:asciiTheme="minorHAnsi" w:hAnsiTheme="minorHAnsi" w:cstheme="minorBidi"/>
          <w:noProof/>
        </w:rPr>
        <w:pict>
          <v:shapetype id="_x0000_t32" coordsize="21600,21600" o:spt="32" o:oned="t" path="m,l21600,21600e" filled="f">
            <v:path arrowok="t" fillok="f" o:connecttype="none"/>
            <o:lock v:ext="edit" shapetype="t"/>
          </v:shapetype>
          <v:shape id="Rovná spojovacia šípka 7" o:spid="_x0000_s1032" type="#_x0000_t32" style="position:absolute;margin-left:247.15pt;margin-top:98.1pt;width:132pt;height:2.25pt;flip:x 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" strokecolor="black [3200]" strokeweight=".5pt">
            <v:stroke endarrow="block" joinstyle="miter"/>
          </v:shape>
        </w:pict>
      </w:r>
      <w:r w:rsidRPr="0014075D">
        <w:rPr>
          <w:rFonts w:asciiTheme="minorHAnsi" w:hAnsiTheme="minorHAnsi" w:cstheme="minorBidi"/>
          <w:noProof/>
        </w:rPr>
        <w:pict>
          <v:shape id="Rovná spojovacia šípka 6" o:spid="_x0000_s1031" type="#_x0000_t32" style="position:absolute;margin-left:268.15pt;margin-top:47.1pt;width:110.25pt;height:12pt;flip:x 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" strokecolor="black [3200]" strokeweight=".5pt">
            <v:stroke endarrow="block" joinstyle="miter"/>
          </v:shape>
        </w:pict>
      </w:r>
      <w:r w:rsidRPr="0014075D">
        <w:rPr>
          <w:rFonts w:asciiTheme="minorHAnsi" w:hAnsiTheme="minorHAnsi" w:cstheme="minorBidi"/>
          <w:noProof/>
        </w:rPr>
        <w:pict>
          <v:shape id="Textové pole 4" o:spid="_x0000_s1029" type="#_x0000_t202" style="position:absolute;margin-left:376.9pt;margin-top:50.85pt;width:106.5pt;height:1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" fillcolor="white [3201]" strokecolor="white [3212]" strokeweight=".5pt">
            <v:textbox>
              <w:txbxContent>
                <w:p w:rsidR="002A56AC" w:rsidRDefault="002A56AC" w:rsidP="002A56AC">
                  <w:r>
                    <w:t>oblasť miešateľnosti</w:t>
                  </w:r>
                </w:p>
              </w:txbxContent>
            </v:textbox>
          </v:shape>
        </w:pict>
      </w:r>
      <w:r w:rsidRPr="0014075D">
        <w:rPr>
          <w:rFonts w:asciiTheme="minorHAnsi" w:hAnsiTheme="minorHAnsi" w:cstheme="minorBidi"/>
          <w:noProof/>
        </w:rPr>
        <w:pict>
          <v:shape id="Textové pole 2" o:spid="_x0000_s1027" type="#_x0000_t202" style="position:absolute;margin-left:4.5pt;margin-top:9.6pt;width:38.25pt;height:21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" fillcolor="white [3201]" strokecolor="white [3212]" strokeweight=".5pt">
            <v:textbox>
              <w:txbxContent>
                <w:p w:rsidR="002A56AC" w:rsidRDefault="002A56AC" w:rsidP="002A56AC">
                  <w:r>
                    <w:t xml:space="preserve">t </w:t>
                  </w:r>
                  <w:r>
                    <w:rPr>
                      <w:rFonts w:cstheme="minorHAnsi"/>
                    </w:rPr>
                    <w:t>[C°]</w:t>
                  </w:r>
                </w:p>
              </w:txbxContent>
            </v:textbox>
            <w10:wrap anchorx="margin"/>
          </v:shape>
        </w:pict>
      </w:r>
      <w:r>
        <w:rPr>
          <w:noProof/>
          <w:lang w:eastAsia="sk-SK"/>
        </w:rPr>
        <w:drawing>
          <wp:inline distT="0" distB="0" distL="0" distR="0">
            <wp:extent cx="4572000" cy="2743200"/>
            <wp:effectExtent l="0" t="0" r="0" b="0"/>
            <wp:docPr id="1" name="Graf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E96E081-3F95-45F8-AA3F-84C2FEE11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A75E7" w:rsidRPr="00020AF7" w:rsidRDefault="009A75E7" w:rsidP="009A75E7">
      <w:pPr>
        <w:pStyle w:val="Odstavecseseznamem"/>
        <w:ind w:left="0" w:right="-567"/>
        <w:rPr>
          <w:rFonts w:ascii="Times New Roman" w:eastAsia="Dotum" w:hAnsi="Times New Roman"/>
          <w:b/>
          <w:sz w:val="24"/>
          <w:szCs w:val="24"/>
        </w:rPr>
      </w:pPr>
      <w:r w:rsidRPr="00020AF7">
        <w:rPr>
          <w:rFonts w:ascii="Times New Roman" w:eastAsia="Dotum" w:hAnsi="Times New Roman"/>
          <w:b/>
          <w:sz w:val="24"/>
          <w:szCs w:val="24"/>
        </w:rPr>
        <w:t>Záver:</w:t>
      </w:r>
    </w:p>
    <w:p w:rsidR="009A75E7" w:rsidRPr="002A56AC" w:rsidRDefault="009A75E7" w:rsidP="002A56AC">
      <w:pPr>
        <w:jc w:val="both"/>
        <w:rPr>
          <w:rFonts w:ascii="Times New Roman" w:hAnsi="Times New Roman"/>
          <w:sz w:val="24"/>
        </w:rPr>
      </w:pPr>
      <w:r w:rsidRPr="000B6C4B">
        <w:rPr>
          <w:rFonts w:ascii="Times New Roman" w:hAnsi="Times New Roman"/>
          <w:sz w:val="24"/>
          <w:szCs w:val="24"/>
        </w:rPr>
        <w:t>Na</w:t>
      </w:r>
      <w:r>
        <w:rPr>
          <w:rFonts w:ascii="Times New Roman" w:hAnsi="Times New Roman"/>
          <w:sz w:val="24"/>
          <w:szCs w:val="24"/>
        </w:rPr>
        <w:t xml:space="preserve"> tomto</w:t>
      </w:r>
      <w:r w:rsidRPr="000B6C4B">
        <w:rPr>
          <w:rFonts w:ascii="Times New Roman" w:hAnsi="Times New Roman"/>
          <w:sz w:val="24"/>
          <w:szCs w:val="24"/>
        </w:rPr>
        <w:t xml:space="preserve"> praktickom cvičení sme merali teplotu homogenizácie (</w:t>
      </w:r>
      <w:proofErr w:type="spellStart"/>
      <w:r w:rsidRPr="000B6C4B">
        <w:rPr>
          <w:rFonts w:ascii="Times New Roman" w:hAnsi="Times New Roman"/>
          <w:sz w:val="24"/>
          <w:szCs w:val="24"/>
        </w:rPr>
        <w:t>heterogenizácie</w:t>
      </w:r>
      <w:proofErr w:type="spellEnd"/>
      <w:r w:rsidRPr="000B6C4B">
        <w:rPr>
          <w:rFonts w:ascii="Times New Roman" w:hAnsi="Times New Roman"/>
          <w:sz w:val="24"/>
          <w:szCs w:val="24"/>
        </w:rPr>
        <w:t xml:space="preserve">) roztoku dvoch zložiek. Túto teplotu sme merali pre roztoky, ktoré mali rôzny hmotnostný zlomok. </w:t>
      </w:r>
      <w:r>
        <w:rPr>
          <w:rFonts w:ascii="Times New Roman" w:hAnsi="Times New Roman"/>
          <w:sz w:val="24"/>
          <w:szCs w:val="24"/>
        </w:rPr>
        <w:t xml:space="preserve">Z nameraných hodnôt </w:t>
      </w:r>
      <w:r w:rsidRPr="000B6C4B">
        <w:rPr>
          <w:rFonts w:ascii="Times New Roman" w:hAnsi="Times New Roman"/>
          <w:sz w:val="24"/>
          <w:szCs w:val="24"/>
        </w:rPr>
        <w:t xml:space="preserve">sme zostrojili graf, ktorý znázorňoval závislosť objemového zlomku od </w:t>
      </w:r>
      <w:r>
        <w:rPr>
          <w:rFonts w:ascii="Times New Roman" w:hAnsi="Times New Roman"/>
          <w:sz w:val="24"/>
          <w:szCs w:val="24"/>
        </w:rPr>
        <w:t xml:space="preserve">teploty- fázový diagram sústavy. </w:t>
      </w:r>
      <w:r w:rsidR="002A56AC">
        <w:rPr>
          <w:rFonts w:ascii="Times New Roman" w:hAnsi="Times New Roman"/>
          <w:sz w:val="24"/>
          <w:szCs w:val="24"/>
        </w:rPr>
        <w:t xml:space="preserve">Kritická teplota bola 53,5°C. </w:t>
      </w:r>
      <w:r w:rsidRPr="000B6C4B">
        <w:rPr>
          <w:rFonts w:ascii="Times New Roman" w:hAnsi="Times New Roman"/>
          <w:sz w:val="24"/>
          <w:szCs w:val="24"/>
        </w:rPr>
        <w:t xml:space="preserve"> </w:t>
      </w:r>
      <w:bookmarkStart w:id="0" w:name="_GoBack"/>
      <w:bookmarkEnd w:id="0"/>
    </w:p>
    <w:sectPr w:rsidR="009A75E7" w:rsidRPr="002A56AC" w:rsidSect="007331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Dotum">
    <w:altName w:val="돋움"/>
    <w:panose1 w:val="020B0600000101010101"/>
    <w:charset w:val="81"/>
    <w:family w:val="modern"/>
    <w:notTrueType/>
    <w:pitch w:val="fixed"/>
    <w:sig w:usb0="00000001" w:usb1="09060000" w:usb2="00000010" w:usb3="00000000" w:csb0="0008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75E7"/>
    <w:rsid w:val="00020AF7"/>
    <w:rsid w:val="002A56AC"/>
    <w:rsid w:val="00695F51"/>
    <w:rsid w:val="007239ED"/>
    <w:rsid w:val="0073317B"/>
    <w:rsid w:val="009A75E7"/>
    <w:rsid w:val="00A05904"/>
    <w:rsid w:val="00EC7CD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Rovná spojovacia šípka 7"/>
        <o:r id="V:Rule2" type="connector" idref="#Rovná spojovacia šípka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A75E7"/>
    <w:pPr>
      <w:spacing w:after="200" w:line="276" w:lineRule="auto"/>
    </w:pPr>
    <w:rPr>
      <w:rFonts w:ascii="Calibri" w:eastAsia="Calibri" w:hAnsi="Calibri" w:cs="Times New Roma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A75E7"/>
    <w:pPr>
      <w:ind w:left="720"/>
      <w:contextualSpacing/>
    </w:pPr>
  </w:style>
  <w:style w:type="table" w:styleId="Mkatabulky">
    <w:name w:val="Table Grid"/>
    <w:basedOn w:val="Normlntabulka"/>
    <w:uiPriority w:val="39"/>
    <w:rsid w:val="002A5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link w:val="TextbublinyChar"/>
    <w:uiPriority w:val="99"/>
    <w:semiHidden/>
    <w:unhideWhenUsed/>
    <w:rsid w:val="002A56A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A56A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Zo&#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k-S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Fázový diagram kys.octová - cyklohexán</a:t>
            </a:r>
          </a:p>
        </c:rich>
      </c:tx>
      <c:spPr>
        <a:noFill/>
        <a:ln>
          <a:noFill/>
        </a:ln>
        <a:effectLst/>
      </c:spPr>
    </c:title>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Hárok1!$F$6:$F$14</c:f>
              <c:numCache>
                <c:formatCode>General</c:formatCode>
                <c:ptCount val="9"/>
                <c:pt idx="0">
                  <c:v>0.9</c:v>
                </c:pt>
                <c:pt idx="1">
                  <c:v>0.8</c:v>
                </c:pt>
                <c:pt idx="2">
                  <c:v>0.7000000000000004</c:v>
                </c:pt>
                <c:pt idx="3">
                  <c:v>0.60000000000000042</c:v>
                </c:pt>
                <c:pt idx="4">
                  <c:v>0.5</c:v>
                </c:pt>
                <c:pt idx="5">
                  <c:v>0.4</c:v>
                </c:pt>
                <c:pt idx="6">
                  <c:v>0.30000000000000021</c:v>
                </c:pt>
                <c:pt idx="7">
                  <c:v>0.2</c:v>
                </c:pt>
                <c:pt idx="8">
                  <c:v>0.1</c:v>
                </c:pt>
              </c:numCache>
            </c:numRef>
          </c:xVal>
          <c:yVal>
            <c:numRef>
              <c:f>Hárok1!$H$6:$H$14</c:f>
              <c:numCache>
                <c:formatCode>General</c:formatCode>
                <c:ptCount val="9"/>
                <c:pt idx="0">
                  <c:v>29</c:v>
                </c:pt>
                <c:pt idx="1">
                  <c:v>51</c:v>
                </c:pt>
                <c:pt idx="2">
                  <c:v>53</c:v>
                </c:pt>
                <c:pt idx="3">
                  <c:v>53.5</c:v>
                </c:pt>
                <c:pt idx="4">
                  <c:v>52</c:v>
                </c:pt>
                <c:pt idx="5">
                  <c:v>52</c:v>
                </c:pt>
                <c:pt idx="6">
                  <c:v>41</c:v>
                </c:pt>
                <c:pt idx="7">
                  <c:v>27</c:v>
                </c:pt>
                <c:pt idx="8">
                  <c:v>-1</c:v>
                </c:pt>
              </c:numCache>
            </c:numRef>
          </c:yVal>
          <c:extLst xmlns:c16r2="http://schemas.microsoft.com/office/drawing/2015/06/chart">
            <c:ext xmlns:c16="http://schemas.microsoft.com/office/drawing/2014/chart" uri="{C3380CC4-5D6E-409C-BE32-E72D297353CC}">
              <c16:uniqueId val="{00000000-8623-4276-8146-B14CCFB579F0}"/>
            </c:ext>
          </c:extLst>
        </c:ser>
        <c:axId val="116456448"/>
        <c:axId val="117347456"/>
      </c:scatterChart>
      <c:valAx>
        <c:axId val="11645644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7347456"/>
        <c:crosses val="autoZero"/>
        <c:crossBetween val="midCat"/>
      </c:valAx>
      <c:valAx>
        <c:axId val="1173474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645644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1"/>
</c:chartSpac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357</Words>
  <Characters>2037</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dc:creator>
  <cp:keywords/>
  <dc:description/>
  <cp:lastModifiedBy>Doma</cp:lastModifiedBy>
  <cp:revision>4</cp:revision>
  <dcterms:created xsi:type="dcterms:W3CDTF">2020-11-15T07:33:00Z</dcterms:created>
  <dcterms:modified xsi:type="dcterms:W3CDTF">2020-12-07T08:44:00Z</dcterms:modified>
</cp:coreProperties>
</file>